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EDC6A" w14:textId="2E2A9DD2" w:rsidR="00E1342B" w:rsidRDefault="00E1342B" w:rsidP="005869CE">
      <w:pPr>
        <w:jc w:val="both"/>
      </w:pPr>
      <w:r w:rsidRPr="005869CE">
        <w:rPr>
          <w:b/>
          <w:bCs/>
          <w:sz w:val="28"/>
          <w:szCs w:val="28"/>
        </w:rPr>
        <w:t>Мыл</w:t>
      </w:r>
      <w:r w:rsidRPr="005869CE">
        <w:rPr>
          <w:rStyle w:val="accented"/>
          <w:b/>
          <w:bCs/>
          <w:sz w:val="28"/>
          <w:szCs w:val="28"/>
        </w:rPr>
        <w:t>а</w:t>
      </w:r>
      <w:r>
        <w:rPr>
          <w:b/>
          <w:bCs/>
        </w:rPr>
        <w:t>,</w:t>
      </w:r>
      <w:r>
        <w:t xml:space="preserve"> соли высших жирных кислот. В производстве и быту мылом называют технические смеси водорастворимых солей этих кислот, часто с добавками некоторых других веществ, обладающие </w:t>
      </w:r>
      <w:hyperlink r:id="rId4" w:history="1">
        <w:r w:rsidRPr="00E1342B">
          <w:t>моющим действием</w:t>
        </w:r>
      </w:hyperlink>
      <w:r>
        <w:t xml:space="preserve">. Основу смесей обычно составляют натриевые (реже калиевые и аммониевые) соли насыщенных и ненасыщенных жирных кислот с числом атомов углерода в молекуле от 12 до 18 (стеариновой, пальмитиновой, миристиновой, лауриновой и олеиновой). К мылам часто относят также соли нафтеновых и смоляных кислот, а иногда и другие соединения, обладающие в растворах моющей способностью. Не растворяющиеся в воде соли жирных кислот и щёлочноземельных, а также поливалентных металлов называются «металлическими» мылами. Водорастворимые мыла — типичные мицеллообразующие </w:t>
      </w:r>
      <w:hyperlink r:id="rId5" w:history="1">
        <w:r w:rsidRPr="00E1342B">
          <w:t>поверхностно-активные вещества</w:t>
        </w:r>
      </w:hyperlink>
      <w:r w:rsidRPr="00E1342B">
        <w:t>.</w:t>
      </w:r>
      <w:r>
        <w:t xml:space="preserve"> При концентрации выше определённого критического значения в мыльном растворе наряду с отдельными молекулами (ионами) растворённого вещества находятся </w:t>
      </w:r>
      <w:r w:rsidRPr="00E1342B">
        <w:fldChar w:fldCharType="begin"/>
      </w:r>
      <w:r w:rsidR="00062737">
        <w:instrText>HYPERLINK "D:\\077\\147.htm"</w:instrText>
      </w:r>
      <w:r w:rsidRPr="00E1342B">
        <w:fldChar w:fldCharType="separate"/>
      </w:r>
      <w:r w:rsidRPr="00E1342B">
        <w:t>мицеллы</w:t>
      </w:r>
      <w:r w:rsidRPr="00E1342B">
        <w:fldChar w:fldCharType="end"/>
      </w:r>
      <w:r w:rsidRPr="00E1342B">
        <w:t xml:space="preserve"> </w:t>
      </w:r>
      <w:r>
        <w:t>— коллоидные частицы, образованные скоплением молекул в крупные ассоциаты. Наличие мицелл и высокая поверхностная (адсорбционная) активность мыла обусловливают характерные свойства мыльных растворов: способность отмывать загрязнения, пениться, смачивать гидрофобные поверхности, эмульгировать масла и др.</w:t>
      </w:r>
    </w:p>
    <w:p w14:paraId="4DCA7818" w14:textId="5458E4ED" w:rsidR="00E1342B" w:rsidRDefault="00E1342B" w:rsidP="005869CE">
      <w:pPr>
        <w:pStyle w:val="a3"/>
        <w:jc w:val="both"/>
      </w:pPr>
      <w:r>
        <w:t xml:space="preserve">  Приготовление мыла обработкой жиров растительной золой, известью и естественными щелочами, по свидетельству </w:t>
      </w:r>
      <w:hyperlink r:id="rId6" w:history="1">
        <w:r w:rsidRPr="00E1342B">
          <w:t>Плиния</w:t>
        </w:r>
      </w:hyperlink>
      <w:r>
        <w:t xml:space="preserve"> Старшего, было известно ещё древним галлам и германцам. Упоминание о мыле встречается у римского врача </w:t>
      </w:r>
      <w:hyperlink r:id="rId7" w:history="1">
        <w:r w:rsidRPr="00E1342B">
          <w:t>Галена</w:t>
        </w:r>
      </w:hyperlink>
      <w:r>
        <w:t xml:space="preserve"> (2 в. н. э.). Однако как </w:t>
      </w:r>
      <w:hyperlink r:id="rId8" w:history="1">
        <w:r w:rsidRPr="00E1342B">
          <w:t>моющее средство</w:t>
        </w:r>
      </w:hyperlink>
      <w:r>
        <w:t xml:space="preserve"> мыло стали использовать значительно позже; к 17 в. оно, по-видимому, было уже достаточно распространено в Европе. Мыловаренная промышленность возникла в 19 в., чему способствовали развитие химии жиров (работы французского химика М. Э. Шеврёля, 1813—1823) и создание достаточно широкого производства соды по способу французского химика Н. </w:t>
      </w:r>
      <w:hyperlink r:id="rId9" w:history="1">
        <w:r w:rsidRPr="00E1342B">
          <w:t>Леблана</w:t>
        </w:r>
      </w:hyperlink>
      <w:r>
        <w:t xml:space="preserve"> (1820). Современная мыловаренная промышленность выпускает мыла различных типов и сортов. По назначению различают хозяйственные, туалетные и технические мыла; они бывают твёрдыми, мягкими, жидкими и порошкообразными. Жировым сырьём в производстве мыла служат </w:t>
      </w:r>
      <w:hyperlink r:id="rId10" w:history="1">
        <w:r w:rsidRPr="00E1342B">
          <w:t>жиры животные</w:t>
        </w:r>
      </w:hyperlink>
      <w:r w:rsidRPr="00E1342B">
        <w:t xml:space="preserve"> </w:t>
      </w:r>
      <w:r>
        <w:t xml:space="preserve">и жирные </w:t>
      </w:r>
      <w:hyperlink r:id="rId11" w:history="1">
        <w:r w:rsidRPr="00E1342B">
          <w:t>масла растительные</w:t>
        </w:r>
      </w:hyperlink>
      <w:r>
        <w:t xml:space="preserve">, а также жирозаменители — синтетические жирные кислоты, </w:t>
      </w:r>
      <w:hyperlink r:id="rId12" w:history="1">
        <w:r w:rsidRPr="00E1342B">
          <w:t>канифоль</w:t>
        </w:r>
      </w:hyperlink>
      <w:r>
        <w:t xml:space="preserve">, </w:t>
      </w:r>
      <w:hyperlink r:id="rId13" w:history="1">
        <w:r w:rsidRPr="00E1342B">
          <w:t>нафтеновые кислоты</w:t>
        </w:r>
      </w:hyperlink>
      <w:r>
        <w:t xml:space="preserve">, </w:t>
      </w:r>
      <w:hyperlink r:id="rId14" w:history="1">
        <w:r w:rsidRPr="00E1342B">
          <w:t>талловое масло</w:t>
        </w:r>
      </w:hyperlink>
      <w:r w:rsidRPr="00E1342B">
        <w:t>.</w:t>
      </w:r>
      <w:r>
        <w:t xml:space="preserve"> Твёрдые сорта мыла получают из твёрдых жиров и саломасов — отверждённых гидрогенизацией растительных масел или жидких жиров морских животных. Сырьём для жидких мыл служат в основном жидкие растительные масла, наряду с которыми используют жирозаменители. В производстве туалетного </w:t>
      </w:r>
      <w:hyperlink r:id="rId15" w:history="1">
        <w:r w:rsidRPr="00E1342B">
          <w:t>мыла жидкого</w:t>
        </w:r>
      </w:hyperlink>
      <w:r w:rsidRPr="00E1342B">
        <w:t xml:space="preserve"> </w:t>
      </w:r>
      <w:r>
        <w:t>жирозаменители не применяют.</w:t>
      </w:r>
    </w:p>
    <w:p w14:paraId="6B6E034A" w14:textId="7A9E2E9A" w:rsidR="00E1342B" w:rsidRDefault="00E1342B" w:rsidP="005869CE">
      <w:pPr>
        <w:pStyle w:val="a3"/>
        <w:jc w:val="both"/>
      </w:pPr>
      <w:r>
        <w:t xml:space="preserve">  Технологический процесс получения мыла складывается из 2 этапов: варки мыла и переработки сваренного мыла в товарный продукт. Варку мыла проводят в специальных аппаратах — варочных котлах. Жировое сырьё при нагревании подвергают </w:t>
      </w:r>
      <w:hyperlink r:id="rId16" w:history="1">
        <w:r w:rsidRPr="00E1342B">
          <w:t>омылению</w:t>
        </w:r>
      </w:hyperlink>
      <w:r>
        <w:t xml:space="preserve"> едкой щёлочью, обычно каустической содой (гидроокисью натрия); при этом жиры превращаются в смесь солей жирных кислот и глицерин. Иногда используют жиры, предварительно подвергнутые гидролизу (расщеплению) с образованием свободных жирных кислот. Расщеплённые жиры в варочном котле нейтрализуют кальцинированной содой (карбонатом натрия), а затем доомыляют едкой щёлочью. В обоих случаях в результате варки образуется мыльный клей — однородная вязкая жидкость, густеющая при охлаждении. Товарное мыло, полученное непосредственно из мыльного клея, называют клеевым; содержание жирных кислот в нём обычно находится в пределах от 40 до 60%. Обработка мыльного клея электролитами (отсолка) вызывает его расслоение. При полной отсолке растворами едкой щёлочи или хлористого натрия в варочном котле возникают два слоя. Верхний слой — концентрированный раствор М., содержащий не менее 60% жирных кислот, называют мыльным ядром. Из него получают товарное мыло высших сортов (ядровое мыло). Нижний слой — раствор электролита с малым содержанием мыла — подмыльный щёлок; в него переходит большая часть глицерина (который извлекают как ценный побочный продукт производства) и загрязнений, </w:t>
      </w:r>
      <w:r>
        <w:lastRenderedPageBreak/>
        <w:t xml:space="preserve">внесённых в мыльный клей с исходными продуктами. Метод получения клеевых </w:t>
      </w:r>
      <w:r w:rsidR="005869CE">
        <w:t>мыл</w:t>
      </w:r>
      <w:r>
        <w:t xml:space="preserve"> принято называть прямым, ядровых — косвенным. В производстве хозяйственных </w:t>
      </w:r>
      <w:r w:rsidR="005869CE">
        <w:t>мыл</w:t>
      </w:r>
      <w:r>
        <w:t xml:space="preserve"> используют оба эти метода. Туалетные </w:t>
      </w:r>
      <w:r w:rsidR="005869CE">
        <w:t>мыла</w:t>
      </w:r>
      <w:r>
        <w:t>, как правило, готовят косвенным методом, причём мыльное ядро получают из лучшего жирового сырья и подвергают дополнительной очистке.</w:t>
      </w:r>
    </w:p>
    <w:p w14:paraId="76810E2A" w14:textId="77777777" w:rsidR="00E1342B" w:rsidRDefault="00E1342B" w:rsidP="005869CE">
      <w:pPr>
        <w:pStyle w:val="a3"/>
        <w:jc w:val="both"/>
      </w:pPr>
      <w:r>
        <w:t xml:space="preserve">  На втором этапе при получении твёрдых </w:t>
      </w:r>
      <w:r w:rsidR="005869CE">
        <w:t>мыл</w:t>
      </w:r>
      <w:r>
        <w:t xml:space="preserve"> мыльную массу — продукт варки — охлаждают, подсушивают, а затем механической обработкой с помощью специальной аппаратуры придают ей пластичность и однородность, формуют и разрезают на куски стандартной массы. В туалетные </w:t>
      </w:r>
      <w:r w:rsidR="005869CE">
        <w:t>мыла</w:t>
      </w:r>
      <w:r>
        <w:t xml:space="preserve"> вводят отдушки, красители, антиоксиданты, а в некоторых случаях — дезинфицирующие, лечебно-профилактические, пенообразующие и др. специфичные добавки. В дешёвые сорта М. иногда добавляют минеральные наполнители — бентонитовые глины, очищенный каолин. Особую группу составляют пережиренные туалетные мыла; в них отсутствует свободная щёлочь и обычно содержатся косметические добавки (высшие жирные спирты, питательные вещества и др.).</w:t>
      </w:r>
    </w:p>
    <w:p w14:paraId="50094AD5" w14:textId="77777777" w:rsidR="00E1342B" w:rsidRDefault="00E1342B" w:rsidP="005869CE">
      <w:pPr>
        <w:pStyle w:val="a3"/>
        <w:jc w:val="both"/>
      </w:pPr>
      <w:r>
        <w:t xml:space="preserve">  Порошкообразные </w:t>
      </w:r>
      <w:r w:rsidR="005869CE">
        <w:t>мыла</w:t>
      </w:r>
      <w:r>
        <w:t xml:space="preserve"> получают распылительной сушкой мыльных растворов. В продажу они поступают без добавок (мыльные порошки) или в смеси со значительным количеством щелочных электролитов (содой, фосфатами и др.), которые улучшают моющую способность </w:t>
      </w:r>
      <w:r w:rsidR="005869CE">
        <w:t>мыла</w:t>
      </w:r>
      <w:r>
        <w:t xml:space="preserve"> (стиральные порошки). При производстве </w:t>
      </w:r>
      <w:r w:rsidR="005869CE">
        <w:t>мыла</w:t>
      </w:r>
      <w:r>
        <w:t xml:space="preserve"> применяется автоматизированная технологическая аппаратура непрерывного действия.</w:t>
      </w:r>
    </w:p>
    <w:p w14:paraId="0F88A4AC" w14:textId="63542BE5" w:rsidR="00E1342B" w:rsidRDefault="00E1342B" w:rsidP="005869CE">
      <w:pPr>
        <w:pStyle w:val="a3"/>
        <w:jc w:val="both"/>
      </w:pPr>
      <w:r>
        <w:t xml:space="preserve">  Мировое производство хозяйственных </w:t>
      </w:r>
      <w:r w:rsidR="005869CE">
        <w:t>мыл</w:t>
      </w:r>
      <w:r>
        <w:t xml:space="preserve"> постепенно сокращается в связи с увеличением выпуска синтетических моющих средств и растущим дефицитом жирового сырья. Однако с распространением разнообразных синтетических мылоподобных веществ </w:t>
      </w:r>
      <w:r w:rsidR="005869CE">
        <w:t>мыла</w:t>
      </w:r>
      <w:r>
        <w:t xml:space="preserve"> не потеряли своего значения важнейшего средства личной гигиены. Они по-прежнему широко применяются в быту и во многих отраслях промышленности (особенно в текстильной). </w:t>
      </w:r>
      <w:r w:rsidR="005869CE">
        <w:t>Мыло</w:t>
      </w:r>
      <w:r>
        <w:t xml:space="preserve"> наряду с др</w:t>
      </w:r>
      <w:r w:rsidR="005869CE">
        <w:t>угими</w:t>
      </w:r>
      <w:r>
        <w:t xml:space="preserve"> типами поверхностно-активных веществ используются как смачиватели, эмульгаторы, стабилизаторы коллоидно-дисперсных систем. </w:t>
      </w:r>
      <w:r w:rsidR="005869CE">
        <w:t>Мыло</w:t>
      </w:r>
      <w:r>
        <w:t xml:space="preserve"> применяют в составе смазочно-охлаждающих жидкостей для металлообрабатывающих станков; при обогащении полезных ископаемых </w:t>
      </w:r>
      <w:hyperlink r:id="rId17" w:history="1">
        <w:r w:rsidRPr="00E1342B">
          <w:t>флотацией</w:t>
        </w:r>
      </w:hyperlink>
      <w:r w:rsidRPr="00E1342B">
        <w:t>.</w:t>
      </w:r>
      <w:r>
        <w:t xml:space="preserve"> Их используют в химической технологии: при синтезе полимеров эмульсионным способом, в производстве лакокрасочной продукции и др. «Металлические» </w:t>
      </w:r>
      <w:r w:rsidR="005869CE">
        <w:t>Мыла</w:t>
      </w:r>
      <w:r>
        <w:t xml:space="preserve"> как загустители входят в состав </w:t>
      </w:r>
      <w:hyperlink r:id="rId18" w:history="1">
        <w:r w:rsidRPr="00E1342B">
          <w:t>пластичных смазок</w:t>
        </w:r>
      </w:hyperlink>
      <w:r>
        <w:t xml:space="preserve">, как </w:t>
      </w:r>
      <w:hyperlink r:id="rId19" w:history="1">
        <w:r w:rsidRPr="00E1342B">
          <w:t>сиккативы</w:t>
        </w:r>
      </w:hyperlink>
      <w:r>
        <w:t xml:space="preserve"> (ускорители «высыхания») — в состав масляных лаков, олиф и др.</w:t>
      </w:r>
    </w:p>
    <w:sectPr w:rsidR="00E1342B" w:rsidSect="005869CE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2B"/>
    <w:rsid w:val="00062737"/>
    <w:rsid w:val="005869CE"/>
    <w:rsid w:val="0060393D"/>
    <w:rsid w:val="00E1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FC0DF"/>
  <w15:chartTrackingRefBased/>
  <w15:docId w15:val="{CE474081-F7E1-4983-9ABF-C037E7A3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1342B"/>
    <w:pPr>
      <w:spacing w:before="100" w:beforeAutospacing="1" w:after="100" w:afterAutospacing="1"/>
    </w:pPr>
  </w:style>
  <w:style w:type="character" w:customStyle="1" w:styleId="accented">
    <w:name w:val="accented"/>
    <w:basedOn w:val="a0"/>
    <w:rsid w:val="00E1342B"/>
  </w:style>
  <w:style w:type="character" w:styleId="a4">
    <w:name w:val="Hyperlink"/>
    <w:basedOn w:val="a0"/>
    <w:rsid w:val="00E13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078\770.htm" TargetMode="External"/><Relationship Id="rId13" Type="http://schemas.openxmlformats.org/officeDocument/2006/relationships/hyperlink" Target="file:///D:\080\471.htm" TargetMode="External"/><Relationship Id="rId18" Type="http://schemas.openxmlformats.org/officeDocument/2006/relationships/hyperlink" Target="file:///D:\089\669.ht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file:///D:\008\141.htm" TargetMode="External"/><Relationship Id="rId12" Type="http://schemas.openxmlformats.org/officeDocument/2006/relationships/hyperlink" Target="file:///D:\058\546.htm" TargetMode="External"/><Relationship Id="rId17" Type="http://schemas.openxmlformats.org/officeDocument/2006/relationships/hyperlink" Target="file:///D:\116\695.htm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084\413.ht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D:\089\865.htm" TargetMode="External"/><Relationship Id="rId11" Type="http://schemas.openxmlformats.org/officeDocument/2006/relationships/hyperlink" Target="file:///D:\074\135.htm" TargetMode="External"/><Relationship Id="rId5" Type="http://schemas.openxmlformats.org/officeDocument/2006/relationships/hyperlink" Target="file:///D:\090\107.htm" TargetMode="External"/><Relationship Id="rId15" Type="http://schemas.openxmlformats.org/officeDocument/2006/relationships/hyperlink" Target="file:///D:\079\355.htm" TargetMode="External"/><Relationship Id="rId10" Type="http://schemas.openxmlformats.org/officeDocument/2006/relationships/hyperlink" Target="file:///D:\040\606.htm" TargetMode="External"/><Relationship Id="rId19" Type="http://schemas.openxmlformats.org/officeDocument/2006/relationships/hyperlink" Target="file:///D:\102\029.htm" TargetMode="External"/><Relationship Id="rId4" Type="http://schemas.openxmlformats.org/officeDocument/2006/relationships/hyperlink" Target="file:///D:\078\769.htm" TargetMode="External"/><Relationship Id="rId9" Type="http://schemas.openxmlformats.org/officeDocument/2006/relationships/hyperlink" Target="file:///D:\069\066.htm" TargetMode="External"/><Relationship Id="rId14" Type="http://schemas.openxmlformats.org/officeDocument/2006/relationships/hyperlink" Target="file:///D:\108\67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Мыла, соли высших жирных кислот</vt:lpstr>
    </vt:vector>
  </TitlesOfParts>
  <Company>Дом</Company>
  <LinksUpToDate>false</LinksUpToDate>
  <CharactersWithSpaces>6911</CharactersWithSpaces>
  <SharedDoc>false</SharedDoc>
  <HLinks>
    <vt:vector size="102" baseType="variant">
      <vt:variant>
        <vt:i4>2162806</vt:i4>
      </vt:variant>
      <vt:variant>
        <vt:i4>48</vt:i4>
      </vt:variant>
      <vt:variant>
        <vt:i4>0</vt:i4>
      </vt:variant>
      <vt:variant>
        <vt:i4>5</vt:i4>
      </vt:variant>
      <vt:variant>
        <vt:lpwstr>../102/029.htm</vt:lpwstr>
      </vt:variant>
      <vt:variant>
        <vt:lpwstr/>
      </vt:variant>
      <vt:variant>
        <vt:i4>2949242</vt:i4>
      </vt:variant>
      <vt:variant>
        <vt:i4>45</vt:i4>
      </vt:variant>
      <vt:variant>
        <vt:i4>0</vt:i4>
      </vt:variant>
      <vt:variant>
        <vt:i4>5</vt:i4>
      </vt:variant>
      <vt:variant>
        <vt:lpwstr>../089/669.htm</vt:lpwstr>
      </vt:variant>
      <vt:variant>
        <vt:lpwstr/>
      </vt:variant>
      <vt:variant>
        <vt:i4>3080316</vt:i4>
      </vt:variant>
      <vt:variant>
        <vt:i4>42</vt:i4>
      </vt:variant>
      <vt:variant>
        <vt:i4>0</vt:i4>
      </vt:variant>
      <vt:variant>
        <vt:i4>5</vt:i4>
      </vt:variant>
      <vt:variant>
        <vt:lpwstr>../116/695.htm</vt:lpwstr>
      </vt:variant>
      <vt:variant>
        <vt:lpwstr/>
      </vt:variant>
      <vt:variant>
        <vt:i4>2621565</vt:i4>
      </vt:variant>
      <vt:variant>
        <vt:i4>39</vt:i4>
      </vt:variant>
      <vt:variant>
        <vt:i4>0</vt:i4>
      </vt:variant>
      <vt:variant>
        <vt:i4>5</vt:i4>
      </vt:variant>
      <vt:variant>
        <vt:lpwstr>../084/413.htm</vt:lpwstr>
      </vt:variant>
      <vt:variant>
        <vt:lpwstr/>
      </vt:variant>
      <vt:variant>
        <vt:i4>2359414</vt:i4>
      </vt:variant>
      <vt:variant>
        <vt:i4>36</vt:i4>
      </vt:variant>
      <vt:variant>
        <vt:i4>0</vt:i4>
      </vt:variant>
      <vt:variant>
        <vt:i4>5</vt:i4>
      </vt:variant>
      <vt:variant>
        <vt:lpwstr>../079/355.htm</vt:lpwstr>
      </vt:variant>
      <vt:variant>
        <vt:lpwstr/>
      </vt:variant>
      <vt:variant>
        <vt:i4>2293875</vt:i4>
      </vt:variant>
      <vt:variant>
        <vt:i4>33</vt:i4>
      </vt:variant>
      <vt:variant>
        <vt:i4>0</vt:i4>
      </vt:variant>
      <vt:variant>
        <vt:i4>5</vt:i4>
      </vt:variant>
      <vt:variant>
        <vt:lpwstr>../108/677.htm</vt:lpwstr>
      </vt:variant>
      <vt:variant>
        <vt:lpwstr/>
      </vt:variant>
      <vt:variant>
        <vt:i4>3014779</vt:i4>
      </vt:variant>
      <vt:variant>
        <vt:i4>30</vt:i4>
      </vt:variant>
      <vt:variant>
        <vt:i4>0</vt:i4>
      </vt:variant>
      <vt:variant>
        <vt:i4>5</vt:i4>
      </vt:variant>
      <vt:variant>
        <vt:lpwstr>../080/471.htm</vt:lpwstr>
      </vt:variant>
      <vt:variant>
        <vt:lpwstr/>
      </vt:variant>
      <vt:variant>
        <vt:i4>2097269</vt:i4>
      </vt:variant>
      <vt:variant>
        <vt:i4>27</vt:i4>
      </vt:variant>
      <vt:variant>
        <vt:i4>0</vt:i4>
      </vt:variant>
      <vt:variant>
        <vt:i4>5</vt:i4>
      </vt:variant>
      <vt:variant>
        <vt:lpwstr>../058/546.htm</vt:lpwstr>
      </vt:variant>
      <vt:variant>
        <vt:lpwstr/>
      </vt:variant>
      <vt:variant>
        <vt:i4>2818160</vt:i4>
      </vt:variant>
      <vt:variant>
        <vt:i4>24</vt:i4>
      </vt:variant>
      <vt:variant>
        <vt:i4>0</vt:i4>
      </vt:variant>
      <vt:variant>
        <vt:i4>5</vt:i4>
      </vt:variant>
      <vt:variant>
        <vt:lpwstr>../074/135.htm</vt:lpwstr>
      </vt:variant>
      <vt:variant>
        <vt:lpwstr/>
      </vt:variant>
      <vt:variant>
        <vt:i4>2818160</vt:i4>
      </vt:variant>
      <vt:variant>
        <vt:i4>21</vt:i4>
      </vt:variant>
      <vt:variant>
        <vt:i4>0</vt:i4>
      </vt:variant>
      <vt:variant>
        <vt:i4>5</vt:i4>
      </vt:variant>
      <vt:variant>
        <vt:lpwstr>../040/606.htm</vt:lpwstr>
      </vt:variant>
      <vt:variant>
        <vt:lpwstr/>
      </vt:variant>
      <vt:variant>
        <vt:i4>2359412</vt:i4>
      </vt:variant>
      <vt:variant>
        <vt:i4>18</vt:i4>
      </vt:variant>
      <vt:variant>
        <vt:i4>0</vt:i4>
      </vt:variant>
      <vt:variant>
        <vt:i4>5</vt:i4>
      </vt:variant>
      <vt:variant>
        <vt:lpwstr>../069/066.htm</vt:lpwstr>
      </vt:variant>
      <vt:variant>
        <vt:lpwstr/>
      </vt:variant>
      <vt:variant>
        <vt:i4>2359412</vt:i4>
      </vt:variant>
      <vt:variant>
        <vt:i4>15</vt:i4>
      </vt:variant>
      <vt:variant>
        <vt:i4>0</vt:i4>
      </vt:variant>
      <vt:variant>
        <vt:i4>5</vt:i4>
      </vt:variant>
      <vt:variant>
        <vt:lpwstr>../078/770.htm</vt:lpwstr>
      </vt:variant>
      <vt:variant>
        <vt:lpwstr/>
      </vt:variant>
      <vt:variant>
        <vt:i4>2293872</vt:i4>
      </vt:variant>
      <vt:variant>
        <vt:i4>12</vt:i4>
      </vt:variant>
      <vt:variant>
        <vt:i4>0</vt:i4>
      </vt:variant>
      <vt:variant>
        <vt:i4>5</vt:i4>
      </vt:variant>
      <vt:variant>
        <vt:lpwstr>../008/141.htm</vt:lpwstr>
      </vt:variant>
      <vt:variant>
        <vt:lpwstr/>
      </vt:variant>
      <vt:variant>
        <vt:i4>3080314</vt:i4>
      </vt:variant>
      <vt:variant>
        <vt:i4>9</vt:i4>
      </vt:variant>
      <vt:variant>
        <vt:i4>0</vt:i4>
      </vt:variant>
      <vt:variant>
        <vt:i4>5</vt:i4>
      </vt:variant>
      <vt:variant>
        <vt:lpwstr>../089/865.htm</vt:lpwstr>
      </vt:variant>
      <vt:variant>
        <vt:lpwstr/>
      </vt:variant>
      <vt:variant>
        <vt:i4>2752631</vt:i4>
      </vt:variant>
      <vt:variant>
        <vt:i4>6</vt:i4>
      </vt:variant>
      <vt:variant>
        <vt:i4>0</vt:i4>
      </vt:variant>
      <vt:variant>
        <vt:i4>5</vt:i4>
      </vt:variant>
      <vt:variant>
        <vt:lpwstr>../077/147.htm</vt:lpwstr>
      </vt:variant>
      <vt:variant>
        <vt:lpwstr/>
      </vt:variant>
      <vt:variant>
        <vt:i4>2949245</vt:i4>
      </vt:variant>
      <vt:variant>
        <vt:i4>3</vt:i4>
      </vt:variant>
      <vt:variant>
        <vt:i4>0</vt:i4>
      </vt:variant>
      <vt:variant>
        <vt:i4>5</vt:i4>
      </vt:variant>
      <vt:variant>
        <vt:lpwstr>../090/107.htm</vt:lpwstr>
      </vt:variant>
      <vt:variant>
        <vt:lpwstr/>
      </vt:variant>
      <vt:variant>
        <vt:i4>2949237</vt:i4>
      </vt:variant>
      <vt:variant>
        <vt:i4>0</vt:i4>
      </vt:variant>
      <vt:variant>
        <vt:i4>0</vt:i4>
      </vt:variant>
      <vt:variant>
        <vt:i4>5</vt:i4>
      </vt:variant>
      <vt:variant>
        <vt:lpwstr>../078/769.htm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Мыла, соли высших жирных кислот</dc:title>
  <dc:subject/>
  <dc:creator>Валерик</dc:creator>
  <cp:keywords/>
  <dc:description/>
  <cp:lastModifiedBy>Пользователь</cp:lastModifiedBy>
  <cp:revision>2</cp:revision>
  <cp:lastPrinted>2006-04-16T12:16:00Z</cp:lastPrinted>
  <dcterms:created xsi:type="dcterms:W3CDTF">2025-12-14T19:15:00Z</dcterms:created>
  <dcterms:modified xsi:type="dcterms:W3CDTF">2025-12-14T19:15:00Z</dcterms:modified>
</cp:coreProperties>
</file>