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672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ОГЛАВЛЕНИЕ</w:t>
      </w:r>
    </w:p>
    <w:p w14:paraId="21D0E677" w14:textId="77777777" w:rsidR="00000000" w:rsidRDefault="00000000">
      <w:pPr>
        <w:widowControl w:val="0"/>
        <w:tabs>
          <w:tab w:val="left" w:pos="1368"/>
          <w:tab w:val="left" w:pos="8748"/>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262A7C"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6138CD48"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1. Аналитический обзор</w:t>
      </w:r>
    </w:p>
    <w:p w14:paraId="5B28351F"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История развития производства красителей</w:t>
      </w:r>
    </w:p>
    <w:p w14:paraId="308ACAAB"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Методы получения красителей</w:t>
      </w:r>
    </w:p>
    <w:p w14:paraId="578DC4E2"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Получение сульфанилата натрия синтезом</w:t>
      </w:r>
    </w:p>
    <w:p w14:paraId="74C6E5DE"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2. Выбор и технико-экономическое обоснование проектных решений</w:t>
      </w:r>
    </w:p>
    <w:p w14:paraId="0D6D78B4"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3. Технологическая часть</w:t>
      </w:r>
    </w:p>
    <w:p w14:paraId="3BBC3907"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Характеристика исходного сырья и получаемого продукта</w:t>
      </w:r>
    </w:p>
    <w:p w14:paraId="3EE49EC1"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Технология получения сульфанилата натрия</w:t>
      </w:r>
    </w:p>
    <w:p w14:paraId="63AB2A74"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Расчет химико-технологических процессов и оборудования</w:t>
      </w:r>
    </w:p>
    <w:p w14:paraId="388883E6"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4. Автоматизация и АСУП</w:t>
      </w:r>
    </w:p>
    <w:p w14:paraId="6838EDA3"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5. Охрана труда и окружающей среды</w:t>
      </w:r>
    </w:p>
    <w:p w14:paraId="6B01734F"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Производственное освещение</w:t>
      </w:r>
    </w:p>
    <w:p w14:paraId="31B18986"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Освещение</w:t>
      </w:r>
    </w:p>
    <w:p w14:paraId="02F59BD8"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Электробезопасность</w:t>
      </w:r>
    </w:p>
    <w:p w14:paraId="23686FDB"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Охрана окружающей среды</w:t>
      </w:r>
    </w:p>
    <w:p w14:paraId="7897FBD9"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 Безопасность обслуживания технологического оборудования</w:t>
      </w:r>
    </w:p>
    <w:p w14:paraId="79A5BC20"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 Пожарная безопасность</w:t>
      </w:r>
    </w:p>
    <w:p w14:paraId="662F010C"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 Защита технологических процессов и оборудования от аварий и травмирования работающих</w:t>
      </w:r>
    </w:p>
    <w:p w14:paraId="34481914"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6. Экономическая оценка проектных решений</w:t>
      </w:r>
    </w:p>
    <w:p w14:paraId="4CF6E770"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Расчет стоимости производственных зданий и амортизационных отчислений</w:t>
      </w:r>
    </w:p>
    <w:p w14:paraId="37197EFE"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Экономическая оценка проектных решений</w:t>
      </w:r>
    </w:p>
    <w:p w14:paraId="68299ECD"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Расчет текущих производственных издержек</w:t>
      </w:r>
    </w:p>
    <w:p w14:paraId="1FBE1815"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Плановая калькуляция</w:t>
      </w:r>
    </w:p>
    <w:p w14:paraId="5AAEAFE6" w14:textId="77777777" w:rsidR="00000000" w:rsidRDefault="00000000">
      <w:pPr>
        <w:widowControl w:val="0"/>
        <w:tabs>
          <w:tab w:val="left" w:pos="1368"/>
          <w:tab w:val="left" w:pos="874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 Технико-экономические показатели проектируемого производства</w:t>
      </w:r>
    </w:p>
    <w:p w14:paraId="7A9EF553"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Литература</w:t>
      </w:r>
    </w:p>
    <w:p w14:paraId="3F366B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lastRenderedPageBreak/>
        <w:t>Введение</w:t>
      </w:r>
    </w:p>
    <w:p w14:paraId="25B8EC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5467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 всех высокоразвитых государствах большое внимание уделяется повышению производительности и качества выпускаемой продукции, сокращение времени производства с целью снижения себестоимости, разработке эффективных технологий, реконструкции и техническому перевооружению производства. Несмотря на временный спад производства в России, эти вопросы не потеряли своей актуальности и в современных условиях реконструкция производства с частичным использованием существующих технологий и оборудования играет важную роль.</w:t>
      </w:r>
    </w:p>
    <w:p w14:paraId="3B0F89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Сульфанилат натрия является полупродуктом в производстве анилиновых красителей, производится на Новочебоксарском ОАО «Химпром» в виде кристаллов белого, бежевого или розового цвета.</w:t>
      </w:r>
    </w:p>
    <w:p w14:paraId="5E1CA3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Объект исследования - процесс получения сульфанилата натрия путем взаимодействия анилина с серной кислотой в среде полихлоридов, последующее разложение бисульфата анилина в сульфаниловую кислоту и реагирование ее с едким натром. Производительность сульфанилала натрия составляет 400 т/год.</w:t>
      </w:r>
    </w:p>
    <w:p w14:paraId="0BB409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Актуальность работы состоит в исследовании процесса синтеза сульфанилата натрия, составлении математического описания химических реакций, что позволило определить оптимальное время реакций и рассчитать аппараты для укомплектования данного отделения с минимальными затратами и частичным использованием существующего оборудования.</w:t>
      </w:r>
    </w:p>
    <w:p w14:paraId="14CABD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 работы - оптимизация процесса получения сульфанилата натрия в среде полихлоридов, расчет необходимого и подбор вспомогательного оборудования. Для достижения данной цели были сформулированы следующие задачи:</w:t>
      </w:r>
    </w:p>
    <w:p w14:paraId="40CD7E41" w14:textId="77777777" w:rsidR="00000000" w:rsidRDefault="00000000">
      <w:pPr>
        <w:widowControl w:val="0"/>
        <w:tabs>
          <w:tab w:val="left" w:pos="14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 xml:space="preserve">Обработка существующих экспериментальных исследований </w:t>
      </w:r>
      <w:r>
        <w:rPr>
          <w:rFonts w:ascii="Times New Roman CYR" w:hAnsi="Times New Roman CYR" w:cs="Times New Roman CYR"/>
          <w:kern w:val="0"/>
          <w:sz w:val="28"/>
          <w:szCs w:val="28"/>
        </w:rPr>
        <w:lastRenderedPageBreak/>
        <w:t>реакций синтеза;</w:t>
      </w:r>
    </w:p>
    <w:p w14:paraId="267155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Математическое описание химического способа получения сульфанилата натрия;</w:t>
      </w:r>
    </w:p>
    <w:p w14:paraId="64E76A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Расчет оборудования отделения синтеза;</w:t>
      </w:r>
    </w:p>
    <w:p w14:paraId="1CF34E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Разработка узла автоматизации;</w:t>
      </w:r>
    </w:p>
    <w:p w14:paraId="3D1D29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Рассмотрение вопросов охраны окружающей среды и техники безопасности;</w:t>
      </w:r>
    </w:p>
    <w:p w14:paraId="22C141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Экономическое обоснование данного проекта.</w:t>
      </w:r>
    </w:p>
    <w:p w14:paraId="6B0AB2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lastRenderedPageBreak/>
        <w:t>Глава 1. Аналитический обзор</w:t>
      </w:r>
    </w:p>
    <w:p w14:paraId="146B18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865D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Раньше красители получали лишь из природных веществ. Их число было ограничено. Большинство натуральных красителей дают невыразительное окрашивание низкой прочности, процесс крашения занимает длительное время и сложен в технологическом плане.</w:t>
      </w:r>
    </w:p>
    <w:p w14:paraId="1CB61D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A033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1.1 История развития производства красителей</w:t>
      </w:r>
    </w:p>
    <w:p w14:paraId="49DFE7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сульфанилат натрий синтез химический</w:t>
      </w:r>
    </w:p>
    <w:p w14:paraId="2DD076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Ассортимент естественных красителей, которыми пользовались в крашении до появления и распространения синтетических красителей, был не многочислен и включал всего около 30-ти представителей; подавляющее большинство из них давало обычно неяркие выкраски, прочность которых была не высока; крашение естественными красителями являлось длительной и сложной операцией.</w:t>
      </w:r>
    </w:p>
    <w:p w14:paraId="31661B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известно несколько тысяч марок синтетических красителей; многие из них отличаются достаточной яркостью, прочностью и простатой применения.</w:t>
      </w:r>
    </w:p>
    <w:p w14:paraId="354358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Мировое производство синтетических красителей составляет около 300 000 т/год.</w:t>
      </w:r>
    </w:p>
    <w:p w14:paraId="73980F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Первыми искусственными красителями были розоловая кислота, полученная из каменноугольной смолы в 1834 г, и питтакаль, полученной в 1833 г путем окисления масла из буковой смолы. Питтакаль окрашивал в фиолетово-синий цвет хлопок, протравленный уксусно кислым алюминием. Позже, в 1876 г, этотже краситель под названием эйпитона был описан Либерманом, который показал, что эйпитон является гексаметоксиаурином.</w:t>
      </w:r>
    </w:p>
    <w:p w14:paraId="2B90C5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 числу первых нашедших практическое применение синтетических красителей относится пикриновая кислота, красящая способность которой была </w:t>
      </w:r>
      <w:r>
        <w:rPr>
          <w:rFonts w:ascii="Times New Roman CYR" w:hAnsi="Times New Roman CYR" w:cs="Times New Roman CYR"/>
          <w:kern w:val="0"/>
          <w:sz w:val="28"/>
          <w:szCs w:val="28"/>
        </w:rPr>
        <w:lastRenderedPageBreak/>
        <w:t>установлена еще в 1771 г.</w:t>
      </w:r>
    </w:p>
    <w:p w14:paraId="6BEB5F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Настоящим началом возникновения производства искусственных красителей надо считать момент, когда для синтеза их стали применять легко доступные и дешевые продукты сухой перегонки каменного угля - ароматические соединения.</w:t>
      </w:r>
    </w:p>
    <w:p w14:paraId="3FC6D6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1842 г Н.Н. Зинин открыл знаменитую реакцию восстановления ароматических нитросоединений в аминосоединения. Сделав доступными такие ароматические соединения, как анилин, толуидины, бензидин и др., Н.Н. Зинин подготовил почву для возникновения и развития анилинокрасочной промышленности.</w:t>
      </w:r>
    </w:p>
    <w:p w14:paraId="4A123C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честь открытия первого синтетического красителя из продуктов сухой перегонки каменного угля принадлежит польскому химику Я. Натансону, работавшему в то время в Юрьеве. В 1855 г, изучая отношения анилина к дихлорэтану, Я. Натансон путем нагревания этих веществ в запаянной трубке до 200 0С получил вещество кроваво-красного цвета способная окрашивать шелк и шерсть.</w:t>
      </w:r>
    </w:p>
    <w:p w14:paraId="38B1A6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1856 г английский химик В. Перкин произвел окислении смеси анилина с толуидинами; образовавшееся при этом вещество обладало способностью окрашивать шелк в красно-фиолетовый цвет, почему и получило название мовеина. Вскоре после этого открытия в Англии был построен завод для производства мовеина.</w:t>
      </w:r>
    </w:p>
    <w:p w14:paraId="125B0B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1863 г путем окисления анилина был впервые получен непосредственно на волокне краситель анилиновый черный. Вслед за этим сплавлением безводного анилина с солянокислым анилином был получен синий краситель-индулин, нагреванием фуксина с анилином - анилиновый синий, и т.д.</w:t>
      </w:r>
    </w:p>
    <w:p w14:paraId="49CAB0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1863 и1876 гг. Были открыты первые представители класса азокрасителей, по свойствам оказавшиеся также основными красителями - </w:t>
      </w:r>
      <w:r>
        <w:rPr>
          <w:rFonts w:ascii="Times New Roman CYR" w:hAnsi="Times New Roman CYR" w:cs="Times New Roman CYR"/>
          <w:kern w:val="0"/>
          <w:sz w:val="28"/>
          <w:szCs w:val="28"/>
        </w:rPr>
        <w:lastRenderedPageBreak/>
        <w:t>основной коричневый и хризоидин. Почти одновременно с хризоидином, в 1876 г., был получен азокраситель кислотный оранжевый - первый представитель новой по свойствам большой группы кислотных красителей .</w:t>
      </w:r>
    </w:p>
    <w:p w14:paraId="7FF31D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1873 г., почти одновременно с появлением азокрасителей и еще до открытия конго красного, было найдено, что при сплавлении различных органических веществ с серой получаются красители, способные окрашивать хлопчатобумажное волокно из щелочной ванны; двадцать лет спустя на основе этого процесса возникает производство дешевых и прочных сернистых красителей для хлопка, сохраняющих свое значение и в наше время.</w:t>
      </w:r>
    </w:p>
    <w:p w14:paraId="2CD05A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синтезе красителей не стремились к воспроизведению естественных красителей, которые требовали гораздо белее сложных операций и в самом синтезе и в крашении. Исключение составляли два самых ценных естественных красителя; синий-индиго и красный-ализарин, служившие предметом многочисленных и глубоких исследований с целью их синтетического получения.</w:t>
      </w:r>
    </w:p>
    <w:p w14:paraId="503A2E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 ознаменовался тем, что впервые был синтетически получен естественный краситель - ализарин; в 1883 г успешно завершилась упорная и долгая работа по установлению строения и синтезу индиго, производство которого в промышленном масштабе, однако, было осуществлено лишь в 1896 г. С этого времени начинается усиленная разработка классов индигоидных и ализариновых красителей, многие представители которых отличаются исключительной прочностью.</w:t>
      </w:r>
    </w:p>
    <w:p w14:paraId="6327B3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1901 г появляется первый кубовый краситель антрахинонового ряда - индантрон, прочнейший краситель для хлопка. Появление его произвело революцию в химии красителей, позволило вести повышенные стандарты прочности. Кубовые красители типа индантрона быстро получили широкое распространение, не смотря на достаточную сложность их применения. В дальнейшем применение кубовых красителей в ряде случаев было облегчено </w:t>
      </w:r>
      <w:r>
        <w:rPr>
          <w:rFonts w:ascii="Times New Roman CYR" w:hAnsi="Times New Roman CYR" w:cs="Times New Roman CYR"/>
          <w:kern w:val="0"/>
          <w:sz w:val="28"/>
          <w:szCs w:val="28"/>
        </w:rPr>
        <w:lastRenderedPageBreak/>
        <w:t>введением в практику крашения растворимых производных кубовых красителей - индигозолей и кубозолей.</w:t>
      </w:r>
    </w:p>
    <w:p w14:paraId="052DBB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Большим успехом явилось введение в 1903-1905г новых типов красителей - цианинов, сенсибилизируюших фотографическую пластинку к красным, оранжевым, зеленым и инфракрасным участкам света.</w:t>
      </w:r>
    </w:p>
    <w:p w14:paraId="468880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1920-х годах, после введения в практику крашения так называемых азотолов и стойких диазосоединений, а также смесей из стойких диазосоединений и азотолов нашла широкое применение группа нерастворимых азокрасителей. Разнообразие оттенков, удобств применения, исключительная прочность и яркость, дешевизна их производства привели к тому, что некоторые из них стали вытеснять в области крашения хлопка даже такие прочные красители, как индиго и ализарин красный. С 1936 г входит в практику новый класс красителей - фталоцианины, отличающиеся выдающейся прочностью, исключительной чистотой и яркостью оттенков.</w:t>
      </w:r>
    </w:p>
    <w:p w14:paraId="7DC500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Развитие и распространение искусственных волокон потребовало создания новых видов красителей с новыми свойствами. Особое значение имеют не растворимые красители для ацетатного шелка и полиамидного волокна, красящие из суспензии. Таким образом, в отличии от естественных красителей, число которых было весьма ограниченным, синтетические красители в настоящее время создаются применительно к каждому виду окрашиваемых материалов.</w:t>
      </w:r>
    </w:p>
    <w:p w14:paraId="09A54A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Развитие ассортимента красителей идет по двум направлениям; с одной стороны, начинают применять новые наиболее прочные красители (кубовые, нерастворимые азокрасители, фталоцианины и др.), с другой, - получают новые производные ранее уже известных красителей, которые дают возможность упрощать способы крашения (кубозоли, смеси стойких диазосоединений с азотолами и др.).</w:t>
      </w:r>
    </w:p>
    <w:p w14:paraId="2525A7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Перед промышленностью синтетических красителей стоит задача: создать </w:t>
      </w:r>
      <w:r>
        <w:rPr>
          <w:rFonts w:ascii="Times New Roman CYR" w:hAnsi="Times New Roman CYR" w:cs="Times New Roman CYR"/>
          <w:kern w:val="0"/>
          <w:sz w:val="28"/>
          <w:szCs w:val="28"/>
        </w:rPr>
        <w:lastRenderedPageBreak/>
        <w:t>прочные красители для крашения тканей из смешанных волокон, получить прочные красители разных цветов для крашения новых синтетических волокон (капрон), получить красители , в которых были бы соединены такие свойства, как прочность к свету и к мокрым обработкам, увеличить выходы красителей, снизить их себестоимость, заменить вредные в том или ином отношении полупродукты безвредными и др.</w:t>
      </w:r>
    </w:p>
    <w:p w14:paraId="309B44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lastRenderedPageBreak/>
        <w:t>1.2 Методы получения красителей</w:t>
      </w:r>
    </w:p>
    <w:p w14:paraId="4F93DA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639E9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Первым жирорастворимым азокрасителем по времени появления и одним из простейших по строению является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-аминоазобензол, называемый также анилиновым желтым213:</w:t>
      </w:r>
    </w:p>
    <w:p w14:paraId="26B18A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1F1A47" w14:textId="1EE56B91" w:rsidR="00000000" w:rsidRDefault="00F6586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AFCA455" wp14:editId="05476474">
            <wp:extent cx="5036820" cy="914400"/>
            <wp:effectExtent l="0" t="0" r="0" b="0"/>
            <wp:docPr id="1"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36820" cy="914400"/>
                    </a:xfrm>
                    <a:prstGeom prst="rect">
                      <a:avLst/>
                    </a:prstGeom>
                    <a:noFill/>
                    <a:ln>
                      <a:noFill/>
                    </a:ln>
                  </pic:spPr>
                </pic:pic>
              </a:graphicData>
            </a:graphic>
          </wp:inline>
        </w:drawing>
      </w:r>
    </w:p>
    <w:p w14:paraId="383FD1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583F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Анилин не вступает в реакцию азосочетания с диазосоединениями по общим методам, поэтому, в отличие от других азокрасителей, аминоазобензол получается не путем прямого сочетания, а в результате взаимодействия солянокислого анилина и диазоаминобензола при температуре 30-40О.</w:t>
      </w:r>
    </w:p>
    <w:p w14:paraId="6B846E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Аминобензол в виде основания имеет вид темножелтый цвет. Солянокислая соль его образует кристаллы темнокрасного цвета.</w:t>
      </w:r>
    </w:p>
    <w:p w14:paraId="529FD8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замене бензольных ядер нафталиновыми наступает углубление цвета до коричневого, что видно на примере жирорастворимого коричневого:</w:t>
      </w:r>
    </w:p>
    <w:p w14:paraId="593FC5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77D85E" w14:textId="2B93C7B6" w:rsidR="00000000" w:rsidRDefault="00F6586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93942D7" wp14:editId="19C166DC">
            <wp:extent cx="2423160" cy="914400"/>
            <wp:effectExtent l="0" t="0" r="0" b="0"/>
            <wp:docPr id="2"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3160" cy="914400"/>
                    </a:xfrm>
                    <a:prstGeom prst="rect">
                      <a:avLst/>
                    </a:prstGeom>
                    <a:noFill/>
                    <a:ln>
                      <a:noFill/>
                    </a:ln>
                  </pic:spPr>
                </pic:pic>
              </a:graphicData>
            </a:graphic>
          </wp:inline>
        </w:drawing>
      </w:r>
    </w:p>
    <w:p w14:paraId="56B47B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4E045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 жирорастворимого коричневого К214</w:t>
      </w:r>
    </w:p>
    <w:p w14:paraId="0AE2EB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E75E8EF" w14:textId="6C92C658" w:rsidR="00000000" w:rsidRDefault="00F6586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4C63CF3" wp14:editId="10176538">
            <wp:extent cx="2240280" cy="655320"/>
            <wp:effectExtent l="0" t="0" r="0" b="0"/>
            <wp:docPr id="3"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0280" cy="655320"/>
                    </a:xfrm>
                    <a:prstGeom prst="rect">
                      <a:avLst/>
                    </a:prstGeom>
                    <a:noFill/>
                    <a:ln>
                      <a:noFill/>
                    </a:ln>
                  </pic:spPr>
                </pic:pic>
              </a:graphicData>
            </a:graphic>
          </wp:inline>
        </w:drawing>
      </w:r>
    </w:p>
    <w:p w14:paraId="4C75FF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lastRenderedPageBreak/>
        <w:br w:type="page"/>
      </w:r>
      <w:r>
        <w:rPr>
          <w:rFonts w:ascii="Times New Roman CYR" w:hAnsi="Times New Roman CYR" w:cs="Times New Roman CYR"/>
          <w:caps/>
          <w:kern w:val="0"/>
          <w:sz w:val="28"/>
          <w:szCs w:val="28"/>
        </w:rPr>
        <w:lastRenderedPageBreak/>
        <w:t>1.3 Получение сульфанилата натрия синтезом</w:t>
      </w:r>
    </w:p>
    <w:p w14:paraId="65CB3F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5CAA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-я стадия: получение бисульфата анилина</w:t>
      </w:r>
    </w:p>
    <w:p w14:paraId="1AF61AC9" w14:textId="52500F5E" w:rsidR="00000000" w:rsidRDefault="00F6586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41D0014" wp14:editId="2F0E4A95">
            <wp:extent cx="3093720" cy="929640"/>
            <wp:effectExtent l="0" t="0" r="0" b="0"/>
            <wp:docPr id="4"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93720" cy="929640"/>
                    </a:xfrm>
                    <a:prstGeom prst="rect">
                      <a:avLst/>
                    </a:prstGeom>
                    <a:noFill/>
                    <a:ln>
                      <a:noFill/>
                    </a:ln>
                  </pic:spPr>
                </pic:pic>
              </a:graphicData>
            </a:graphic>
          </wp:inline>
        </w:drawing>
      </w:r>
    </w:p>
    <w:p w14:paraId="6E6E50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0419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-я стадия: получение сульфаниловой кислоты</w:t>
      </w:r>
    </w:p>
    <w:p w14:paraId="4D5D34B7" w14:textId="04CB5DD4" w:rsidR="00000000" w:rsidRDefault="00F6586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798FC3F" wp14:editId="479D9E36">
            <wp:extent cx="3230880" cy="1295400"/>
            <wp:effectExtent l="0" t="0" r="0" b="0"/>
            <wp:docPr id="5"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0880" cy="1295400"/>
                    </a:xfrm>
                    <a:prstGeom prst="rect">
                      <a:avLst/>
                    </a:prstGeom>
                    <a:noFill/>
                    <a:ln>
                      <a:noFill/>
                    </a:ln>
                  </pic:spPr>
                </pic:pic>
              </a:graphicData>
            </a:graphic>
          </wp:inline>
        </w:drawing>
      </w:r>
    </w:p>
    <w:p w14:paraId="0BBC39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F223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-я стадия: получение сульфанилата натрия (после удаления полихлоридов бензола)</w:t>
      </w:r>
    </w:p>
    <w:p w14:paraId="3A477548" w14:textId="1A544A02" w:rsidR="00000000" w:rsidRDefault="00F6586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311D5D3" wp14:editId="72CF6B4C">
            <wp:extent cx="3345180" cy="1356360"/>
            <wp:effectExtent l="0" t="0" r="0" b="0"/>
            <wp:docPr id="6"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5180" cy="1356360"/>
                    </a:xfrm>
                    <a:prstGeom prst="rect">
                      <a:avLst/>
                    </a:prstGeom>
                    <a:noFill/>
                    <a:ln>
                      <a:noFill/>
                    </a:ln>
                  </pic:spPr>
                </pic:pic>
              </a:graphicData>
            </a:graphic>
          </wp:inline>
        </w:drawing>
      </w:r>
    </w:p>
    <w:p w14:paraId="626B17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82F2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Сульфанилат натрия - это мелкокристаллический продукт светло-серого цвета, допускается желтый или розовый оттенок.</w:t>
      </w:r>
    </w:p>
    <w:p w14:paraId="57A9E3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Хорошо растворим в воде и горячем спирте, не растворим в эфире. Из водного раствора кристаллизуется с двумя молекулами воды.</w:t>
      </w:r>
    </w:p>
    <w:p w14:paraId="2B7AA9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Сульфанилат натрия применяется в анилино-красочной промышленности в производстве азокрасителей, химреактивов.</w:t>
      </w:r>
    </w:p>
    <w:p w14:paraId="1BBDB9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Большая часть красителей применяется в текстильной и трикотажной промышленности, в производстве искусственной кожи и кожезаменителей. Появление искусственных и синтетических красителей, вспомогательных материалов и полупродуктов химической промышленности дает возможность изыскания новых путей синтеза, улучшения качества, снижения себестоимости, сокращения или полной ликвидации вредных выбросов в атмосферу и сточные воды.</w:t>
      </w:r>
    </w:p>
    <w:p w14:paraId="5888FF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 последнее время в тоннаже и ассортименте красителей произошли существенные количественные и качественные изменения. Освоены новые группы и классы красителей: индигозоли и кубозоли, тиазоли и диазоли, активные, дисперсные, фталоциановые и другие красители. Расширен ассортимент и улучшено качество прямых светопрочных красителей, упрочняемых солями металлов, кубовых, азотолов, кислотных антихриновых и других.</w:t>
      </w:r>
    </w:p>
    <w:p w14:paraId="1AB93A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Методы получения анилиновых красителей очень разнообразны. Например, при азотировании ароматических аминов получаются соли диазония, которые являются относительно слабыми электрофилами. Атака азосоставляющей (ЕН) приводит к образованию азокрасителя. Металлокомплексные азокрасители получают путем металлтзирования азокрасителей до нанесения его на волокно и проводят металлизацию. Антрахиноновые красители получают в промышленности двумя способами: окислением антрацена и реакцией Фриделя - Крафтса из бензола и фталевого ангилрида. Диазокарбоциановый краситель, относящийся к полиметиловым красителям, получают с высоким выходом сочетанием соли диазония с основанием Фишера с последующей кватеризацией под действием диметилсульфата. Индиговый краситель получают из анилина. На первой стадии анилин конденсируют с солью гидроксиметансульфоновой кислоты и цианидом натрия и получают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цианометиланилин. Последний гидролизуют </w:t>
      </w:r>
      <w:r>
        <w:rPr>
          <w:rFonts w:ascii="Times New Roman CYR" w:hAnsi="Times New Roman CYR" w:cs="Times New Roman CYR"/>
          <w:kern w:val="0"/>
          <w:sz w:val="28"/>
          <w:szCs w:val="28"/>
        </w:rPr>
        <w:lastRenderedPageBreak/>
        <w:t>до фенилглицината натрия, циклизация которого в расплаве едкого натра и едкого кали приводит к образованию индоксила, окисление которого на воздухе образует Индиго.</w:t>
      </w:r>
    </w:p>
    <w:p w14:paraId="4EFD5E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существующих методов получения сульфанилата натрия широкое распространение получил синтеза анилина с серной кислотой в среде полихлоридов, последующим разложением бисульфата анилина в сульфаниловую кислоту и реагированием ее с едким натром.</w:t>
      </w:r>
    </w:p>
    <w:p w14:paraId="6926FF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Оценкой уровня и совершенства технологий производства служит себестоимость продукта, которая складывается из затрат на сырье и материалы, энергозатрат и стоимости оборудования. Снижение себестоимости может быть достигнуто:</w:t>
      </w:r>
    </w:p>
    <w:p w14:paraId="1836D278" w14:textId="77777777" w:rsidR="00000000" w:rsidRDefault="00000000">
      <w:pPr>
        <w:widowControl w:val="0"/>
        <w:tabs>
          <w:tab w:val="left" w:pos="14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Получением высоких выходов продуктов реакций каждой стадии синтеза сульфанилата натрия;</w:t>
      </w:r>
    </w:p>
    <w:p w14:paraId="0A3505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Интенсификация стадий синтеза;</w:t>
      </w:r>
    </w:p>
    <w:p w14:paraId="2F1B64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Снижение затрат на электроэнергию и оборудование.</w:t>
      </w:r>
    </w:p>
    <w:p w14:paraId="48D83C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настоящей работе сделана попытка усовершенствования процесса получения сульфанилата натрия на стадии синтеза и частичной его переработки до стадии кристаллизации.</w:t>
      </w:r>
    </w:p>
    <w:p w14:paraId="2A858A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013DC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lastRenderedPageBreak/>
        <w:t>Глава 2. Выбор и технико-экономическое обоснование проектных решений</w:t>
      </w:r>
    </w:p>
    <w:p w14:paraId="750E9F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0314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Технологический процесс производства сульфанилата натрия заключается в том, что реакция сульфирования ведется в среде полихлоридов бензола в чугунном сульфураторе объемом 6,3 м3. Синтез проходит в 3 стадии:</w:t>
      </w:r>
    </w:p>
    <w:p w14:paraId="0A2FF1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Получение бисульфата анилина при взаимодействии анилина с серной кислотой:</w:t>
      </w:r>
    </w:p>
    <w:p w14:paraId="6C4AAF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83A0A54" w14:textId="46798589"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E44F0CB" wp14:editId="756F360D">
            <wp:extent cx="2514600" cy="815340"/>
            <wp:effectExtent l="0" t="0" r="0" b="0"/>
            <wp:docPr id="7"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8153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(2.1)</w:t>
      </w:r>
    </w:p>
    <w:p w14:paraId="35AADE81" w14:textId="5AFBCA26"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5D68039" wp14:editId="6E9B6843">
            <wp:extent cx="2392680" cy="1257300"/>
            <wp:effectExtent l="0" t="0" r="0" b="0"/>
            <wp:docPr id="8"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2680" cy="125730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(2.2)</w:t>
      </w:r>
    </w:p>
    <w:p w14:paraId="7726D83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841E8F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Получение сульфанилата натрия при взаимодействии сульфаниловой кислоты с едким натром:</w:t>
      </w:r>
    </w:p>
    <w:p w14:paraId="0393E32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p>
    <w:p w14:paraId="5B7D9C84" w14:textId="490ABED4"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101FADF" wp14:editId="2FD2E793">
            <wp:extent cx="2743200" cy="1257300"/>
            <wp:effectExtent l="0" t="0" r="0" b="0"/>
            <wp:docPr id="9"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125730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(2.3)</w:t>
      </w:r>
    </w:p>
    <w:p w14:paraId="7CEA55E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4EDA87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Отгонка полихлоридов происходит в вакуумном выпарном аппарате, конденсацию паров полихлоридов бензола проводят в теплообменном аппарате при охлаждении водой. Раствор сульфанилата натрия в среде полихлоридов очищают от кристаллических полупродуктов и продуктов распада на рамном фильтр-прессе. Выделение кристаллического продукта ведут в кристаллизаторе периодического действия, снабженного рубашкой охлаждения и рамной </w:t>
      </w:r>
      <w:r>
        <w:rPr>
          <w:rFonts w:ascii="Times New Roman CYR" w:hAnsi="Times New Roman CYR" w:cs="Times New Roman CYR"/>
          <w:kern w:val="0"/>
          <w:sz w:val="28"/>
          <w:szCs w:val="28"/>
        </w:rPr>
        <w:lastRenderedPageBreak/>
        <w:t>мешалкой. Кристаллический продукт отделяется от маточного раствора на фильтрующих центрифугах, а затем упаковывается в бумажные мешки и направляются на дальнейшую переработку.</w:t>
      </w:r>
    </w:p>
    <w:p w14:paraId="6C642C9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 недостаткам существующей технологии относятся:</w:t>
      </w:r>
    </w:p>
    <w:p w14:paraId="5A0FEE34" w14:textId="77777777" w:rsidR="00000000" w:rsidRDefault="00000000">
      <w:pPr>
        <w:widowControl w:val="0"/>
        <w:tabs>
          <w:tab w:val="left" w:pos="14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Нестабильность реакций, что сказывается на выходе каждой стадии синтеза и выходе готового продукта;</w:t>
      </w:r>
    </w:p>
    <w:p w14:paraId="30322E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Устаревшее оборудование, требующее модернизации;</w:t>
      </w:r>
    </w:p>
    <w:p w14:paraId="1023A7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Неполнота реакций приводит к высокому содержанию анилина в отгоняемых полихлоридах, которые попадают в сточные воды.</w:t>
      </w:r>
    </w:p>
    <w:p w14:paraId="42F024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основании этого возникла необходимость в реконструкции существующего производства и модернизации процесса получения сульфанилата натрия, замены существующего оборудования с частичным использованием старого.</w:t>
      </w:r>
    </w:p>
    <w:p w14:paraId="11AC4D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lastRenderedPageBreak/>
        <w:t>Глава 3. Технологическая часть</w:t>
      </w:r>
    </w:p>
    <w:p w14:paraId="1A381A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p>
    <w:p w14:paraId="7555FB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.1 Характеристика исходного сырья и получаемого продукта</w:t>
      </w:r>
    </w:p>
    <w:p w14:paraId="7EA9BC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B7B3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физико-химические свойства продуктов</w:t>
      </w:r>
    </w:p>
    <w:p w14:paraId="327A9F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Анилин (С6Н5</w:t>
      </w:r>
      <w:r>
        <w:rPr>
          <w:rFonts w:ascii="Times New Roman CYR" w:hAnsi="Times New Roman CYR" w:cs="Times New Roman CYR"/>
          <w:kern w:val="0"/>
          <w:sz w:val="28"/>
          <w:szCs w:val="28"/>
          <w:lang w:val="en-US"/>
        </w:rPr>
        <w:t>NH</w:t>
      </w:r>
      <w:r>
        <w:rPr>
          <w:rFonts w:ascii="Times New Roman CYR" w:hAnsi="Times New Roman CYR" w:cs="Times New Roman CYR"/>
          <w:kern w:val="0"/>
          <w:sz w:val="28"/>
          <w:szCs w:val="28"/>
        </w:rPr>
        <w:t>2) молекулярная масса 93,13; бесцветная жидкость со своеобразным запахом.</w:t>
      </w:r>
    </w:p>
    <w:p w14:paraId="25425F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Плотность 1022 кг/м3 при 20 0С.</w:t>
      </w:r>
    </w:p>
    <w:p w14:paraId="7E50E2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плавления минус 6,3 0С.</w:t>
      </w:r>
    </w:p>
    <w:p w14:paraId="00039F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кипения 184,7 0С при 760 мм.</w:t>
      </w:r>
    </w:p>
    <w:p w14:paraId="260879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Теплота образования 10 кДЖ/моль (расчетная).</w:t>
      </w:r>
    </w:p>
    <w:p w14:paraId="2E399A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Теплота сгорания 3016 кДЖ/моль (расчетная).</w:t>
      </w:r>
    </w:p>
    <w:p w14:paraId="72EA7E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Смешивается во всех отношениях со спиртом, эфиром, бензолом, растворим в большинстве органических растворителей.</w:t>
      </w:r>
    </w:p>
    <w:p w14:paraId="29153E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100 г воды растворяется 3,6 г анилина при 20 0С; 6,4 анилина при температуре 90 0С.</w:t>
      </w:r>
    </w:p>
    <w:p w14:paraId="2F0CA8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Серная кислота (Н2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О4) - сильная двухосновная кислота.</w:t>
      </w:r>
    </w:p>
    <w:p w14:paraId="139E4A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Безводная (100 %) -ассоциированное соединение, бесцветная маслянистая жидкость, застывающая в кристаллическую массу при температуре 10,37 0С.</w:t>
      </w:r>
    </w:p>
    <w:p w14:paraId="3AA6A2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Серная кислота смешивается с водой и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О3 в любых соотношениях, образуя шесть соединений.</w:t>
      </w:r>
    </w:p>
    <w:p w14:paraId="25C296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повышением концентрации водных растворов серной кислоты температура их кипения повышается.</w:t>
      </w:r>
    </w:p>
    <w:p w14:paraId="35056E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Температура кипения олеума с увеличением массовой доли </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rPr>
        <w:t>3 падает.</w:t>
      </w:r>
    </w:p>
    <w:p w14:paraId="2C7BD5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Полихлориды бензола (фильтрат) - желтоватая со слабым коричневатым оттенком маслянистая жидкость.</w:t>
      </w:r>
    </w:p>
    <w:p w14:paraId="25BD63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Трихлорбензол (смесь 1,2,3 - и 1,2,4 - изомеров) - С6Н3С</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3.</w:t>
      </w:r>
    </w:p>
    <w:p w14:paraId="6DAADC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Плотность 1446 кг/м3 при 20 0С.</w:t>
      </w:r>
    </w:p>
    <w:p w14:paraId="4ED0A4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кипения 213 - 218 0С.</w:t>
      </w:r>
    </w:p>
    <w:p w14:paraId="354651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Едкий натр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 бесцветная или окрашенная жидкость.</w:t>
      </w:r>
    </w:p>
    <w:p w14:paraId="65BA1A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Плотность 1470 кг/м3 водного раствора едкого натра с массовой долей 44 %.</w:t>
      </w:r>
    </w:p>
    <w:p w14:paraId="2F9750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кипения водных растворов: 128 0С (40%), 144 0С (50%), 107,7 0С (20%).</w:t>
      </w:r>
    </w:p>
    <w:p w14:paraId="5AF375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Растворяется в спирте, глицерине, феноле.</w:t>
      </w:r>
    </w:p>
    <w:p w14:paraId="48F733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 растворяется в эфире, ацетоне.</w:t>
      </w:r>
    </w:p>
    <w:p w14:paraId="4E7C25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Олеум улучшенный - по внешнему виду представляет собой тяжелую дымящуюся маслянистую жидкость от светло - серого до темно - серого цвета или с коричневым оттенком с плотностью 1,911 кг/дм3.</w:t>
      </w:r>
    </w:p>
    <w:p w14:paraId="0BC112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Эмпирическая формула олеума: Н2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rPr>
        <w:t xml:space="preserve">4. </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rPr>
        <w:t>3.</w:t>
      </w:r>
    </w:p>
    <w:p w14:paraId="08DFBF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мешивается с водой с выделением большого количества тепла, вызывая моментальное испарение влаги и сернистого газа.</w:t>
      </w:r>
    </w:p>
    <w:p w14:paraId="0AD354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кристаллизации 24 %-го олеума 1,5 0С.</w:t>
      </w:r>
    </w:p>
    <w:p w14:paraId="6853CA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Подготовка сырья</w:t>
      </w:r>
    </w:p>
    <w:p w14:paraId="71906E5A"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Анилин - поступает в цех в контейнере, анализируется и, при положительном результате анализа, сжатым азотом передавливается по сифону в емкость - стальную, обогреваемую паром через рубашку.</w:t>
      </w:r>
    </w:p>
    <w:p w14:paraId="4CE66E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Уровень и температура в емкости контролируется, максимальное и минимальное значение уровней сигнализируются.</w:t>
      </w:r>
    </w:p>
    <w:p w14:paraId="3F3A5A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мере необходимости анилин из емкости надавливается сжатым азотом давлением 0,3 МПа в расходную емкость, обогреваемую горячей водой, в которой контролируется температура, откуда анилин самотеком загружается в аппарат. Для перелива анилина из расходной емкости используется емкость, температура и уровень в которой контролируются. Максимальное значение уровня сигнализируется.</w:t>
      </w:r>
    </w:p>
    <w:p w14:paraId="3CA464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Серная кислота - передавливается из аппарата сжатым воздухом в емкость, анализируется и погружным насосом передавливается в расходную емкость для загрузки в сульфуратор.</w:t>
      </w:r>
    </w:p>
    <w:p w14:paraId="09C363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Уровень в емкости контролируется, максимальное значение уровня сигнализируется. Давление на погружном насосе контролируется.</w:t>
      </w:r>
    </w:p>
    <w:p w14:paraId="27BEB0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Полихлориды бензола - поступают в цех в контейнере от поставщика, анализируются и, при положительном результате анализа, вакуумом, создаваемым вакуум - насосом, засасывают в емкость для загрузки в сульфуратор или в емкости на хранение. Уровень и температура в емкости контролируется, максимальное и минимальное значение уровня сигнализируются. Давление на погружном насосе контролируется. Контейнеры из - под полихлоридов бензола хранятся на контейнерной площадке цеха.</w:t>
      </w:r>
    </w:p>
    <w:p w14:paraId="597F10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Натр едкий - поступает в цех в контейнере, анализируется, при положительном результате анализа, сжатым воздухом передавливается в емкость стальную. Контейнер хранится на контейнерной площадке цеха.</w:t>
      </w:r>
    </w:p>
    <w:p w14:paraId="7AADDE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Уровень в емкости контролируется, максимальное значение уровня сигнализируется.</w:t>
      </w:r>
    </w:p>
    <w:p w14:paraId="7B3747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мере необходимости из емкости натр едкий подается погружным насосом в расходную емкость, откуда загружается в сульфуратор и в емкость для приготовления 20%-го раствора натра едкого, который погружным насосом подается в коробку и в расходную емкость.</w:t>
      </w:r>
    </w:p>
    <w:p w14:paraId="12C4DD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Трихлорбензол - поступает в цех в стальных бочках. Анализируется, при положительном результате анализа, вакуумом, создаваемым вакуум - насосом, принимается в вакуум - приемник, обогреваемый паром через рубашку. Температура в вакуум - приемнике контролируется. Из вакуум - приемника трихлорбензол самотеком загружается в емкость.</w:t>
      </w:r>
    </w:p>
    <w:p w14:paraId="257A55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Полихлориды бензола - возвратные образуются в процессе производства со стадий: отгонки под вакуумом и отгонки «острым» паром, собираются в емкость - стальную, снабженную рубашкой для обогрева горячей водой.</w:t>
      </w:r>
    </w:p>
    <w:p w14:paraId="612832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Уровень и температура в емкости контролируется, максимальное и минимальное значение уровней сигнализируются. При минимальном значении уровня отключают погружной насос.</w:t>
      </w:r>
    </w:p>
    <w:p w14:paraId="5E2876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Полихлориды бензола возвратные из емкости передавливаются погружным насосом в расходную емкость. Давление на погружном насосе контролируется.</w:t>
      </w:r>
    </w:p>
    <w:p w14:paraId="51659B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Масло АМТ - 300 поступает в цех в автоцистерне предприятия. Сливается в емкость - в стальную, эмалированную, вместимостью 2,5 м3, снабженную рубашкой для обогрева паром.</w:t>
      </w:r>
    </w:p>
    <w:p w14:paraId="420227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в емкости контролируется. Масло АМТ-300 в емкости нагревают до температуры 110-120 0С и выдерживают при этой температуре до полного удаления влаги из масла.</w:t>
      </w:r>
    </w:p>
    <w:p w14:paraId="67A092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1AAF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3.2 Технология получения сульфанилата натрия</w:t>
      </w:r>
    </w:p>
    <w:p w14:paraId="18D36A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AF4F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Технологическая схема отделения синтеза сульфанилата натрия представлены на рис. 3.1.</w:t>
      </w:r>
    </w:p>
    <w:p w14:paraId="3D88C7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Образование бисульфата анилина в среде полихлоридов бензола</w:t>
      </w:r>
    </w:p>
    <w:p w14:paraId="4363CE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Получение бисульфата анилина в среде полихлоридов бензола производят в сульфураторе - стальном, снабженном рубашкой для нагрева жидким высококипящим органическим теплоносителем (ВОТ), рамной мешалкой с частотой вращения 60 об/мин, приборами контроля давления и температуры.</w:t>
      </w:r>
    </w:p>
    <w:p w14:paraId="66FE3B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сульфуратор загружают чистые или возвратные полихлориды бензола в количестве 2000 кг из расходной емкости, минимальный уровень в которой сигнализируется.</w:t>
      </w:r>
    </w:p>
    <w:p w14:paraId="4242D1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Слой полихлоридов бензола с водой из расходной емкости сливается в сепаратор для дополнительного разделения. Из сульфуратора отбирают пробу загруженных полихлоридов бензола на анализ через стационарный пробоотборник. Если в отобранной на анализ пробе присутствует вода, ее отсасывают из сульфуратора вакуумом в вакуум-ловушку по шлангу. Вакуум создается вакуум-насосом для дополнительного разделения.</w:t>
      </w:r>
    </w:p>
    <w:p w14:paraId="186839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полихлориды бензола, не содержащие воды или освобожденные от нее, при работающей мешалке, загружают самотеком из расходной емкости 505 кг анилина в расчете на 100% продукт.</w:t>
      </w:r>
    </w:p>
    <w:p w14:paraId="7174CD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окончании загрузки анилина, в сульфуратор равномерно в течение 1 часа загружают 551 кг серной кислоты в расчете на 100% продукт из расходной емкости.</w:t>
      </w:r>
    </w:p>
    <w:p w14:paraId="290E13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массы к концу загрузки серной кислоты поднимается до 100-110 0С. Полученный бисульфат анилина с полихлоридами бензола образует суспензию. После 15 минут размешивания из сульфуратора через пробоотборник, при остановленной мешалке, отбирают пробу на анализ для определения массовой доли серной кислоты в бисульфате анилина, которая должна быть в пределах 48,5-51,0%. В случае отрицательного результата анализа догружают недостающий компонент до нормы и после 15 минутного размешивания, повторяют анализ.</w:t>
      </w:r>
    </w:p>
    <w:p w14:paraId="1C1DA3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со стадии образования бисульфата анилина составляет 1355 кг (в пересчете на 100% анилин).</w:t>
      </w:r>
    </w:p>
    <w:p w14:paraId="38250C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.2.2 Сульфирование (превращение бисульфата анилина в сульфаниловую кислоту) в среде полихлоридов бензола. После установления необходимой кислотности бисульфата анилина массу при непрерывном размешивании в течение 4 часов нагревают до температуры 170 0С жидким ВОТ, который подают в рубашку аппарата.</w:t>
      </w:r>
    </w:p>
    <w:p w14:paraId="006491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 время 10 часовой выдержки следят, чтобы масса в сульфураторе постоянно находилась в состоянии кипения, а переток конденсата через смотровой фонарь был интенсивным.</w:t>
      </w:r>
    </w:p>
    <w:p w14:paraId="2D3D4B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массы в сульфураторе регулируется подачей теплоносителя в рубашку аппарата. По окончании выдержки сульфирование считают законченным.</w:t>
      </w:r>
    </w:p>
    <w:p w14:paraId="238D8E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со стадии сульфирования составляет 1174,6 кг сульфаниловой кислоты или 95,7% в пересчете на анилин.</w:t>
      </w:r>
    </w:p>
    <w:p w14:paraId="08AC64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Нейтрализация сульфомассы</w:t>
      </w:r>
    </w:p>
    <w:p w14:paraId="5891CF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сульфуратор загружают из расходной емкости (едкий натр 90% от расчетного количества, что составляет 619 кг в расчете на 100% продукт). Затем в сульфуратор по счетчику заливают 50% от расчетного количества холодной воды и пускают через выдавливающую линию «острый» пар, для ускорения растворения «пека».</w:t>
      </w:r>
    </w:p>
    <w:p w14:paraId="6CC496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установления температуры массы 90-95 0С в сульфуратор добавляют остаток холодной воды и после растворения основной массы «пека» осторожно включают мешалку. Размешивают массу до полного растворения «пека». Во время растворения каждые 10 - 15 минут проверяют наличие щелочи в массе на универсальную щелочную бумагу. При исчезновении щелочной реакции в массе в сульфуратор из расходной емкости догружают небольшое количество едкого натра. Большего избытка щелочи допускать нельзя, так как свободная щелочь вызывает осмоление продукта. Всего на нейтрализацию расходуется 283,1 дм3 едкого натра в расчете на 100% продукт. Выход со стадии нейтрализации составляет 1150 кг сульфанилата натрия или 99,85% от загруженной сульфаниловой кислоты.</w:t>
      </w:r>
    </w:p>
    <w:p w14:paraId="4CBF77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окончании растворения «пека» и наличии щелочной реакции среды, масса после предварительной очистки от кристаллических побочных, промежуточных продуктов и продуктов распада сливается в выпарной аппарат для удаления полихлоридов бензола.</w:t>
      </w:r>
    </w:p>
    <w:p w14:paraId="685B46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Побочная</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реакция</w:t>
      </w:r>
    </w:p>
    <w:p w14:paraId="10B23F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H5NH2</w:t>
      </w:r>
      <w:r>
        <w:rPr>
          <w:rFonts w:ascii="Symbol" w:hAnsi="Symbol" w:cs="Symbol"/>
          <w:kern w:val="0"/>
          <w:sz w:val="28"/>
          <w:szCs w:val="28"/>
          <w:lang w:val="en-US"/>
        </w:rPr>
        <w:t>×</w:t>
      </w:r>
      <w:r>
        <w:rPr>
          <w:rFonts w:ascii="Times New Roman CYR" w:hAnsi="Times New Roman CYR" w:cs="Times New Roman CYR"/>
          <w:kern w:val="0"/>
          <w:sz w:val="28"/>
          <w:szCs w:val="28"/>
          <w:lang w:val="en-US"/>
        </w:rPr>
        <w:t xml:space="preserve">H2SO4+2NaOH </w:t>
      </w: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 xml:space="preserve"> C6H5NH2+Na2SO4 + 2H2O</w:t>
      </w:r>
    </w:p>
    <w:p w14:paraId="21279D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D88B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Скорость обратной реакции значительно ниже, чем прямой. В связи с этим выход реакции сульфирования не превышает 90-94%.</w:t>
      </w:r>
    </w:p>
    <w:p w14:paraId="196F7A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Очистка раствора сульфанилата натрия</w:t>
      </w:r>
    </w:p>
    <w:p w14:paraId="64AE8F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Температуру (92,5 ± 2,5) 0С в аппарате поддерживают пуском ВОТ в рубашку аппарата. При данной температуре массу переделивают на фильтр - пресс для фильтрации. Фильтр - пресс предварительно подогревают «острым» паром давление не более 0,3 МПа. Фильтрующим материалом служит бельтинг в два слоя арт. 2030, по ГОСТ 332-91. Во время фильтрации периодически проверяют чистоту фильтрата. Фильтрат с фильтр - пресса самотеком поступает в выпарной аппарат.</w:t>
      </w:r>
    </w:p>
    <w:p w14:paraId="17C201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окончании фильтрации раствора на фильтр выдавливают 330дм3 воды, нагретой до температуры 80-85 0С для промывки фильтровальной ткани.</w:t>
      </w:r>
    </w:p>
    <w:p w14:paraId="08C8F2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окончании фильтрации из сборника отбирают пробу на анализ. При отрицательном результате анализа на чистоту фильтрата раствор возвращают на повторную фильтрацию в аппарат. Давление в сборнике контролируется. Затем фильтр - пресс продувается сжатым воздухом давление 0,25 - 0,3 МПа и разбирается. Отбирается проба шлама на анализ. Шлам направляется на полигон захоронения промышленных отходов.</w:t>
      </w:r>
    </w:p>
    <w:p w14:paraId="201DE8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со стадии фильтрования составляет 99,69% от загруженного сульфанилата натрия. Объем очищенного раствора 4240 - 4260 дм3.</w:t>
      </w:r>
    </w:p>
    <w:p w14:paraId="368004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Отгонка с паром полихлоридов бензола и не вступившего в реакцию анилина</w:t>
      </w:r>
    </w:p>
    <w:p w14:paraId="682783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Отгонку полихлоридов бензола и анилина производят в выпарном аппарате. Целью упаривания является концентрирование раствора перед последующей кристаллизацией.</w:t>
      </w:r>
    </w:p>
    <w:p w14:paraId="4EF5EB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Раствор сульфанилата натрия из сульфуратора переливают в выпарной аппарат с вынесенной зоной кипения, т.к. при удалении полихлоридов бензола возможно образование кристаллов сульфанилата натрия. Обогрев ведется водяным паром с давлением 0,3 МПа, который подается в рубашку греющей камеры. Вторичный пар, состоящий из отгоняемых паров полихлоридов бензола, непрореагировавшего анилина и воды поступает в конденсатор. По окончании упаривания раствор из аппарата при температуре 110 ± 5 0С поступает на кристаллизацию.</w:t>
      </w:r>
    </w:p>
    <w:p w14:paraId="4B6731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со стадии упаривания составляет 1150 кг сульфанилата натрия или 99,85 % от загруженного сульфанилата натрия.</w:t>
      </w:r>
    </w:p>
    <w:p w14:paraId="50E17F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Пары полихлоридов бензола и анилина вместе с парами воды отгоняются и, проходя через холодильник, охлаждаемый оборотной водой, конденсируются и стекают в сепаратор, обогреваемый горячей водой через рубашку. Температура воды на выходе из холодильника контролируется. Температура в сепараторе поддерживается в пределах 50 - 60 0С и контролируется. В сепараторе конденсат расслаивается: верхний водный слой стекает через верхний штуцер в приемник водного слоя и через верхний штуцер приемника перетекает в сепаратор и после отстаивания перетекает в сборник водного слоя. Полихлориды бензола отстаиваются в нижний части сепаратора, откуда их периодически через нижний штуцер спускают в емкость.</w:t>
      </w:r>
    </w:p>
    <w:p w14:paraId="75E2EA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D46DE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3.3 Расчет химико - технологических процессов и оборудования</w:t>
      </w:r>
    </w:p>
    <w:p w14:paraId="42C2D1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6E172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Математическая модель реакций синтеза сульфанилата натрия</w:t>
      </w:r>
    </w:p>
    <w:p w14:paraId="51FBA0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Исследование кинетики реакций образования сульфанилата натрия проведено с целью определения констант реакций и оптимального времени синтеза.</w:t>
      </w:r>
    </w:p>
    <w:p w14:paraId="3D3F2D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Получение сульфанилата натрия является гомогенной (без участия твердой фазы) последовательной реакцией и включает в себя 3 стадии:</w:t>
      </w:r>
    </w:p>
    <w:p w14:paraId="3BBBFD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Получение бисульфата анилина при взаимодействии анилина с серной кислотой:</w:t>
      </w:r>
    </w:p>
    <w:p w14:paraId="35EBE6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5F50B2B" w14:textId="3B3D2CD4"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40239FD" wp14:editId="0B89A9A1">
            <wp:extent cx="2514600" cy="815340"/>
            <wp:effectExtent l="0" t="0" r="0" b="0"/>
            <wp:docPr id="10"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8153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(3.1)</w:t>
      </w:r>
    </w:p>
    <w:p w14:paraId="14BA435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8B64ED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Получение сульфаниловой кислоты в ходе разложения бисульфата анилина:</w:t>
      </w:r>
    </w:p>
    <w:p w14:paraId="14FAD5E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p>
    <w:p w14:paraId="75ED1CA4" w14:textId="244E0A83"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4779E37" wp14:editId="298311C9">
            <wp:extent cx="2392680" cy="1257300"/>
            <wp:effectExtent l="0" t="0" r="0" b="0"/>
            <wp:docPr id="11"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2680" cy="125730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(3.2)</w:t>
      </w:r>
    </w:p>
    <w:p w14:paraId="2470A6F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0C2B82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Получение сульфанилата натрия при взаимодействии сульфаниловой кислоты с едким натром:</w:t>
      </w:r>
    </w:p>
    <w:p w14:paraId="191EDF1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p>
    <w:p w14:paraId="50618764" w14:textId="229422AB"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BFD6ED5" wp14:editId="4DAA8A9A">
            <wp:extent cx="2743200" cy="1257300"/>
            <wp:effectExtent l="0" t="0" r="0" b="0"/>
            <wp:docPr id="12"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125730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(3.3)</w:t>
      </w:r>
    </w:p>
    <w:p w14:paraId="4893E1D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C4BDF2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Кинетический механизм получения сульфанилата натрия можно представить следующим образом:</w:t>
      </w:r>
    </w:p>
    <w:p w14:paraId="35BBCFA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F</w:t>
      </w:r>
    </w:p>
    <w:p w14:paraId="011A0B6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F34C1D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математического описания процесса получения сульфанилата натрия необходимо совместное рассмотрение кинетики исчерпывания исходных продуктов (</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 xml:space="preserve"> - анилина,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 серной кислоты и </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 - едкого натра), образования полупродуктов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 бисульфата анилина и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сульфаниловой кислоты) и готового продукта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сульфанилата натрия). Реакция взаимодействия анилина с серной кислотой (3.1) является бимолекулярной реакцией и описывается уравнением:</w:t>
      </w:r>
    </w:p>
    <w:p w14:paraId="05FE2BC2" w14:textId="3024558D"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F65864">
        <w:rPr>
          <w:rFonts w:ascii="Microsoft Sans Serif" w:hAnsi="Microsoft Sans Serif" w:cs="Microsoft Sans Serif"/>
          <w:noProof/>
          <w:kern w:val="0"/>
          <w:sz w:val="17"/>
          <w:szCs w:val="17"/>
        </w:rPr>
        <w:drawing>
          <wp:inline distT="0" distB="0" distL="0" distR="0" wp14:anchorId="5491CCD3" wp14:editId="3D70EC41">
            <wp:extent cx="1539240" cy="472440"/>
            <wp:effectExtent l="0" t="0" r="0" b="0"/>
            <wp:docPr id="13"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9240" cy="472440"/>
                    </a:xfrm>
                    <a:prstGeom prst="rect">
                      <a:avLst/>
                    </a:prstGeom>
                    <a:noFill/>
                    <a:ln>
                      <a:noFill/>
                    </a:ln>
                  </pic:spPr>
                </pic:pic>
              </a:graphicData>
            </a:graphic>
          </wp:inline>
        </w:drawing>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(3.4)</w:t>
      </w:r>
    </w:p>
    <w:p w14:paraId="02E162B5" w14:textId="4DE9F775"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86BA69F" wp14:editId="710E5544">
            <wp:extent cx="1577340" cy="472440"/>
            <wp:effectExtent l="0" t="0" r="0" b="0"/>
            <wp:docPr id="14"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734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(3.5)</w:t>
      </w:r>
    </w:p>
    <w:p w14:paraId="1B947A32" w14:textId="41105D4E"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4E41826" wp14:editId="0BE3E68D">
            <wp:extent cx="1562100" cy="472440"/>
            <wp:effectExtent l="0" t="0" r="0" b="0"/>
            <wp:docPr id="15"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210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(3.6)</w:t>
      </w:r>
    </w:p>
    <w:p w14:paraId="2A208BB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D9D854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Реакция разложения бисульфата анилина с образование сульфаниловой кислоты (3.2) является мономолекулярной реакцией:</w:t>
      </w:r>
    </w:p>
    <w:p w14:paraId="5F0F212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276C022" w14:textId="77108388"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D7F4358" wp14:editId="00BD3E6D">
            <wp:extent cx="1203960" cy="472440"/>
            <wp:effectExtent l="0" t="0" r="0" b="0"/>
            <wp:docPr id="16"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396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(3.7)</w:t>
      </w:r>
    </w:p>
    <w:p w14:paraId="00B5CDB2" w14:textId="62982DA9"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6476322" wp14:editId="660ED898">
            <wp:extent cx="1196340" cy="472440"/>
            <wp:effectExtent l="0" t="0" r="0" b="0"/>
            <wp:docPr id="17"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634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(3.8)</w:t>
      </w:r>
    </w:p>
    <w:p w14:paraId="59A0C40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78C703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Реакция сульфаниловой кислоты с едким натром с образованием сульфанилата натрия (3.3) -бимолекулярная реакция:</w:t>
      </w:r>
    </w:p>
    <w:p w14:paraId="31BA047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8490C56" w14:textId="023981A5"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BB2D2DD" wp14:editId="0FD890D9">
            <wp:extent cx="1584960" cy="472440"/>
            <wp:effectExtent l="0" t="0" r="0" b="0"/>
            <wp:docPr id="18"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496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(3.9)</w:t>
      </w:r>
    </w:p>
    <w:p w14:paraId="356B1C4E" w14:textId="4EEFDC6B"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6503503" wp14:editId="3C9583D8">
            <wp:extent cx="1600200" cy="472440"/>
            <wp:effectExtent l="0" t="0" r="0" b="0"/>
            <wp:docPr id="19"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020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(3.10)</w:t>
      </w:r>
    </w:p>
    <w:p w14:paraId="6929A6BD" w14:textId="6371362B"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E0E8DEE" wp14:editId="3D2C316F">
            <wp:extent cx="1584960" cy="472440"/>
            <wp:effectExtent l="0" t="0" r="0" b="0"/>
            <wp:docPr id="20"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496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(3.11)</w:t>
      </w:r>
    </w:p>
    <w:p w14:paraId="7DEE88A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2FD99B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СА, СВ, СС, С</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С</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С</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концентрации анилина, серной кислоты, бисульфата анилина, сульфаниловой кислоты, едкого натра и сульфанилата натрия, соответственно, масс. доли; К1, К2 и К3 - константы реакций образования бисульфата анилина, исчерпывания анилина и серной кислоты, соответственно; К4 и К5 - константа реакции образования сульфаниловой кислоты и разложения бисульфата анилина; К6, К7 и К8 - константы образования сульфанилата натрия и реагирования сульфаниловой кислоты и едкого натра, соответственно.</w:t>
      </w:r>
    </w:p>
    <w:p w14:paraId="15FF68C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Уравнения (3.</w:t>
      </w:r>
      <w:r>
        <w:rPr>
          <w:rFonts w:ascii="Times New Roman" w:hAnsi="Times New Roman" w:cs="Times New Roman"/>
          <w:kern w:val="0"/>
          <w:sz w:val="28"/>
          <w:szCs w:val="28"/>
        </w:rPr>
        <w:t xml:space="preserve">4 ÷ </w:t>
      </w:r>
      <w:r>
        <w:rPr>
          <w:rFonts w:ascii="Times New Roman CYR" w:hAnsi="Times New Roman CYR" w:cs="Times New Roman CYR"/>
          <w:kern w:val="0"/>
          <w:sz w:val="28"/>
          <w:szCs w:val="28"/>
        </w:rPr>
        <w:t>3.11) представляют собой кинетическое описание реакций образования бисульфата натрия, сульфаниловой кислоты и сульфанилата натрия.</w:t>
      </w:r>
    </w:p>
    <w:p w14:paraId="0263B64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На рис. 3.2 - 3.4 приведены экспериментальные зависимости образования полупродуктов и сульфанилата натрия при температуре 170 0С.</w:t>
      </w:r>
    </w:p>
    <w:p w14:paraId="46553BD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Математическая обработка кинетических зависимостей с применением программы «</w:t>
      </w:r>
      <w:r>
        <w:rPr>
          <w:rFonts w:ascii="Times New Roman CYR" w:hAnsi="Times New Roman CYR" w:cs="Times New Roman CYR"/>
          <w:kern w:val="0"/>
          <w:sz w:val="28"/>
          <w:szCs w:val="28"/>
          <w:lang w:val="en-US"/>
        </w:rPr>
        <w:t>Mathcad</w:t>
      </w:r>
      <w:r>
        <w:rPr>
          <w:rFonts w:ascii="Times New Roman CYR" w:hAnsi="Times New Roman CYR" w:cs="Times New Roman CYR"/>
          <w:kern w:val="0"/>
          <w:sz w:val="28"/>
          <w:szCs w:val="28"/>
        </w:rPr>
        <w:t>» позволила получить следующие зависимости:</w:t>
      </w:r>
    </w:p>
    <w:p w14:paraId="4EE5130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517CA4F" w14:textId="20D371C8"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F67B522" wp14:editId="5766E105">
            <wp:extent cx="1661160" cy="472440"/>
            <wp:effectExtent l="0" t="0" r="0" b="0"/>
            <wp:docPr id="21"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116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(3.12)</w:t>
      </w:r>
    </w:p>
    <w:p w14:paraId="3CB91F9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5"/>
        <w:gridCol w:w="4544"/>
      </w:tblGrid>
      <w:tr w:rsidR="00000000" w14:paraId="19E2EB94" w14:textId="77777777">
        <w:tblPrEx>
          <w:tblCellMar>
            <w:top w:w="0" w:type="dxa"/>
            <w:bottom w:w="0" w:type="dxa"/>
          </w:tblCellMar>
        </w:tblPrEx>
        <w:tc>
          <w:tcPr>
            <w:tcW w:w="4495" w:type="dxa"/>
            <w:tcBorders>
              <w:top w:val="single" w:sz="6" w:space="0" w:color="auto"/>
              <w:left w:val="single" w:sz="6" w:space="0" w:color="auto"/>
              <w:bottom w:val="single" w:sz="6" w:space="0" w:color="auto"/>
              <w:right w:val="single" w:sz="6" w:space="0" w:color="auto"/>
            </w:tcBorders>
          </w:tcPr>
          <w:p w14:paraId="24FD334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CYR" w:hAnsi="Times New Roman CYR" w:cs="Times New Roman CYR"/>
                <w:kern w:val="0"/>
                <w:sz w:val="20"/>
                <w:szCs w:val="20"/>
              </w:rPr>
              <w:t xml:space="preserve">Начальные условия СА| </w:t>
            </w:r>
            <w:r>
              <w:rPr>
                <w:rFonts w:ascii="Times New Roman" w:hAnsi="Times New Roman" w:cs="Times New Roman"/>
                <w:kern w:val="0"/>
                <w:sz w:val="20"/>
                <w:szCs w:val="20"/>
              </w:rPr>
              <w:t xml:space="preserve">τ = 0 = </w:t>
            </w:r>
            <w:r>
              <w:rPr>
                <w:rFonts w:ascii="Times New Roman CYR" w:hAnsi="Times New Roman CYR" w:cs="Times New Roman CYR"/>
                <w:kern w:val="0"/>
                <w:sz w:val="20"/>
                <w:szCs w:val="20"/>
              </w:rPr>
              <w:t xml:space="preserve">СА0 СВ| </w:t>
            </w:r>
            <w:r>
              <w:rPr>
                <w:rFonts w:ascii="Times New Roman" w:hAnsi="Times New Roman" w:cs="Times New Roman"/>
                <w:kern w:val="0"/>
                <w:sz w:val="20"/>
                <w:szCs w:val="20"/>
              </w:rPr>
              <w:t xml:space="preserve">τ = 0 = </w:t>
            </w:r>
            <w:r>
              <w:rPr>
                <w:rFonts w:ascii="Times New Roman CYR" w:hAnsi="Times New Roman CYR" w:cs="Times New Roman CYR"/>
                <w:kern w:val="0"/>
                <w:sz w:val="20"/>
                <w:szCs w:val="20"/>
              </w:rPr>
              <w:t xml:space="preserve">СВ0 СС| </w:t>
            </w:r>
            <w:r>
              <w:rPr>
                <w:rFonts w:ascii="Times New Roman" w:hAnsi="Times New Roman" w:cs="Times New Roman"/>
                <w:kern w:val="0"/>
                <w:sz w:val="20"/>
                <w:szCs w:val="20"/>
              </w:rPr>
              <w:t>τ = 0 = 0</w:t>
            </w:r>
          </w:p>
        </w:tc>
        <w:tc>
          <w:tcPr>
            <w:tcW w:w="4544" w:type="dxa"/>
            <w:tcBorders>
              <w:top w:val="single" w:sz="6" w:space="0" w:color="auto"/>
              <w:left w:val="single" w:sz="6" w:space="0" w:color="auto"/>
              <w:bottom w:val="single" w:sz="6" w:space="0" w:color="auto"/>
              <w:right w:val="single" w:sz="6" w:space="0" w:color="auto"/>
            </w:tcBorders>
          </w:tcPr>
          <w:p w14:paraId="20A5F63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Пределы применения СА = 0,4 </w:t>
            </w:r>
            <w:r>
              <w:rPr>
                <w:rFonts w:ascii="Times New Roman" w:hAnsi="Times New Roman" w:cs="Times New Roman"/>
                <w:kern w:val="0"/>
                <w:sz w:val="20"/>
                <w:szCs w:val="20"/>
              </w:rPr>
              <w:t xml:space="preserve">÷ 16,8 </w:t>
            </w:r>
            <w:r>
              <w:rPr>
                <w:rFonts w:ascii="Times New Roman CYR" w:hAnsi="Times New Roman CYR" w:cs="Times New Roman CYR"/>
                <w:kern w:val="0"/>
                <w:sz w:val="20"/>
                <w:szCs w:val="20"/>
              </w:rPr>
              <w:t xml:space="preserve">масс.% СВ </w:t>
            </w:r>
            <w:r>
              <w:rPr>
                <w:rFonts w:ascii="Times New Roman" w:hAnsi="Times New Roman" w:cs="Times New Roman"/>
                <w:kern w:val="0"/>
                <w:sz w:val="20"/>
                <w:szCs w:val="20"/>
              </w:rPr>
              <w:t xml:space="preserve">= 0,2 ÷ 17,4 </w:t>
            </w:r>
            <w:r>
              <w:rPr>
                <w:rFonts w:ascii="Times New Roman CYR" w:hAnsi="Times New Roman CYR" w:cs="Times New Roman CYR"/>
                <w:kern w:val="0"/>
                <w:sz w:val="20"/>
                <w:szCs w:val="20"/>
              </w:rPr>
              <w:t xml:space="preserve">масс.% СС </w:t>
            </w:r>
            <w:r>
              <w:rPr>
                <w:rFonts w:ascii="Times New Roman" w:hAnsi="Times New Roman" w:cs="Times New Roman"/>
                <w:kern w:val="0"/>
                <w:sz w:val="20"/>
                <w:szCs w:val="20"/>
              </w:rPr>
              <w:t xml:space="preserve">= 0 ÷ 33,6 </w:t>
            </w:r>
            <w:r>
              <w:rPr>
                <w:rFonts w:ascii="Times New Roman CYR" w:hAnsi="Times New Roman CYR" w:cs="Times New Roman CYR"/>
                <w:kern w:val="0"/>
                <w:sz w:val="20"/>
                <w:szCs w:val="20"/>
              </w:rPr>
              <w:t>масс.%</w:t>
            </w:r>
          </w:p>
        </w:tc>
      </w:tr>
    </w:tbl>
    <w:p w14:paraId="317459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9CF07B" w14:textId="3201717A"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89CB2BD" wp14:editId="0BCF7D2A">
            <wp:extent cx="1775460" cy="472440"/>
            <wp:effectExtent l="0" t="0" r="0" b="0"/>
            <wp:docPr id="22"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7546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(3.13)</w:t>
      </w:r>
    </w:p>
    <w:p w14:paraId="3AC2929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5"/>
        <w:gridCol w:w="4685"/>
      </w:tblGrid>
      <w:tr w:rsidR="00000000" w14:paraId="04514CC9" w14:textId="77777777">
        <w:tblPrEx>
          <w:tblCellMar>
            <w:top w:w="0" w:type="dxa"/>
            <w:bottom w:w="0" w:type="dxa"/>
          </w:tblCellMar>
        </w:tblPrEx>
        <w:tc>
          <w:tcPr>
            <w:tcW w:w="4495" w:type="dxa"/>
            <w:tcBorders>
              <w:top w:val="single" w:sz="6" w:space="0" w:color="auto"/>
              <w:left w:val="single" w:sz="6" w:space="0" w:color="auto"/>
              <w:bottom w:val="single" w:sz="6" w:space="0" w:color="auto"/>
              <w:right w:val="single" w:sz="6" w:space="0" w:color="auto"/>
            </w:tcBorders>
          </w:tcPr>
          <w:p w14:paraId="557ED158"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CYR" w:hAnsi="Times New Roman CYR" w:cs="Times New Roman CYR"/>
                <w:kern w:val="0"/>
                <w:sz w:val="20"/>
                <w:szCs w:val="20"/>
              </w:rPr>
              <w:t xml:space="preserve">Начальные условия СС| </w:t>
            </w:r>
            <w:r>
              <w:rPr>
                <w:rFonts w:ascii="Times New Roman" w:hAnsi="Times New Roman" w:cs="Times New Roman"/>
                <w:kern w:val="0"/>
                <w:sz w:val="20"/>
                <w:szCs w:val="20"/>
              </w:rPr>
              <w:t xml:space="preserve">τ = τ1 = </w:t>
            </w:r>
            <w:r>
              <w:rPr>
                <w:rFonts w:ascii="Times New Roman CYR" w:hAnsi="Times New Roman CYR" w:cs="Times New Roman CYR"/>
                <w:kern w:val="0"/>
                <w:sz w:val="20"/>
                <w:szCs w:val="20"/>
              </w:rPr>
              <w:t>ССК С</w:t>
            </w:r>
            <w:r>
              <w:rPr>
                <w:rFonts w:ascii="Times New Roman CYR" w:hAnsi="Times New Roman CYR" w:cs="Times New Roman CYR"/>
                <w:kern w:val="0"/>
                <w:sz w:val="20"/>
                <w:szCs w:val="20"/>
                <w:lang w:val="en-US"/>
              </w:rPr>
              <w:t>D</w:t>
            </w:r>
            <w:r>
              <w:rPr>
                <w:rFonts w:ascii="Times New Roman" w:hAnsi="Times New Roman" w:cs="Times New Roman"/>
                <w:kern w:val="0"/>
                <w:sz w:val="20"/>
                <w:szCs w:val="20"/>
              </w:rPr>
              <w:t>| τ = τ1 = 0</w:t>
            </w:r>
          </w:p>
        </w:tc>
        <w:tc>
          <w:tcPr>
            <w:tcW w:w="4685" w:type="dxa"/>
            <w:tcBorders>
              <w:top w:val="single" w:sz="6" w:space="0" w:color="auto"/>
              <w:left w:val="single" w:sz="6" w:space="0" w:color="auto"/>
              <w:bottom w:val="single" w:sz="6" w:space="0" w:color="auto"/>
              <w:right w:val="single" w:sz="6" w:space="0" w:color="auto"/>
            </w:tcBorders>
          </w:tcPr>
          <w:p w14:paraId="7D320E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Пределы применения СС </w:t>
            </w:r>
            <w:r>
              <w:rPr>
                <w:rFonts w:ascii="Times New Roman" w:hAnsi="Times New Roman" w:cs="Times New Roman"/>
                <w:kern w:val="0"/>
                <w:sz w:val="20"/>
                <w:szCs w:val="20"/>
              </w:rPr>
              <w:t>= 33,6 0÷0,8</w:t>
            </w:r>
            <w:r>
              <w:rPr>
                <w:rFonts w:ascii="Times New Roman CYR" w:hAnsi="Times New Roman CYR" w:cs="Times New Roman CYR"/>
                <w:kern w:val="0"/>
                <w:sz w:val="20"/>
                <w:szCs w:val="20"/>
              </w:rPr>
              <w:t>масс.% С</w:t>
            </w:r>
            <w:r>
              <w:rPr>
                <w:rFonts w:ascii="Times New Roman CYR" w:hAnsi="Times New Roman CYR" w:cs="Times New Roman CYR"/>
                <w:kern w:val="0"/>
                <w:sz w:val="20"/>
                <w:szCs w:val="20"/>
                <w:lang w:val="en-US"/>
              </w:rPr>
              <w:t>D</w:t>
            </w:r>
            <w:r>
              <w:rPr>
                <w:rFonts w:ascii="Times New Roman" w:hAnsi="Times New Roman" w:cs="Times New Roman"/>
                <w:kern w:val="0"/>
                <w:sz w:val="20"/>
                <w:szCs w:val="20"/>
              </w:rPr>
              <w:t xml:space="preserve"> = 0 ÷ 29,2 </w:t>
            </w:r>
            <w:r>
              <w:rPr>
                <w:rFonts w:ascii="Times New Roman CYR" w:hAnsi="Times New Roman CYR" w:cs="Times New Roman CYR"/>
                <w:kern w:val="0"/>
                <w:sz w:val="20"/>
                <w:szCs w:val="20"/>
              </w:rPr>
              <w:t>масс.%</w:t>
            </w:r>
          </w:p>
        </w:tc>
      </w:tr>
    </w:tbl>
    <w:p w14:paraId="3DFB62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FEE480" w14:textId="0FC8C50A"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E81F140" wp14:editId="560EC5D8">
            <wp:extent cx="2057400" cy="472440"/>
            <wp:effectExtent l="0" t="0" r="0" b="0"/>
            <wp:docPr id="23"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5740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(3.14)</w:t>
      </w:r>
    </w:p>
    <w:p w14:paraId="2090E31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5"/>
        <w:gridCol w:w="4402"/>
      </w:tblGrid>
      <w:tr w:rsidR="00000000" w14:paraId="6BF51D70" w14:textId="77777777">
        <w:tblPrEx>
          <w:tblCellMar>
            <w:top w:w="0" w:type="dxa"/>
            <w:bottom w:w="0" w:type="dxa"/>
          </w:tblCellMar>
        </w:tblPrEx>
        <w:tc>
          <w:tcPr>
            <w:tcW w:w="4495" w:type="dxa"/>
            <w:tcBorders>
              <w:top w:val="single" w:sz="6" w:space="0" w:color="auto"/>
              <w:left w:val="single" w:sz="6" w:space="0" w:color="auto"/>
              <w:bottom w:val="single" w:sz="6" w:space="0" w:color="auto"/>
              <w:right w:val="single" w:sz="6" w:space="0" w:color="auto"/>
            </w:tcBorders>
          </w:tcPr>
          <w:p w14:paraId="71647BB6"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CYR" w:hAnsi="Times New Roman CYR" w:cs="Times New Roman CYR"/>
                <w:kern w:val="0"/>
                <w:sz w:val="20"/>
                <w:szCs w:val="20"/>
              </w:rPr>
              <w:t>Начальные условия С</w:t>
            </w:r>
            <w:r>
              <w:rPr>
                <w:rFonts w:ascii="Times New Roman CYR" w:hAnsi="Times New Roman CYR" w:cs="Times New Roman CYR"/>
                <w:kern w:val="0"/>
                <w:sz w:val="20"/>
                <w:szCs w:val="20"/>
                <w:lang w:val="en-US"/>
              </w:rPr>
              <w:t>D</w:t>
            </w:r>
            <w:r>
              <w:rPr>
                <w:rFonts w:ascii="Times New Roman" w:hAnsi="Times New Roman" w:cs="Times New Roman"/>
                <w:kern w:val="0"/>
                <w:sz w:val="20"/>
                <w:szCs w:val="20"/>
              </w:rPr>
              <w:t xml:space="preserve">| τ = τ2 = </w:t>
            </w:r>
            <w:r>
              <w:rPr>
                <w:rFonts w:ascii="Times New Roman CYR" w:hAnsi="Times New Roman CYR" w:cs="Times New Roman CYR"/>
                <w:kern w:val="0"/>
                <w:sz w:val="20"/>
                <w:szCs w:val="20"/>
              </w:rPr>
              <w:t>С</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 С</w:t>
            </w:r>
            <w:r>
              <w:rPr>
                <w:rFonts w:ascii="Times New Roman CYR" w:hAnsi="Times New Roman CYR" w:cs="Times New Roman CYR"/>
                <w:kern w:val="0"/>
                <w:sz w:val="20"/>
                <w:szCs w:val="20"/>
                <w:lang w:val="en-US"/>
              </w:rPr>
              <w:t>E</w:t>
            </w:r>
            <w:r>
              <w:rPr>
                <w:rFonts w:ascii="Times New Roman" w:hAnsi="Times New Roman" w:cs="Times New Roman"/>
                <w:kern w:val="0"/>
                <w:sz w:val="20"/>
                <w:szCs w:val="20"/>
              </w:rPr>
              <w:t xml:space="preserve">| τ = τ2 = </w:t>
            </w:r>
            <w:r>
              <w:rPr>
                <w:rFonts w:ascii="Times New Roman CYR" w:hAnsi="Times New Roman CYR" w:cs="Times New Roman CYR"/>
                <w:kern w:val="0"/>
                <w:sz w:val="20"/>
                <w:szCs w:val="20"/>
              </w:rPr>
              <w:t>С</w:t>
            </w:r>
            <w:r>
              <w:rPr>
                <w:rFonts w:ascii="Times New Roman CYR" w:hAnsi="Times New Roman CYR" w:cs="Times New Roman CYR"/>
                <w:kern w:val="0"/>
                <w:sz w:val="20"/>
                <w:szCs w:val="20"/>
                <w:lang w:val="en-US"/>
              </w:rPr>
              <w:t>E</w:t>
            </w:r>
            <w:r>
              <w:rPr>
                <w:rFonts w:ascii="Times New Roman CYR" w:hAnsi="Times New Roman CYR" w:cs="Times New Roman CYR"/>
                <w:kern w:val="0"/>
                <w:sz w:val="20"/>
                <w:szCs w:val="20"/>
              </w:rPr>
              <w:t>0 С</w:t>
            </w:r>
            <w:r>
              <w:rPr>
                <w:rFonts w:ascii="Times New Roman CYR" w:hAnsi="Times New Roman CYR" w:cs="Times New Roman CYR"/>
                <w:kern w:val="0"/>
                <w:sz w:val="20"/>
                <w:szCs w:val="20"/>
                <w:lang w:val="en-US"/>
              </w:rPr>
              <w:t>F</w:t>
            </w:r>
            <w:r>
              <w:rPr>
                <w:rFonts w:ascii="Times New Roman" w:hAnsi="Times New Roman" w:cs="Times New Roman"/>
                <w:kern w:val="0"/>
                <w:sz w:val="20"/>
                <w:szCs w:val="20"/>
              </w:rPr>
              <w:t>| τ = τ2 = 0</w:t>
            </w:r>
          </w:p>
        </w:tc>
        <w:tc>
          <w:tcPr>
            <w:tcW w:w="4402" w:type="dxa"/>
            <w:tcBorders>
              <w:top w:val="single" w:sz="6" w:space="0" w:color="auto"/>
              <w:left w:val="single" w:sz="6" w:space="0" w:color="auto"/>
              <w:bottom w:val="single" w:sz="6" w:space="0" w:color="auto"/>
              <w:right w:val="single" w:sz="6" w:space="0" w:color="auto"/>
            </w:tcBorders>
          </w:tcPr>
          <w:p w14:paraId="36EAE2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Пределы применения С</w:t>
            </w:r>
            <w:r>
              <w:rPr>
                <w:rFonts w:ascii="Times New Roman CYR" w:hAnsi="Times New Roman CYR" w:cs="Times New Roman CYR"/>
                <w:kern w:val="0"/>
                <w:sz w:val="20"/>
                <w:szCs w:val="20"/>
                <w:lang w:val="en-US"/>
              </w:rPr>
              <w:t>D</w:t>
            </w:r>
            <w:r>
              <w:rPr>
                <w:rFonts w:ascii="Times New Roman" w:hAnsi="Times New Roman" w:cs="Times New Roman"/>
                <w:kern w:val="0"/>
                <w:sz w:val="20"/>
                <w:szCs w:val="20"/>
              </w:rPr>
              <w:t xml:space="preserve"> = 29,2 ÷ 0</w:t>
            </w:r>
            <w:r>
              <w:rPr>
                <w:rFonts w:ascii="Times New Roman CYR" w:hAnsi="Times New Roman CYR" w:cs="Times New Roman CYR"/>
                <w:kern w:val="0"/>
                <w:sz w:val="20"/>
                <w:szCs w:val="20"/>
              </w:rPr>
              <w:t xml:space="preserve"> масс.% С</w:t>
            </w:r>
            <w:r>
              <w:rPr>
                <w:rFonts w:ascii="Times New Roman CYR" w:hAnsi="Times New Roman CYR" w:cs="Times New Roman CYR"/>
                <w:kern w:val="0"/>
                <w:sz w:val="20"/>
                <w:szCs w:val="20"/>
                <w:lang w:val="en-US"/>
              </w:rPr>
              <w:t>E</w:t>
            </w:r>
            <w:r>
              <w:rPr>
                <w:rFonts w:ascii="Times New Roman CYR" w:hAnsi="Times New Roman CYR" w:cs="Times New Roman CYR"/>
                <w:kern w:val="0"/>
                <w:sz w:val="20"/>
                <w:szCs w:val="20"/>
              </w:rPr>
              <w:t xml:space="preserve"> </w:t>
            </w:r>
            <w:r>
              <w:rPr>
                <w:rFonts w:ascii="Times New Roman" w:hAnsi="Times New Roman" w:cs="Times New Roman"/>
                <w:kern w:val="0"/>
                <w:sz w:val="20"/>
                <w:szCs w:val="20"/>
              </w:rPr>
              <w:t xml:space="preserve">= 0 ÷ 7,32 </w:t>
            </w:r>
            <w:r>
              <w:rPr>
                <w:rFonts w:ascii="Times New Roman CYR" w:hAnsi="Times New Roman CYR" w:cs="Times New Roman CYR"/>
                <w:kern w:val="0"/>
                <w:sz w:val="20"/>
                <w:szCs w:val="20"/>
              </w:rPr>
              <w:t>масс.% С</w:t>
            </w:r>
            <w:r>
              <w:rPr>
                <w:rFonts w:ascii="Times New Roman CYR" w:hAnsi="Times New Roman CYR" w:cs="Times New Roman CYR"/>
                <w:kern w:val="0"/>
                <w:sz w:val="20"/>
                <w:szCs w:val="20"/>
                <w:lang w:val="en-US"/>
              </w:rPr>
              <w:t>F</w:t>
            </w:r>
            <w:r>
              <w:rPr>
                <w:rFonts w:ascii="Times New Roman" w:hAnsi="Times New Roman" w:cs="Times New Roman"/>
                <w:kern w:val="0"/>
                <w:sz w:val="20"/>
                <w:szCs w:val="20"/>
              </w:rPr>
              <w:t xml:space="preserve"> = 0 ÷ 30,7 </w:t>
            </w:r>
            <w:r>
              <w:rPr>
                <w:rFonts w:ascii="Times New Roman CYR" w:hAnsi="Times New Roman CYR" w:cs="Times New Roman CYR"/>
                <w:kern w:val="0"/>
                <w:sz w:val="20"/>
                <w:szCs w:val="20"/>
              </w:rPr>
              <w:t>масс.%.</w:t>
            </w:r>
          </w:p>
        </w:tc>
      </w:tr>
    </w:tbl>
    <w:p w14:paraId="35773A23" w14:textId="13135762"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A10F001" wp14:editId="21D8BE90">
            <wp:extent cx="4808220" cy="3840480"/>
            <wp:effectExtent l="0" t="0" r="0" b="0"/>
            <wp:docPr id="24"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08220" cy="3840480"/>
                    </a:xfrm>
                    <a:prstGeom prst="rect">
                      <a:avLst/>
                    </a:prstGeom>
                    <a:noFill/>
                    <a:ln>
                      <a:noFill/>
                    </a:ln>
                  </pic:spPr>
                </pic:pic>
              </a:graphicData>
            </a:graphic>
          </wp:inline>
        </w:drawing>
      </w:r>
    </w:p>
    <w:p w14:paraId="39FE32A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Рис. 3.2. Кинетика образования бисульфата анилина, исчерпывания анилина и серной кислоты.</w:t>
      </w:r>
    </w:p>
    <w:p w14:paraId="67E9CD4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F757890" w14:textId="06708C3F"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6D42257" wp14:editId="0A1FF116">
            <wp:extent cx="4770120" cy="3246120"/>
            <wp:effectExtent l="0" t="0" r="0" b="0"/>
            <wp:docPr id="25"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70120" cy="3246120"/>
                    </a:xfrm>
                    <a:prstGeom prst="rect">
                      <a:avLst/>
                    </a:prstGeom>
                    <a:noFill/>
                    <a:ln>
                      <a:noFill/>
                    </a:ln>
                  </pic:spPr>
                </pic:pic>
              </a:graphicData>
            </a:graphic>
          </wp:inline>
        </w:drawing>
      </w:r>
    </w:p>
    <w:p w14:paraId="289ED64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Рис. 3.3. Кинетика образования сульфаниловой кислоты и разложения бисульфата анилина.</w:t>
      </w:r>
    </w:p>
    <w:p w14:paraId="708F0A7A" w14:textId="1CEF23BC"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F65864">
        <w:rPr>
          <w:rFonts w:ascii="Microsoft Sans Serif" w:hAnsi="Microsoft Sans Serif" w:cs="Microsoft Sans Serif"/>
          <w:noProof/>
          <w:kern w:val="0"/>
          <w:sz w:val="17"/>
          <w:szCs w:val="17"/>
        </w:rPr>
        <w:drawing>
          <wp:inline distT="0" distB="0" distL="0" distR="0" wp14:anchorId="7336447C" wp14:editId="1519E191">
            <wp:extent cx="4953000" cy="3627120"/>
            <wp:effectExtent l="0" t="0" r="0" b="0"/>
            <wp:docPr id="26"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3000" cy="3627120"/>
                    </a:xfrm>
                    <a:prstGeom prst="rect">
                      <a:avLst/>
                    </a:prstGeom>
                    <a:noFill/>
                    <a:ln>
                      <a:noFill/>
                    </a:ln>
                  </pic:spPr>
                </pic:pic>
              </a:graphicData>
            </a:graphic>
          </wp:inline>
        </w:drawing>
      </w:r>
    </w:p>
    <w:p w14:paraId="3A91DC5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Рис. 3.4. Кинетика образования сульфанилата натрия и исчерпывания сульфаниловой кислоты и едкого натра.</w:t>
      </w:r>
    </w:p>
    <w:p w14:paraId="08BFA0F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A8E307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Зависимости (3.</w:t>
      </w:r>
      <w:r>
        <w:rPr>
          <w:rFonts w:ascii="Times New Roman" w:hAnsi="Times New Roman" w:cs="Times New Roman"/>
          <w:kern w:val="0"/>
          <w:sz w:val="28"/>
          <w:szCs w:val="28"/>
        </w:rPr>
        <w:t xml:space="preserve">12 ÷ </w:t>
      </w:r>
      <w:r>
        <w:rPr>
          <w:rFonts w:ascii="Times New Roman CYR" w:hAnsi="Times New Roman CYR" w:cs="Times New Roman CYR"/>
          <w:kern w:val="0"/>
          <w:sz w:val="28"/>
          <w:szCs w:val="28"/>
        </w:rPr>
        <w:t xml:space="preserve">3.14) исследованы в следующем диапазоне изменения концентраций: СА = 0,4 </w:t>
      </w:r>
      <w:r>
        <w:rPr>
          <w:rFonts w:ascii="Times New Roman" w:hAnsi="Times New Roman" w:cs="Times New Roman"/>
          <w:kern w:val="0"/>
          <w:sz w:val="28"/>
          <w:szCs w:val="28"/>
        </w:rPr>
        <w:t xml:space="preserve">÷ 16,8 </w:t>
      </w:r>
      <w:r>
        <w:rPr>
          <w:rFonts w:ascii="Times New Roman CYR" w:hAnsi="Times New Roman CYR" w:cs="Times New Roman CYR"/>
          <w:kern w:val="0"/>
          <w:sz w:val="28"/>
          <w:szCs w:val="28"/>
        </w:rPr>
        <w:t xml:space="preserve">масс.%; СВ </w:t>
      </w:r>
      <w:r>
        <w:rPr>
          <w:rFonts w:ascii="Times New Roman" w:hAnsi="Times New Roman" w:cs="Times New Roman"/>
          <w:kern w:val="0"/>
          <w:sz w:val="28"/>
          <w:szCs w:val="28"/>
        </w:rPr>
        <w:t xml:space="preserve">= 0,2 ÷ 17,4 </w:t>
      </w:r>
      <w:r>
        <w:rPr>
          <w:rFonts w:ascii="Times New Roman CYR" w:hAnsi="Times New Roman CYR" w:cs="Times New Roman CYR"/>
          <w:kern w:val="0"/>
          <w:sz w:val="28"/>
          <w:szCs w:val="28"/>
        </w:rPr>
        <w:t xml:space="preserve">масс.%; СС </w:t>
      </w:r>
      <w:r>
        <w:rPr>
          <w:rFonts w:ascii="Times New Roman" w:hAnsi="Times New Roman" w:cs="Times New Roman"/>
          <w:kern w:val="0"/>
          <w:sz w:val="28"/>
          <w:szCs w:val="28"/>
        </w:rPr>
        <w:t xml:space="preserve">= 0 ÷ 33,6 </w:t>
      </w:r>
      <w:r>
        <w:rPr>
          <w:rFonts w:ascii="Times New Roman CYR" w:hAnsi="Times New Roman CYR" w:cs="Times New Roman CYR"/>
          <w:kern w:val="0"/>
          <w:sz w:val="28"/>
          <w:szCs w:val="28"/>
        </w:rPr>
        <w:t>масс.%; С</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rPr>
        <w:t xml:space="preserve">= 0 ÷ 29,2 </w:t>
      </w:r>
      <w:r>
        <w:rPr>
          <w:rFonts w:ascii="Times New Roman CYR" w:hAnsi="Times New Roman CYR" w:cs="Times New Roman CYR"/>
          <w:kern w:val="0"/>
          <w:sz w:val="28"/>
          <w:szCs w:val="28"/>
        </w:rPr>
        <w:t>масс.%; С</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 xml:space="preserve">= 0 ÷ 7,32 </w:t>
      </w:r>
      <w:r>
        <w:rPr>
          <w:rFonts w:ascii="Times New Roman CYR" w:hAnsi="Times New Roman CYR" w:cs="Times New Roman CYR"/>
          <w:kern w:val="0"/>
          <w:sz w:val="28"/>
          <w:szCs w:val="28"/>
        </w:rPr>
        <w:t>масс.%; С</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rPr>
        <w:t xml:space="preserve">= 0 ÷ 30,7 </w:t>
      </w:r>
      <w:r>
        <w:rPr>
          <w:rFonts w:ascii="Times New Roman CYR" w:hAnsi="Times New Roman CYR" w:cs="Times New Roman CYR"/>
          <w:kern w:val="0"/>
          <w:sz w:val="28"/>
          <w:szCs w:val="28"/>
        </w:rPr>
        <w:t>масс.%. Полученные выражения позволили перейти к определению констант реакций образования полупродуктов и сульфанилата натрия. Константы кинетики химических превращений определялись методом наименьших квадратов, сущность которого заключалась в том, чтобы подобрать такие численные значения коэффициентов К1, К4 и К6 в уравнениях (3.</w:t>
      </w:r>
      <w:r>
        <w:rPr>
          <w:rFonts w:ascii="Times New Roman" w:hAnsi="Times New Roman" w:cs="Times New Roman"/>
          <w:kern w:val="0"/>
          <w:sz w:val="28"/>
          <w:szCs w:val="28"/>
        </w:rPr>
        <w:t xml:space="preserve">4 ÷ </w:t>
      </w:r>
      <w:r>
        <w:rPr>
          <w:rFonts w:ascii="Times New Roman CYR" w:hAnsi="Times New Roman CYR" w:cs="Times New Roman CYR"/>
          <w:kern w:val="0"/>
          <w:sz w:val="28"/>
          <w:szCs w:val="28"/>
        </w:rPr>
        <w:t>3.11), при которых сумма квадратов отклонений опытных и расчетных концентраций продуктов была минимальной. Расчетные кривые изменения концентрации реагентов во времени представлены на рис.3.2. - 3.4.</w:t>
      </w:r>
    </w:p>
    <w:p w14:paraId="7BE71DA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Проверка адекватности разработанного математического описания стадии получения сульфанилата натрия проводилась на основании экспериментальных данных, полученных в ЦЗЛ ОАО «Химпром» г. Новочебоксарска. На рис. 3.2. - 3.4 представлены расчетные (сплошные линии) и экспериментальные (точки) данные изменения концентраций исходных, промежуточных и конечного продукта в ходе реакций. Сопоставление расчетных и экспериментальных данных показывает, что среднее отклонение составляет 4,5 %, что вполне удовлетворяет точности описания процесса синтеза разработанной математической моделью.</w:t>
      </w:r>
    </w:p>
    <w:p w14:paraId="6C6A4FC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Решение представленной модели позволяет проследить изменение концентрации во времени и определить оптимальное время каждой реакции и синтеза в целом для достижения максимального выхода стадии получения сульфанилата натрия. На основании полученных расчетов время реакции получения бисульфата анилина (1) </w:t>
      </w:r>
      <w:r>
        <w:rPr>
          <w:rFonts w:ascii="Times New Roman" w:hAnsi="Times New Roman" w:cs="Times New Roman"/>
          <w:kern w:val="0"/>
          <w:sz w:val="28"/>
          <w:szCs w:val="28"/>
        </w:rPr>
        <w:t>τ1 = 1,15</w:t>
      </w:r>
      <w:r>
        <w:rPr>
          <w:rFonts w:ascii="Times New Roman CYR" w:hAnsi="Times New Roman CYR" w:cs="Times New Roman CYR"/>
          <w:kern w:val="0"/>
          <w:sz w:val="28"/>
          <w:szCs w:val="28"/>
        </w:rPr>
        <w:t xml:space="preserve">ч (4500с), образования сульфаниловой кислоты (2) </w:t>
      </w:r>
      <w:r>
        <w:rPr>
          <w:rFonts w:ascii="Times New Roman" w:hAnsi="Times New Roman" w:cs="Times New Roman"/>
          <w:kern w:val="0"/>
          <w:sz w:val="28"/>
          <w:szCs w:val="28"/>
        </w:rPr>
        <w:t>τ2 = 14</w:t>
      </w:r>
      <w:r>
        <w:rPr>
          <w:rFonts w:ascii="Times New Roman CYR" w:hAnsi="Times New Roman CYR" w:cs="Times New Roman CYR"/>
          <w:kern w:val="0"/>
          <w:sz w:val="28"/>
          <w:szCs w:val="28"/>
        </w:rPr>
        <w:t xml:space="preserve">ч (50400с), получения сульфанилата натрия </w:t>
      </w:r>
      <w:r>
        <w:rPr>
          <w:rFonts w:ascii="Times New Roman" w:hAnsi="Times New Roman" w:cs="Times New Roman"/>
          <w:kern w:val="0"/>
          <w:sz w:val="28"/>
          <w:szCs w:val="28"/>
        </w:rPr>
        <w:t>τ3 = 2</w:t>
      </w:r>
      <w:r>
        <w:rPr>
          <w:rFonts w:ascii="Times New Roman CYR" w:hAnsi="Times New Roman CYR" w:cs="Times New Roman CYR"/>
          <w:kern w:val="0"/>
          <w:sz w:val="28"/>
          <w:szCs w:val="28"/>
        </w:rPr>
        <w:t>ч (7200с).</w:t>
      </w:r>
    </w:p>
    <w:p w14:paraId="4582C47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Оценка оптимального варианта отделения синтеза сульфанилата натрия</w:t>
      </w:r>
    </w:p>
    <w:p w14:paraId="44B8780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Полное время стадии получения сульфанилата натрия:</w:t>
      </w:r>
    </w:p>
    <w:p w14:paraId="73E17A1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C166EA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общ =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загр +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н + </w:t>
      </w:r>
      <w:r>
        <w:rPr>
          <w:rFonts w:ascii="Times New Roman" w:hAnsi="Times New Roman" w:cs="Times New Roman"/>
          <w:kern w:val="0"/>
          <w:sz w:val="28"/>
          <w:szCs w:val="28"/>
        </w:rPr>
        <w:t>τ1 + τ2 + τ3 + τ</w:t>
      </w:r>
      <w:r>
        <w:rPr>
          <w:rFonts w:ascii="Times New Roman CYR" w:hAnsi="Times New Roman CYR" w:cs="Times New Roman CYR"/>
          <w:kern w:val="0"/>
          <w:sz w:val="28"/>
          <w:szCs w:val="28"/>
        </w:rPr>
        <w:t xml:space="preserve">всп +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охл + </w:t>
      </w:r>
      <w:r>
        <w:rPr>
          <w:rFonts w:ascii="Times New Roman" w:hAnsi="Times New Roman" w:cs="Times New Roman"/>
          <w:kern w:val="0"/>
          <w:sz w:val="28"/>
          <w:szCs w:val="28"/>
        </w:rPr>
        <w:t>τ</w:t>
      </w:r>
      <w:r>
        <w:rPr>
          <w:rFonts w:ascii="Times New Roman CYR" w:hAnsi="Times New Roman CYR" w:cs="Times New Roman CYR"/>
          <w:kern w:val="0"/>
          <w:sz w:val="28"/>
          <w:szCs w:val="28"/>
        </w:rPr>
        <w:t>выгр = 1200 · 2 +1200 + 4500 +50400 + 7200 + 1200 + 1800 + 1200 = 70 000с,</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(3.15)</w:t>
      </w:r>
    </w:p>
    <w:p w14:paraId="739F8E2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B1C47D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загр - время загрузки сырья для 1 и 3 реакций,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н - нагрева смеси, </w:t>
      </w:r>
      <w:r>
        <w:rPr>
          <w:rFonts w:ascii="Times New Roman" w:hAnsi="Times New Roman" w:cs="Times New Roman"/>
          <w:kern w:val="0"/>
          <w:sz w:val="28"/>
          <w:szCs w:val="28"/>
        </w:rPr>
        <w:t xml:space="preserve">τ1, τ2, τ3 - </w:t>
      </w:r>
      <w:r>
        <w:rPr>
          <w:rFonts w:ascii="Times New Roman CYR" w:hAnsi="Times New Roman CYR" w:cs="Times New Roman CYR"/>
          <w:kern w:val="0"/>
          <w:sz w:val="28"/>
          <w:szCs w:val="28"/>
        </w:rPr>
        <w:t xml:space="preserve">стадий синтеза,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всп - вспомогательных операций,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охл - охлаждения перед сливом из сульфуратора, </w:t>
      </w:r>
      <w:r>
        <w:rPr>
          <w:rFonts w:ascii="Times New Roman" w:hAnsi="Times New Roman" w:cs="Times New Roman"/>
          <w:kern w:val="0"/>
          <w:sz w:val="28"/>
          <w:szCs w:val="28"/>
        </w:rPr>
        <w:t>τ</w:t>
      </w:r>
      <w:r>
        <w:rPr>
          <w:rFonts w:ascii="Times New Roman CYR" w:hAnsi="Times New Roman CYR" w:cs="Times New Roman CYR"/>
          <w:kern w:val="0"/>
          <w:sz w:val="28"/>
          <w:szCs w:val="28"/>
        </w:rPr>
        <w:t>выгр - выгрузки реакционной массы из реактора, соответственно, с.</w:t>
      </w:r>
    </w:p>
    <w:p w14:paraId="16FC609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Возможное количество синтезов в год на одной линии производства:</w:t>
      </w:r>
    </w:p>
    <w:p w14:paraId="6B115844" w14:textId="660B97F0"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ВОЗМ = </w:t>
      </w:r>
      <w:r w:rsidR="00F65864">
        <w:rPr>
          <w:rFonts w:ascii="Microsoft Sans Serif" w:hAnsi="Microsoft Sans Serif" w:cs="Microsoft Sans Serif"/>
          <w:noProof/>
          <w:kern w:val="0"/>
          <w:sz w:val="17"/>
          <w:szCs w:val="17"/>
        </w:rPr>
        <w:drawing>
          <wp:inline distT="0" distB="0" distL="0" distR="0" wp14:anchorId="03EE43EF" wp14:editId="14359115">
            <wp:extent cx="1120140" cy="472440"/>
            <wp:effectExtent l="0" t="0" r="0" b="0"/>
            <wp:docPr id="27"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20140" cy="472440"/>
                    </a:xfrm>
                    <a:prstGeom prst="rect">
                      <a:avLst/>
                    </a:prstGeom>
                    <a:noFill/>
                    <a:ln>
                      <a:noFill/>
                    </a:ln>
                  </pic:spPr>
                </pic:pic>
              </a:graphicData>
            </a:graphic>
          </wp:inline>
        </w:drawing>
      </w:r>
      <w:r>
        <w:rPr>
          <w:rFonts w:ascii="Times New Roman CYR" w:hAnsi="Times New Roman CYR" w:cs="Times New Roman CYR"/>
          <w:kern w:val="0"/>
          <w:sz w:val="28"/>
          <w:szCs w:val="28"/>
        </w:rPr>
        <w:t xml:space="preserve"> = 440 синтезов/год.</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(3.16)</w:t>
      </w:r>
    </w:p>
    <w:p w14:paraId="13740E6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Производительность по готовому продукту составляет 400 т/год, с одной операции получают 1150 кг 98%-ного сульфанилата натрия, необходимое количество синтезов:</w:t>
      </w:r>
    </w:p>
    <w:p w14:paraId="66588BCF" w14:textId="7817217B"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НЕОБХ = </w:t>
      </w:r>
      <w:r w:rsidR="00F65864">
        <w:rPr>
          <w:rFonts w:ascii="Microsoft Sans Serif" w:hAnsi="Microsoft Sans Serif" w:cs="Microsoft Sans Serif"/>
          <w:noProof/>
          <w:kern w:val="0"/>
          <w:sz w:val="17"/>
          <w:szCs w:val="17"/>
        </w:rPr>
        <w:drawing>
          <wp:inline distT="0" distB="0" distL="0" distR="0" wp14:anchorId="66B0D71A" wp14:editId="14255AC0">
            <wp:extent cx="708660" cy="495300"/>
            <wp:effectExtent l="0" t="0" r="0" b="0"/>
            <wp:docPr id="28"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08660" cy="495300"/>
                    </a:xfrm>
                    <a:prstGeom prst="rect">
                      <a:avLst/>
                    </a:prstGeom>
                    <a:noFill/>
                    <a:ln>
                      <a:noFill/>
                    </a:ln>
                  </pic:spPr>
                </pic:pic>
              </a:graphicData>
            </a:graphic>
          </wp:inline>
        </w:drawing>
      </w:r>
      <w:r>
        <w:rPr>
          <w:rFonts w:ascii="Times New Roman CYR" w:hAnsi="Times New Roman CYR" w:cs="Times New Roman CYR"/>
          <w:kern w:val="0"/>
          <w:sz w:val="28"/>
          <w:szCs w:val="28"/>
        </w:rPr>
        <w:t xml:space="preserve"> = 347 синтезов/год.</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(3.18)</w:t>
      </w:r>
    </w:p>
    <w:p w14:paraId="6DF8659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 как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НЕОБХ &lt;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ВОЗМ, то поведение 1 синтеза в сутки с учетом потерь времени на других стадиях обеспечивает данную производительность и не требует проектирования 2-ой линии синтеза.</w:t>
      </w:r>
    </w:p>
    <w:p w14:paraId="6D5ECA3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Технологический расчет сульфуратора и привода мешалки</w:t>
      </w:r>
    </w:p>
    <w:p w14:paraId="68818BC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Секундный расход сульфанилата натрия:</w:t>
      </w:r>
    </w:p>
    <w:p w14:paraId="4CDB6638" w14:textId="4F92F584"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 = </w:t>
      </w:r>
      <w:r w:rsidR="00F65864">
        <w:rPr>
          <w:rFonts w:ascii="Microsoft Sans Serif" w:hAnsi="Microsoft Sans Serif" w:cs="Microsoft Sans Serif"/>
          <w:noProof/>
          <w:kern w:val="0"/>
          <w:sz w:val="17"/>
          <w:szCs w:val="17"/>
        </w:rPr>
        <w:drawing>
          <wp:inline distT="0" distB="0" distL="0" distR="0" wp14:anchorId="2938F1E3" wp14:editId="2958D292">
            <wp:extent cx="1120140" cy="495300"/>
            <wp:effectExtent l="0" t="0" r="0" b="0"/>
            <wp:docPr id="29"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20140" cy="495300"/>
                    </a:xfrm>
                    <a:prstGeom prst="rect">
                      <a:avLst/>
                    </a:prstGeom>
                    <a:noFill/>
                    <a:ln>
                      <a:noFill/>
                    </a:ln>
                  </pic:spPr>
                </pic:pic>
              </a:graphicData>
            </a:graphic>
          </wp:inline>
        </w:drawing>
      </w:r>
      <w:r>
        <w:rPr>
          <w:rFonts w:ascii="Times New Roman CYR" w:hAnsi="Times New Roman CYR" w:cs="Times New Roman CYR"/>
          <w:kern w:val="0"/>
          <w:sz w:val="28"/>
          <w:szCs w:val="28"/>
        </w:rPr>
        <w:t xml:space="preserve"> = 0,013 кг/с.</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(3.19)</w:t>
      </w:r>
    </w:p>
    <w:p w14:paraId="17ED5CE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Масса раствора:</w:t>
      </w:r>
    </w:p>
    <w:p w14:paraId="08117BE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1CB4E65" w14:textId="1A3B8AA1"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Мр = </w:t>
      </w:r>
      <w:r w:rsidR="00F65864">
        <w:rPr>
          <w:rFonts w:ascii="Microsoft Sans Serif" w:hAnsi="Microsoft Sans Serif" w:cs="Microsoft Sans Serif"/>
          <w:noProof/>
          <w:kern w:val="0"/>
          <w:sz w:val="17"/>
          <w:szCs w:val="17"/>
        </w:rPr>
        <w:drawing>
          <wp:inline distT="0" distB="0" distL="0" distR="0" wp14:anchorId="08A46B75" wp14:editId="48770D06">
            <wp:extent cx="2491740" cy="518160"/>
            <wp:effectExtent l="0" t="0" r="0" b="0"/>
            <wp:docPr id="30"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91740" cy="518160"/>
                    </a:xfrm>
                    <a:prstGeom prst="rect">
                      <a:avLst/>
                    </a:prstGeom>
                    <a:noFill/>
                    <a:ln>
                      <a:noFill/>
                    </a:ln>
                  </pic:spPr>
                </pic:pic>
              </a:graphicData>
            </a:graphic>
          </wp:inline>
        </w:drawing>
      </w:r>
      <w:r>
        <w:rPr>
          <w:rFonts w:ascii="Times New Roman CYR" w:hAnsi="Times New Roman CYR" w:cs="Times New Roman CYR"/>
          <w:kern w:val="0"/>
          <w:sz w:val="28"/>
          <w:szCs w:val="28"/>
        </w:rPr>
        <w:t>кг,</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(3.20)</w:t>
      </w:r>
    </w:p>
    <w:p w14:paraId="0F8B4DB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E32055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ХК - конечная концентрация сульфанилата натрия в растворе после синтеза, масс. доли.</w:t>
      </w:r>
    </w:p>
    <w:p w14:paraId="100448A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Объем раствора:</w:t>
      </w:r>
    </w:p>
    <w:p w14:paraId="0F640B5C" w14:textId="3DAC697D"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w:t>
      </w:r>
      <w:r w:rsidR="00F65864">
        <w:rPr>
          <w:rFonts w:ascii="Microsoft Sans Serif" w:hAnsi="Microsoft Sans Serif" w:cs="Microsoft Sans Serif"/>
          <w:noProof/>
          <w:kern w:val="0"/>
          <w:sz w:val="17"/>
          <w:szCs w:val="17"/>
        </w:rPr>
        <w:drawing>
          <wp:inline distT="0" distB="0" distL="0" distR="0" wp14:anchorId="26BB20C0" wp14:editId="30FEE538">
            <wp:extent cx="1470660" cy="510540"/>
            <wp:effectExtent l="0" t="0" r="0" b="0"/>
            <wp:docPr id="31"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70660" cy="510540"/>
                    </a:xfrm>
                    <a:prstGeom prst="rect">
                      <a:avLst/>
                    </a:prstGeom>
                    <a:noFill/>
                    <a:ln>
                      <a:noFill/>
                    </a:ln>
                  </pic:spPr>
                </pic:pic>
              </a:graphicData>
            </a:graphic>
          </wp:inline>
        </w:drawing>
      </w:r>
      <w:r>
        <w:rPr>
          <w:rFonts w:ascii="Times New Roman CYR" w:hAnsi="Times New Roman CYR" w:cs="Times New Roman CYR"/>
          <w:kern w:val="0"/>
          <w:sz w:val="28"/>
          <w:szCs w:val="28"/>
        </w:rPr>
        <w:t>м3,</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(3.21)</w:t>
      </w:r>
    </w:p>
    <w:p w14:paraId="0C146FF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718ECC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 xml:space="preserve">ρ - </w:t>
      </w:r>
      <w:r>
        <w:rPr>
          <w:rFonts w:ascii="Times New Roman CYR" w:hAnsi="Times New Roman CYR" w:cs="Times New Roman CYR"/>
          <w:kern w:val="0"/>
          <w:sz w:val="28"/>
          <w:szCs w:val="28"/>
        </w:rPr>
        <w:t>плотность раствора, кг/м3.</w:t>
      </w:r>
    </w:p>
    <w:p w14:paraId="6240DDD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Учитывая, что аппарат заполняется на 70%, объем аппарата:</w:t>
      </w:r>
    </w:p>
    <w:p w14:paraId="6D8B86D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АП = 2,55/0,7 = 3,7 м3.</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(3.22)</w:t>
      </w:r>
    </w:p>
    <w:p w14:paraId="1CC13BC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Возможные варианты подбора аппаратов для отделения синтеза сульфанилата натрия представлены в табл. 3.1.</w:t>
      </w:r>
    </w:p>
    <w:p w14:paraId="3C2002D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Таблица 3.1.</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95"/>
        <w:gridCol w:w="1966"/>
        <w:gridCol w:w="2386"/>
        <w:gridCol w:w="2416"/>
      </w:tblGrid>
      <w:tr w:rsidR="00000000" w14:paraId="64512632" w14:textId="77777777">
        <w:tblPrEx>
          <w:tblCellMar>
            <w:top w:w="0" w:type="dxa"/>
            <w:bottom w:w="0" w:type="dxa"/>
          </w:tblCellMar>
        </w:tblPrEx>
        <w:tc>
          <w:tcPr>
            <w:tcW w:w="2395" w:type="dxa"/>
            <w:tcBorders>
              <w:top w:val="single" w:sz="6" w:space="0" w:color="auto"/>
              <w:left w:val="single" w:sz="6" w:space="0" w:color="auto"/>
              <w:bottom w:val="single" w:sz="6" w:space="0" w:color="auto"/>
              <w:right w:val="single" w:sz="6" w:space="0" w:color="auto"/>
            </w:tcBorders>
          </w:tcPr>
          <w:p w14:paraId="3318A9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Количество аппаратов, шт</w:t>
            </w:r>
          </w:p>
        </w:tc>
        <w:tc>
          <w:tcPr>
            <w:tcW w:w="1966" w:type="dxa"/>
            <w:tcBorders>
              <w:top w:val="single" w:sz="6" w:space="0" w:color="auto"/>
              <w:left w:val="single" w:sz="6" w:space="0" w:color="auto"/>
              <w:bottom w:val="single" w:sz="6" w:space="0" w:color="auto"/>
              <w:right w:val="single" w:sz="6" w:space="0" w:color="auto"/>
            </w:tcBorders>
          </w:tcPr>
          <w:p w14:paraId="541DEA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Объем аппарата, м3</w:t>
            </w:r>
          </w:p>
        </w:tc>
        <w:tc>
          <w:tcPr>
            <w:tcW w:w="2386" w:type="dxa"/>
            <w:tcBorders>
              <w:top w:val="single" w:sz="6" w:space="0" w:color="auto"/>
              <w:left w:val="single" w:sz="6" w:space="0" w:color="auto"/>
              <w:bottom w:val="single" w:sz="6" w:space="0" w:color="auto"/>
              <w:right w:val="single" w:sz="6" w:space="0" w:color="auto"/>
            </w:tcBorders>
          </w:tcPr>
          <w:p w14:paraId="1ABA06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Стоимость аппарата, у.е.</w:t>
            </w:r>
          </w:p>
        </w:tc>
        <w:tc>
          <w:tcPr>
            <w:tcW w:w="2416" w:type="dxa"/>
            <w:tcBorders>
              <w:top w:val="single" w:sz="6" w:space="0" w:color="auto"/>
              <w:left w:val="single" w:sz="6" w:space="0" w:color="auto"/>
              <w:bottom w:val="single" w:sz="6" w:space="0" w:color="auto"/>
              <w:right w:val="single" w:sz="6" w:space="0" w:color="auto"/>
            </w:tcBorders>
          </w:tcPr>
          <w:p w14:paraId="6D8D64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Затраты на оборудование</w:t>
            </w:r>
          </w:p>
        </w:tc>
      </w:tr>
      <w:tr w:rsidR="00000000" w14:paraId="7BCA4761" w14:textId="77777777">
        <w:tblPrEx>
          <w:tblCellMar>
            <w:top w:w="0" w:type="dxa"/>
            <w:bottom w:w="0" w:type="dxa"/>
          </w:tblCellMar>
        </w:tblPrEx>
        <w:tc>
          <w:tcPr>
            <w:tcW w:w="2395" w:type="dxa"/>
            <w:tcBorders>
              <w:top w:val="single" w:sz="6" w:space="0" w:color="auto"/>
              <w:left w:val="single" w:sz="6" w:space="0" w:color="auto"/>
              <w:bottom w:val="single" w:sz="6" w:space="0" w:color="auto"/>
              <w:right w:val="single" w:sz="6" w:space="0" w:color="auto"/>
            </w:tcBorders>
          </w:tcPr>
          <w:p w14:paraId="18332C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966" w:type="dxa"/>
            <w:tcBorders>
              <w:top w:val="single" w:sz="6" w:space="0" w:color="auto"/>
              <w:left w:val="single" w:sz="6" w:space="0" w:color="auto"/>
              <w:bottom w:val="single" w:sz="6" w:space="0" w:color="auto"/>
              <w:right w:val="single" w:sz="6" w:space="0" w:color="auto"/>
            </w:tcBorders>
          </w:tcPr>
          <w:p w14:paraId="7E373B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0,63</w:t>
            </w:r>
          </w:p>
        </w:tc>
        <w:tc>
          <w:tcPr>
            <w:tcW w:w="2386" w:type="dxa"/>
            <w:tcBorders>
              <w:top w:val="single" w:sz="6" w:space="0" w:color="auto"/>
              <w:left w:val="single" w:sz="6" w:space="0" w:color="auto"/>
              <w:bottom w:val="single" w:sz="6" w:space="0" w:color="auto"/>
              <w:right w:val="single" w:sz="6" w:space="0" w:color="auto"/>
            </w:tcBorders>
          </w:tcPr>
          <w:p w14:paraId="27E5DF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2610</w:t>
            </w:r>
          </w:p>
        </w:tc>
        <w:tc>
          <w:tcPr>
            <w:tcW w:w="2416" w:type="dxa"/>
            <w:tcBorders>
              <w:top w:val="single" w:sz="6" w:space="0" w:color="auto"/>
              <w:left w:val="single" w:sz="6" w:space="0" w:color="auto"/>
              <w:bottom w:val="single" w:sz="6" w:space="0" w:color="auto"/>
              <w:right w:val="single" w:sz="6" w:space="0" w:color="auto"/>
            </w:tcBorders>
          </w:tcPr>
          <w:p w14:paraId="38BB12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21660</w:t>
            </w:r>
          </w:p>
        </w:tc>
      </w:tr>
      <w:tr w:rsidR="00000000" w14:paraId="7BF3A387" w14:textId="77777777">
        <w:tblPrEx>
          <w:tblCellMar>
            <w:top w:w="0" w:type="dxa"/>
            <w:bottom w:w="0" w:type="dxa"/>
          </w:tblCellMar>
        </w:tblPrEx>
        <w:tc>
          <w:tcPr>
            <w:tcW w:w="2395" w:type="dxa"/>
            <w:tcBorders>
              <w:top w:val="single" w:sz="6" w:space="0" w:color="auto"/>
              <w:left w:val="single" w:sz="6" w:space="0" w:color="auto"/>
              <w:bottom w:val="single" w:sz="6" w:space="0" w:color="auto"/>
              <w:right w:val="single" w:sz="6" w:space="0" w:color="auto"/>
            </w:tcBorders>
          </w:tcPr>
          <w:p w14:paraId="1A213D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966" w:type="dxa"/>
            <w:tcBorders>
              <w:top w:val="single" w:sz="6" w:space="0" w:color="auto"/>
              <w:left w:val="single" w:sz="6" w:space="0" w:color="auto"/>
              <w:bottom w:val="single" w:sz="6" w:space="0" w:color="auto"/>
              <w:right w:val="single" w:sz="6" w:space="0" w:color="auto"/>
            </w:tcBorders>
          </w:tcPr>
          <w:p w14:paraId="0852EB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386" w:type="dxa"/>
            <w:tcBorders>
              <w:top w:val="single" w:sz="6" w:space="0" w:color="auto"/>
              <w:left w:val="single" w:sz="6" w:space="0" w:color="auto"/>
              <w:bottom w:val="single" w:sz="6" w:space="0" w:color="auto"/>
              <w:right w:val="single" w:sz="6" w:space="0" w:color="auto"/>
            </w:tcBorders>
          </w:tcPr>
          <w:p w14:paraId="70250F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2610</w:t>
            </w:r>
          </w:p>
        </w:tc>
        <w:tc>
          <w:tcPr>
            <w:tcW w:w="2416" w:type="dxa"/>
            <w:tcBorders>
              <w:top w:val="single" w:sz="6" w:space="0" w:color="auto"/>
              <w:left w:val="single" w:sz="6" w:space="0" w:color="auto"/>
              <w:bottom w:val="single" w:sz="6" w:space="0" w:color="auto"/>
              <w:right w:val="single" w:sz="6" w:space="0" w:color="auto"/>
            </w:tcBorders>
          </w:tcPr>
          <w:p w14:paraId="58C796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10440</w:t>
            </w:r>
          </w:p>
        </w:tc>
      </w:tr>
      <w:tr w:rsidR="00000000" w14:paraId="345231EF" w14:textId="77777777">
        <w:tblPrEx>
          <w:tblCellMar>
            <w:top w:w="0" w:type="dxa"/>
            <w:bottom w:w="0" w:type="dxa"/>
          </w:tblCellMar>
        </w:tblPrEx>
        <w:tc>
          <w:tcPr>
            <w:tcW w:w="2395" w:type="dxa"/>
            <w:tcBorders>
              <w:top w:val="single" w:sz="6" w:space="0" w:color="auto"/>
              <w:left w:val="single" w:sz="6" w:space="0" w:color="auto"/>
              <w:bottom w:val="single" w:sz="6" w:space="0" w:color="auto"/>
              <w:right w:val="single" w:sz="6" w:space="0" w:color="auto"/>
            </w:tcBorders>
          </w:tcPr>
          <w:p w14:paraId="4CD56C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966" w:type="dxa"/>
            <w:tcBorders>
              <w:top w:val="single" w:sz="6" w:space="0" w:color="auto"/>
              <w:left w:val="single" w:sz="6" w:space="0" w:color="auto"/>
              <w:bottom w:val="single" w:sz="6" w:space="0" w:color="auto"/>
              <w:right w:val="single" w:sz="6" w:space="0" w:color="auto"/>
            </w:tcBorders>
          </w:tcPr>
          <w:p w14:paraId="32C095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w:t>
            </w:r>
          </w:p>
        </w:tc>
        <w:tc>
          <w:tcPr>
            <w:tcW w:w="2386" w:type="dxa"/>
            <w:tcBorders>
              <w:top w:val="single" w:sz="6" w:space="0" w:color="auto"/>
              <w:left w:val="single" w:sz="6" w:space="0" w:color="auto"/>
              <w:bottom w:val="single" w:sz="6" w:space="0" w:color="auto"/>
              <w:right w:val="single" w:sz="6" w:space="0" w:color="auto"/>
            </w:tcBorders>
          </w:tcPr>
          <w:p w14:paraId="213D65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2360</w:t>
            </w:r>
          </w:p>
        </w:tc>
        <w:tc>
          <w:tcPr>
            <w:tcW w:w="2416" w:type="dxa"/>
            <w:tcBorders>
              <w:top w:val="single" w:sz="6" w:space="0" w:color="auto"/>
              <w:left w:val="single" w:sz="6" w:space="0" w:color="auto"/>
              <w:bottom w:val="single" w:sz="6" w:space="0" w:color="auto"/>
              <w:right w:val="single" w:sz="6" w:space="0" w:color="auto"/>
            </w:tcBorders>
          </w:tcPr>
          <w:p w14:paraId="4B5C70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7080</w:t>
            </w:r>
          </w:p>
        </w:tc>
      </w:tr>
      <w:tr w:rsidR="00000000" w14:paraId="1B2BCFB0" w14:textId="77777777">
        <w:tblPrEx>
          <w:tblCellMar>
            <w:top w:w="0" w:type="dxa"/>
            <w:bottom w:w="0" w:type="dxa"/>
          </w:tblCellMar>
        </w:tblPrEx>
        <w:tc>
          <w:tcPr>
            <w:tcW w:w="2395" w:type="dxa"/>
            <w:tcBorders>
              <w:top w:val="single" w:sz="6" w:space="0" w:color="auto"/>
              <w:left w:val="single" w:sz="6" w:space="0" w:color="auto"/>
              <w:bottom w:val="single" w:sz="6" w:space="0" w:color="auto"/>
              <w:right w:val="single" w:sz="6" w:space="0" w:color="auto"/>
            </w:tcBorders>
          </w:tcPr>
          <w:p w14:paraId="50526E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966" w:type="dxa"/>
            <w:tcBorders>
              <w:top w:val="single" w:sz="6" w:space="0" w:color="auto"/>
              <w:left w:val="single" w:sz="6" w:space="0" w:color="auto"/>
              <w:bottom w:val="single" w:sz="6" w:space="0" w:color="auto"/>
              <w:right w:val="single" w:sz="6" w:space="0" w:color="auto"/>
            </w:tcBorders>
          </w:tcPr>
          <w:p w14:paraId="057815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c>
          <w:tcPr>
            <w:tcW w:w="2386" w:type="dxa"/>
            <w:tcBorders>
              <w:top w:val="single" w:sz="6" w:space="0" w:color="auto"/>
              <w:left w:val="single" w:sz="6" w:space="0" w:color="auto"/>
              <w:bottom w:val="single" w:sz="6" w:space="0" w:color="auto"/>
              <w:right w:val="single" w:sz="6" w:space="0" w:color="auto"/>
            </w:tcBorders>
          </w:tcPr>
          <w:p w14:paraId="6ADB08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2160</w:t>
            </w:r>
          </w:p>
        </w:tc>
        <w:tc>
          <w:tcPr>
            <w:tcW w:w="2416" w:type="dxa"/>
            <w:tcBorders>
              <w:top w:val="single" w:sz="6" w:space="0" w:color="auto"/>
              <w:left w:val="single" w:sz="6" w:space="0" w:color="auto"/>
              <w:bottom w:val="single" w:sz="6" w:space="0" w:color="auto"/>
              <w:right w:val="single" w:sz="6" w:space="0" w:color="auto"/>
            </w:tcBorders>
          </w:tcPr>
          <w:p w14:paraId="6FD00A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4320</w:t>
            </w:r>
          </w:p>
        </w:tc>
      </w:tr>
      <w:tr w:rsidR="00000000" w14:paraId="3ED2B6B0" w14:textId="77777777">
        <w:tblPrEx>
          <w:tblCellMar>
            <w:top w:w="0" w:type="dxa"/>
            <w:bottom w:w="0" w:type="dxa"/>
          </w:tblCellMar>
        </w:tblPrEx>
        <w:tc>
          <w:tcPr>
            <w:tcW w:w="2395" w:type="dxa"/>
            <w:tcBorders>
              <w:top w:val="single" w:sz="6" w:space="0" w:color="auto"/>
              <w:left w:val="single" w:sz="6" w:space="0" w:color="auto"/>
              <w:bottom w:val="single" w:sz="6" w:space="0" w:color="auto"/>
              <w:right w:val="single" w:sz="6" w:space="0" w:color="auto"/>
            </w:tcBorders>
          </w:tcPr>
          <w:p w14:paraId="7ACB44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966" w:type="dxa"/>
            <w:tcBorders>
              <w:top w:val="single" w:sz="6" w:space="0" w:color="auto"/>
              <w:left w:val="single" w:sz="6" w:space="0" w:color="auto"/>
              <w:bottom w:val="single" w:sz="6" w:space="0" w:color="auto"/>
              <w:right w:val="single" w:sz="6" w:space="0" w:color="auto"/>
            </w:tcBorders>
          </w:tcPr>
          <w:p w14:paraId="6308A5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386" w:type="dxa"/>
            <w:tcBorders>
              <w:top w:val="single" w:sz="6" w:space="0" w:color="auto"/>
              <w:left w:val="single" w:sz="6" w:space="0" w:color="auto"/>
              <w:bottom w:val="single" w:sz="6" w:space="0" w:color="auto"/>
              <w:right w:val="single" w:sz="6" w:space="0" w:color="auto"/>
            </w:tcBorders>
          </w:tcPr>
          <w:p w14:paraId="5DCD83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2160</w:t>
            </w:r>
          </w:p>
        </w:tc>
        <w:tc>
          <w:tcPr>
            <w:tcW w:w="2416" w:type="dxa"/>
            <w:tcBorders>
              <w:top w:val="single" w:sz="6" w:space="0" w:color="auto"/>
              <w:left w:val="single" w:sz="6" w:space="0" w:color="auto"/>
              <w:bottom w:val="single" w:sz="6" w:space="0" w:color="auto"/>
              <w:right w:val="single" w:sz="6" w:space="0" w:color="auto"/>
            </w:tcBorders>
          </w:tcPr>
          <w:p w14:paraId="303365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2160</w:t>
            </w:r>
          </w:p>
        </w:tc>
      </w:tr>
    </w:tbl>
    <w:p w14:paraId="34B74C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6F1B3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Выбираем реактор объемом 1 м3 в количестве 4 шт. Диаметр аппарата и другие его геометрические размеры определяют по каталогу химического оборудования.</w:t>
      </w:r>
    </w:p>
    <w:p w14:paraId="316D46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данные стального эмалированного аппарата с перемешивающим устройством</w:t>
      </w:r>
    </w:p>
    <w:p w14:paraId="4825DB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5762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3.2.</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190"/>
        <w:gridCol w:w="3190"/>
      </w:tblGrid>
      <w:tr w:rsidR="00000000" w14:paraId="236BAD9E"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0672AD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rPr>
              <w:t xml:space="preserve">АП = 1м3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 = 1000 мм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1 = 1100 мм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2 = 700 мм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3 = 1525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 = 1140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1 = 1245 мм</w:t>
            </w:r>
          </w:p>
        </w:tc>
        <w:tc>
          <w:tcPr>
            <w:tcW w:w="3190" w:type="dxa"/>
            <w:tcBorders>
              <w:top w:val="single" w:sz="6" w:space="0" w:color="auto"/>
              <w:left w:val="single" w:sz="6" w:space="0" w:color="auto"/>
              <w:bottom w:val="single" w:sz="6" w:space="0" w:color="auto"/>
              <w:right w:val="single" w:sz="6" w:space="0" w:color="auto"/>
            </w:tcBorders>
          </w:tcPr>
          <w:p w14:paraId="787793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2 = 3040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3 = 600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4 = 290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5 = 345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6 = 700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7 = 405 мм </w:t>
            </w:r>
            <w:r>
              <w:rPr>
                <w:rFonts w:ascii="Times New Roman CYR" w:hAnsi="Times New Roman CYR" w:cs="Times New Roman CYR"/>
                <w:kern w:val="0"/>
                <w:sz w:val="20"/>
                <w:szCs w:val="20"/>
                <w:lang w:val="en-US"/>
              </w:rPr>
              <w:t>L</w:t>
            </w:r>
            <w:r>
              <w:rPr>
                <w:rFonts w:ascii="Times New Roman CYR" w:hAnsi="Times New Roman CYR" w:cs="Times New Roman CYR"/>
                <w:kern w:val="0"/>
                <w:sz w:val="20"/>
                <w:szCs w:val="20"/>
              </w:rPr>
              <w:t xml:space="preserve"> = 1615 мм</w:t>
            </w:r>
          </w:p>
        </w:tc>
        <w:tc>
          <w:tcPr>
            <w:tcW w:w="3190" w:type="dxa"/>
            <w:tcBorders>
              <w:top w:val="single" w:sz="6" w:space="0" w:color="auto"/>
              <w:left w:val="single" w:sz="6" w:space="0" w:color="auto"/>
              <w:bottom w:val="single" w:sz="6" w:space="0" w:color="auto"/>
              <w:right w:val="single" w:sz="6" w:space="0" w:color="auto"/>
            </w:tcBorders>
          </w:tcPr>
          <w:p w14:paraId="1E57A5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L</w:t>
            </w:r>
            <w:r>
              <w:rPr>
                <w:rFonts w:ascii="Times New Roman CYR" w:hAnsi="Times New Roman CYR" w:cs="Times New Roman CYR"/>
                <w:kern w:val="0"/>
                <w:sz w:val="20"/>
                <w:szCs w:val="20"/>
              </w:rPr>
              <w:t xml:space="preserve">1 = 658 мм </w:t>
            </w:r>
            <w:r>
              <w:rPr>
                <w:rFonts w:ascii="Times New Roman CYR" w:hAnsi="Times New Roman CYR" w:cs="Times New Roman CYR"/>
                <w:kern w:val="0"/>
                <w:sz w:val="20"/>
                <w:szCs w:val="20"/>
                <w:lang w:val="en-US"/>
              </w:rPr>
              <w:t xml:space="preserve">L2 = 330 </w:t>
            </w:r>
            <w:r>
              <w:rPr>
                <w:rFonts w:ascii="Times New Roman CYR" w:hAnsi="Times New Roman CYR" w:cs="Times New Roman CYR"/>
                <w:kern w:val="0"/>
                <w:sz w:val="20"/>
                <w:szCs w:val="20"/>
              </w:rPr>
              <w:t xml:space="preserve">мм </w:t>
            </w:r>
            <w:r>
              <w:rPr>
                <w:rFonts w:ascii="Times New Roman CYR" w:hAnsi="Times New Roman CYR" w:cs="Times New Roman CYR"/>
                <w:kern w:val="0"/>
                <w:sz w:val="20"/>
                <w:szCs w:val="20"/>
                <w:lang w:val="en-US"/>
              </w:rPr>
              <w:t xml:space="preserve">L3 = 300 </w:t>
            </w:r>
            <w:r>
              <w:rPr>
                <w:rFonts w:ascii="Times New Roman CYR" w:hAnsi="Times New Roman CYR" w:cs="Times New Roman CYR"/>
                <w:kern w:val="0"/>
                <w:sz w:val="20"/>
                <w:szCs w:val="20"/>
              </w:rPr>
              <w:t xml:space="preserve">мм </w:t>
            </w:r>
            <w:r>
              <w:rPr>
                <w:rFonts w:ascii="Times New Roman CYR" w:hAnsi="Times New Roman CYR" w:cs="Times New Roman CYR"/>
                <w:kern w:val="0"/>
                <w:sz w:val="20"/>
                <w:szCs w:val="20"/>
                <w:lang w:val="en-US"/>
              </w:rPr>
              <w:t xml:space="preserve">S = 12 </w:t>
            </w:r>
            <w:r>
              <w:rPr>
                <w:rFonts w:ascii="Times New Roman CYR" w:hAnsi="Times New Roman CYR" w:cs="Times New Roman CYR"/>
                <w:kern w:val="0"/>
                <w:sz w:val="20"/>
                <w:szCs w:val="20"/>
              </w:rPr>
              <w:t xml:space="preserve">мм </w:t>
            </w:r>
            <w:r>
              <w:rPr>
                <w:rFonts w:ascii="Times New Roman CYR" w:hAnsi="Times New Roman CYR" w:cs="Times New Roman CYR"/>
                <w:kern w:val="0"/>
                <w:sz w:val="20"/>
                <w:szCs w:val="20"/>
                <w:lang w:val="en-US"/>
              </w:rPr>
              <w:t xml:space="preserve">S1 = 8 </w:t>
            </w:r>
            <w:r>
              <w:rPr>
                <w:rFonts w:ascii="Times New Roman CYR" w:hAnsi="Times New Roman CYR" w:cs="Times New Roman CYR"/>
                <w:kern w:val="0"/>
                <w:sz w:val="20"/>
                <w:szCs w:val="20"/>
              </w:rPr>
              <w:t xml:space="preserve">мм </w:t>
            </w:r>
            <w:r>
              <w:rPr>
                <w:rFonts w:ascii="Times New Roman CYR" w:hAnsi="Times New Roman CYR" w:cs="Times New Roman CYR"/>
                <w:kern w:val="0"/>
                <w:sz w:val="20"/>
                <w:szCs w:val="20"/>
                <w:lang w:val="en-US"/>
              </w:rPr>
              <w:t>m</w:t>
            </w:r>
            <w:r>
              <w:rPr>
                <w:rFonts w:ascii="Times New Roman CYR" w:hAnsi="Times New Roman CYR" w:cs="Times New Roman CYR"/>
                <w:kern w:val="0"/>
                <w:sz w:val="20"/>
                <w:szCs w:val="20"/>
              </w:rPr>
              <w:t>АП</w:t>
            </w:r>
            <w:r>
              <w:rPr>
                <w:rFonts w:ascii="Times New Roman CYR" w:hAnsi="Times New Roman CYR" w:cs="Times New Roman CYR"/>
                <w:kern w:val="0"/>
                <w:sz w:val="20"/>
                <w:szCs w:val="20"/>
                <w:lang w:val="en-US"/>
              </w:rPr>
              <w:t xml:space="preserve"> = 1400 </w:t>
            </w:r>
            <w:r>
              <w:rPr>
                <w:rFonts w:ascii="Times New Roman CYR" w:hAnsi="Times New Roman CYR" w:cs="Times New Roman CYR"/>
                <w:kern w:val="0"/>
                <w:sz w:val="20"/>
                <w:szCs w:val="20"/>
              </w:rPr>
              <w:t>кг</w:t>
            </w:r>
          </w:p>
        </w:tc>
      </w:tr>
    </w:tbl>
    <w:p w14:paraId="74F05B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3F97D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емкостного аппарата с якорной мешалкой и рубашкой для подачи греющего агента представлена на рис. 3.5.</w:t>
      </w:r>
    </w:p>
    <w:p w14:paraId="5558EA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Нормализованный диаметр мешалки dМ, м:</w:t>
      </w:r>
    </w:p>
    <w:p w14:paraId="4F2988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5E83E2" w14:textId="258D193E"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3E436E5" wp14:editId="7019B6F7">
            <wp:extent cx="914400" cy="472440"/>
            <wp:effectExtent l="0" t="0" r="0" b="0"/>
            <wp:docPr id="32"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440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(3.23)</w:t>
      </w:r>
    </w:p>
    <w:p w14:paraId="4FF6386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3DE0C27" w14:textId="0EDBF939"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51AE488" wp14:editId="5FCE77EF">
            <wp:extent cx="1508760" cy="510540"/>
            <wp:effectExtent l="0" t="0" r="0" b="0"/>
            <wp:docPr id="33"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08760" cy="510540"/>
                    </a:xfrm>
                    <a:prstGeom prst="rect">
                      <a:avLst/>
                    </a:prstGeom>
                    <a:noFill/>
                    <a:ln>
                      <a:noFill/>
                    </a:ln>
                  </pic:spPr>
                </pic:pic>
              </a:graphicData>
            </a:graphic>
          </wp:inline>
        </w:drawing>
      </w:r>
    </w:p>
    <w:p w14:paraId="6884F40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Г- геометрический симплекс мешалки.</w:t>
      </w:r>
    </w:p>
    <w:p w14:paraId="4F91C14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 = 1,05</w:t>
      </w:r>
      <w:r>
        <w:rPr>
          <w:rFonts w:ascii="Times New Roman" w:hAnsi="Times New Roman" w:cs="Times New Roman"/>
          <w:kern w:val="0"/>
          <w:sz w:val="28"/>
          <w:szCs w:val="28"/>
        </w:rPr>
        <w:t xml:space="preserve">÷1,3 </w:t>
      </w:r>
      <w:r>
        <w:rPr>
          <w:rFonts w:ascii="Times New Roman CYR" w:hAnsi="Times New Roman CYR" w:cs="Times New Roman CYR"/>
          <w:kern w:val="0"/>
          <w:sz w:val="28"/>
          <w:szCs w:val="28"/>
        </w:rPr>
        <w:t>для якорной мешалки принимаем Г = 1,05, из таблицы определяем стандартный диаметр мешалки dМ = 0,95м</w:t>
      </w:r>
    </w:p>
    <w:p w14:paraId="25B07E6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Объем жидкости в реакторе VЖ, м3:</w:t>
      </w:r>
    </w:p>
    <w:p w14:paraId="7EED5B4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2D39F49" w14:textId="0D03C436"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3BDFA44" wp14:editId="4396D8B1">
            <wp:extent cx="777240" cy="472440"/>
            <wp:effectExtent l="0" t="0" r="0" b="0"/>
            <wp:docPr id="34"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7724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(3.24)</w:t>
      </w:r>
    </w:p>
    <w:p w14:paraId="3B92B45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61C90EC" w14:textId="63EFA659"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A36D9C4" wp14:editId="4DF5A60A">
            <wp:extent cx="1394460" cy="472440"/>
            <wp:effectExtent l="0" t="0" r="0" b="0"/>
            <wp:docPr id="35"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94460" cy="472440"/>
                    </a:xfrm>
                    <a:prstGeom prst="rect">
                      <a:avLst/>
                    </a:prstGeom>
                    <a:noFill/>
                    <a:ln>
                      <a:noFill/>
                    </a:ln>
                  </pic:spPr>
                </pic:pic>
              </a:graphicData>
            </a:graphic>
          </wp:inline>
        </w:drawing>
      </w:r>
    </w:p>
    <w:p w14:paraId="10F06D2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Высота жидкой фазы в аппарате НЖ, м:</w:t>
      </w:r>
    </w:p>
    <w:p w14:paraId="729731B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D5B82E4" w14:textId="6C8B76BD"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54D36F4" wp14:editId="11DD2970">
            <wp:extent cx="1501140" cy="518160"/>
            <wp:effectExtent l="0" t="0" r="0" b="0"/>
            <wp:docPr id="36"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0114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(3.25)</w:t>
      </w:r>
    </w:p>
    <w:p w14:paraId="2AB921E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B562975" w14:textId="4E0AEA7D"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E42070F" wp14:editId="6DA42ACD">
            <wp:extent cx="1958340" cy="510540"/>
            <wp:effectExtent l="0" t="0" r="0" b="0"/>
            <wp:docPr id="37"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58340" cy="510540"/>
                    </a:xfrm>
                    <a:prstGeom prst="rect">
                      <a:avLst/>
                    </a:prstGeom>
                    <a:noFill/>
                    <a:ln>
                      <a:noFill/>
                    </a:ln>
                  </pic:spPr>
                </pic:pic>
              </a:graphicData>
            </a:graphic>
          </wp:inline>
        </w:drawing>
      </w:r>
    </w:p>
    <w:p w14:paraId="53812A1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Режим перемешивания R</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w:t>
      </w:r>
    </w:p>
    <w:p w14:paraId="1D39BF1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p>
    <w:p w14:paraId="4B64379C" w14:textId="43ADF56F"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6158AD1" wp14:editId="094553D6">
            <wp:extent cx="1196340" cy="548640"/>
            <wp:effectExtent l="0" t="0" r="0" b="0"/>
            <wp:docPr id="38"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96340" cy="5486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(3.26)</w:t>
      </w:r>
    </w:p>
    <w:p w14:paraId="5EB6313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E8BDBA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 xml:space="preserve">ρ, µ - </w:t>
      </w:r>
      <w:r>
        <w:rPr>
          <w:rFonts w:ascii="Times New Roman CYR" w:hAnsi="Times New Roman CYR" w:cs="Times New Roman CYR"/>
          <w:kern w:val="0"/>
          <w:sz w:val="28"/>
          <w:szCs w:val="28"/>
        </w:rPr>
        <w:t>плотность и динамический коэффициент вязкости перемешиваемой жидкости, кг/м3 и Па·с, n - число оборотов мешалки, об/с;</w:t>
      </w:r>
    </w:p>
    <w:p w14:paraId="2675B3F7" w14:textId="14C3BC5A"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37B2886" wp14:editId="1BCCA431">
            <wp:extent cx="2491740" cy="495300"/>
            <wp:effectExtent l="0" t="0" r="0" b="0"/>
            <wp:docPr id="39"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91740" cy="495300"/>
                    </a:xfrm>
                    <a:prstGeom prst="rect">
                      <a:avLst/>
                    </a:prstGeom>
                    <a:noFill/>
                    <a:ln>
                      <a:noFill/>
                    </a:ln>
                  </pic:spPr>
                </pic:pic>
              </a:graphicData>
            </a:graphic>
          </wp:inline>
        </w:drawing>
      </w:r>
    </w:p>
    <w:p w14:paraId="0C85C39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Мощность, затрачиваемая на перемешивание жидкой фазы NЖ, Вт:</w:t>
      </w:r>
    </w:p>
    <w:p w14:paraId="02ADBF9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E9CCD9D" w14:textId="799F9E93"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6CE8A27" wp14:editId="18AE8135">
            <wp:extent cx="2537460" cy="281940"/>
            <wp:effectExtent l="0" t="0" r="0" b="0"/>
            <wp:docPr id="40"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3746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(3.27)</w:t>
      </w:r>
    </w:p>
    <w:p w14:paraId="4088E93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где: KN - коэффициент мощности, определяется по справочнику; КН - коэффициент, учитывающий степень заполнения аппарата</w:t>
      </w:r>
    </w:p>
    <w:p w14:paraId="5F68948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A1741A2" w14:textId="7B8E4B36"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C96BC1B" wp14:editId="4E0D9EB4">
            <wp:extent cx="2118360" cy="1127760"/>
            <wp:effectExtent l="0" t="0" r="0" b="0"/>
            <wp:docPr id="41"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18360" cy="112776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(3.28)</w:t>
      </w:r>
    </w:p>
    <w:p w14:paraId="793DB2F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F07F377" w14:textId="2FD4E2AB"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DBB2BA8" wp14:editId="5F0A791B">
            <wp:extent cx="1432560" cy="472440"/>
            <wp:effectExtent l="0" t="0" r="0" b="0"/>
            <wp:docPr id="42"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32560" cy="472440"/>
                    </a:xfrm>
                    <a:prstGeom prst="rect">
                      <a:avLst/>
                    </a:prstGeom>
                    <a:noFill/>
                    <a:ln>
                      <a:noFill/>
                    </a:ln>
                  </pic:spPr>
                </pic:pic>
              </a:graphicData>
            </a:graphic>
          </wp:inline>
        </w:drawing>
      </w:r>
    </w:p>
    <w:p w14:paraId="7F14038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Кi - коэффициенты увеличения мощности: К1 = 1,1 для гильзы термопары, К2 = 1,2 для уровнемера.</w:t>
      </w:r>
    </w:p>
    <w:p w14:paraId="3DD94AE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КN = 0,35 при Re = 248812 из справочной литературы,</w:t>
      </w:r>
    </w:p>
    <w:p w14:paraId="541C7F7A" w14:textId="4E14EA36"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0868954" wp14:editId="24C253C8">
            <wp:extent cx="4015740" cy="281940"/>
            <wp:effectExtent l="0" t="0" r="0" b="0"/>
            <wp:docPr id="43"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15740" cy="281940"/>
                    </a:xfrm>
                    <a:prstGeom prst="rect">
                      <a:avLst/>
                    </a:prstGeom>
                    <a:noFill/>
                    <a:ln>
                      <a:noFill/>
                    </a:ln>
                  </pic:spPr>
                </pic:pic>
              </a:graphicData>
            </a:graphic>
          </wp:inline>
        </w:drawing>
      </w:r>
    </w:p>
    <w:p w14:paraId="64533E3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Пусковая мощность NП, Вт:</w:t>
      </w:r>
    </w:p>
    <w:p w14:paraId="6885B39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 = 2·NЖ;</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(3.29)</w:t>
      </w:r>
    </w:p>
    <w:p w14:paraId="6C47A73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 = 2·114 = 228 Вт;</w:t>
      </w:r>
    </w:p>
    <w:p w14:paraId="13E77A8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Мощность привода мешалки NПР, Вт</w:t>
      </w:r>
    </w:p>
    <w:p w14:paraId="325506E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2F7A98A" w14:textId="3F5FFE82"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44EFEF5" wp14:editId="51D04E7D">
            <wp:extent cx="1333500" cy="510540"/>
            <wp:effectExtent l="0" t="0" r="0" b="0"/>
            <wp:docPr id="44"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50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(3.30)</w:t>
      </w:r>
    </w:p>
    <w:p w14:paraId="722FB4C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B36FF2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 xml:space="preserve">η - </w:t>
      </w:r>
      <w:r>
        <w:rPr>
          <w:rFonts w:ascii="Times New Roman CYR" w:hAnsi="Times New Roman CYR" w:cs="Times New Roman CYR"/>
          <w:kern w:val="0"/>
          <w:sz w:val="28"/>
          <w:szCs w:val="28"/>
        </w:rPr>
        <w:t>КПД привода; NС - мощность, затрачиваемая на преодоление сил трения в уплотнении вала мешалки, кВТ</w:t>
      </w:r>
    </w:p>
    <w:p w14:paraId="77E64E75" w14:textId="53E8BCC1"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597D3A0" wp14:editId="32391BB5">
            <wp:extent cx="2301240" cy="281940"/>
            <wp:effectExtent l="0" t="0" r="0" b="0"/>
            <wp:docPr id="45"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0124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(3.31)</w:t>
      </w:r>
    </w:p>
    <w:p w14:paraId="595CC48E" w14:textId="2C3C8C2A"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n - скорость вращения вала, об/мин; SС =( 1,5</w:t>
      </w:r>
      <w:r>
        <w:rPr>
          <w:rFonts w:ascii="Times New Roman" w:hAnsi="Times New Roman" w:cs="Times New Roman"/>
          <w:kern w:val="0"/>
          <w:sz w:val="28"/>
          <w:szCs w:val="28"/>
        </w:rPr>
        <w:t xml:space="preserve">÷2,5 ) </w:t>
      </w:r>
      <w:r w:rsidR="00F65864">
        <w:rPr>
          <w:rFonts w:ascii="Microsoft Sans Serif" w:hAnsi="Microsoft Sans Serif" w:cs="Microsoft Sans Serif"/>
          <w:noProof/>
          <w:kern w:val="0"/>
          <w:sz w:val="17"/>
          <w:szCs w:val="17"/>
        </w:rPr>
        <w:drawing>
          <wp:inline distT="0" distB="0" distL="0" distR="0" wp14:anchorId="4C9E5F2A" wp14:editId="2B95C893">
            <wp:extent cx="396240" cy="289560"/>
            <wp:effectExtent l="0" t="0" r="0" b="0"/>
            <wp:docPr id="46"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6240" cy="289560"/>
                    </a:xfrm>
                    <a:prstGeom prst="rect">
                      <a:avLst/>
                    </a:prstGeom>
                    <a:noFill/>
                    <a:ln>
                      <a:noFill/>
                    </a:ln>
                  </pic:spPr>
                </pic:pic>
              </a:graphicData>
            </a:graphic>
          </wp:inline>
        </w:drawing>
      </w:r>
      <w:r>
        <w:rPr>
          <w:rFonts w:ascii="Times New Roman CYR" w:hAnsi="Times New Roman CYR" w:cs="Times New Roman CYR"/>
          <w:kern w:val="0"/>
          <w:sz w:val="28"/>
          <w:szCs w:val="28"/>
        </w:rPr>
        <w:t xml:space="preserve"> - толщина слоя набивки, см; dВ - диаметр вала мешалки, см; Р - давление в аппарате, кГ/см2; К1 - коэффициент, зависящий от отношения толщины набивки к ее длине.</w:t>
      </w:r>
    </w:p>
    <w:p w14:paraId="56ED64B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C3D6DE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3.3.</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38"/>
        <w:gridCol w:w="1196"/>
        <w:gridCol w:w="944"/>
        <w:gridCol w:w="1196"/>
        <w:gridCol w:w="1196"/>
        <w:gridCol w:w="1149"/>
      </w:tblGrid>
      <w:tr w:rsidR="00000000" w14:paraId="5FFD2166" w14:textId="77777777">
        <w:tblPrEx>
          <w:tblCellMar>
            <w:top w:w="0" w:type="dxa"/>
            <w:bottom w:w="0" w:type="dxa"/>
          </w:tblCellMar>
        </w:tblPrEx>
        <w:tc>
          <w:tcPr>
            <w:tcW w:w="3638" w:type="dxa"/>
            <w:tcBorders>
              <w:top w:val="single" w:sz="6" w:space="0" w:color="auto"/>
              <w:left w:val="single" w:sz="6" w:space="0" w:color="auto"/>
              <w:bottom w:val="single" w:sz="6" w:space="0" w:color="auto"/>
              <w:right w:val="single" w:sz="6" w:space="0" w:color="auto"/>
            </w:tcBorders>
          </w:tcPr>
          <w:p w14:paraId="0BAD7A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Отношение толщины набивки к ее длине</w:t>
            </w:r>
          </w:p>
        </w:tc>
        <w:tc>
          <w:tcPr>
            <w:tcW w:w="1196" w:type="dxa"/>
            <w:tcBorders>
              <w:top w:val="single" w:sz="6" w:space="0" w:color="auto"/>
              <w:left w:val="single" w:sz="6" w:space="0" w:color="auto"/>
              <w:bottom w:val="single" w:sz="6" w:space="0" w:color="auto"/>
              <w:right w:val="single" w:sz="6" w:space="0" w:color="auto"/>
            </w:tcBorders>
          </w:tcPr>
          <w:p w14:paraId="1933F8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944" w:type="dxa"/>
            <w:tcBorders>
              <w:top w:val="single" w:sz="6" w:space="0" w:color="auto"/>
              <w:left w:val="single" w:sz="6" w:space="0" w:color="auto"/>
              <w:bottom w:val="single" w:sz="6" w:space="0" w:color="auto"/>
              <w:right w:val="single" w:sz="6" w:space="0" w:color="auto"/>
            </w:tcBorders>
          </w:tcPr>
          <w:p w14:paraId="79C466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1196" w:type="dxa"/>
            <w:tcBorders>
              <w:top w:val="single" w:sz="6" w:space="0" w:color="auto"/>
              <w:left w:val="single" w:sz="6" w:space="0" w:color="auto"/>
              <w:bottom w:val="single" w:sz="6" w:space="0" w:color="auto"/>
              <w:right w:val="single" w:sz="6" w:space="0" w:color="auto"/>
            </w:tcBorders>
          </w:tcPr>
          <w:p w14:paraId="7EA9D1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1196" w:type="dxa"/>
            <w:tcBorders>
              <w:top w:val="single" w:sz="6" w:space="0" w:color="auto"/>
              <w:left w:val="single" w:sz="6" w:space="0" w:color="auto"/>
              <w:bottom w:val="single" w:sz="6" w:space="0" w:color="auto"/>
              <w:right w:val="single" w:sz="6" w:space="0" w:color="auto"/>
            </w:tcBorders>
          </w:tcPr>
          <w:p w14:paraId="53DF5F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1149" w:type="dxa"/>
            <w:tcBorders>
              <w:top w:val="single" w:sz="6" w:space="0" w:color="auto"/>
              <w:left w:val="single" w:sz="6" w:space="0" w:color="auto"/>
              <w:bottom w:val="single" w:sz="6" w:space="0" w:color="auto"/>
              <w:right w:val="single" w:sz="6" w:space="0" w:color="auto"/>
            </w:tcBorders>
          </w:tcPr>
          <w:p w14:paraId="3B6655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w:t>
            </w:r>
          </w:p>
        </w:tc>
      </w:tr>
      <w:tr w:rsidR="00000000" w14:paraId="5FAFCF76" w14:textId="77777777">
        <w:tblPrEx>
          <w:tblCellMar>
            <w:top w:w="0" w:type="dxa"/>
            <w:bottom w:w="0" w:type="dxa"/>
          </w:tblCellMar>
        </w:tblPrEx>
        <w:tc>
          <w:tcPr>
            <w:tcW w:w="3638" w:type="dxa"/>
            <w:tcBorders>
              <w:top w:val="single" w:sz="6" w:space="0" w:color="auto"/>
              <w:left w:val="single" w:sz="6" w:space="0" w:color="auto"/>
              <w:bottom w:val="single" w:sz="6" w:space="0" w:color="auto"/>
              <w:right w:val="single" w:sz="6" w:space="0" w:color="auto"/>
            </w:tcBorders>
          </w:tcPr>
          <w:p w14:paraId="0CF72E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К1</w:t>
            </w:r>
          </w:p>
        </w:tc>
        <w:tc>
          <w:tcPr>
            <w:tcW w:w="1196" w:type="dxa"/>
            <w:tcBorders>
              <w:top w:val="single" w:sz="6" w:space="0" w:color="auto"/>
              <w:left w:val="single" w:sz="6" w:space="0" w:color="auto"/>
              <w:bottom w:val="single" w:sz="6" w:space="0" w:color="auto"/>
              <w:right w:val="single" w:sz="6" w:space="0" w:color="auto"/>
            </w:tcBorders>
          </w:tcPr>
          <w:p w14:paraId="01B18D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0,65</w:t>
            </w:r>
          </w:p>
        </w:tc>
        <w:tc>
          <w:tcPr>
            <w:tcW w:w="944" w:type="dxa"/>
            <w:tcBorders>
              <w:top w:val="single" w:sz="6" w:space="0" w:color="auto"/>
              <w:left w:val="single" w:sz="6" w:space="0" w:color="auto"/>
              <w:bottom w:val="single" w:sz="6" w:space="0" w:color="auto"/>
              <w:right w:val="single" w:sz="6" w:space="0" w:color="auto"/>
            </w:tcBorders>
          </w:tcPr>
          <w:p w14:paraId="13863F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w:t>
            </w:r>
          </w:p>
        </w:tc>
        <w:tc>
          <w:tcPr>
            <w:tcW w:w="1196" w:type="dxa"/>
            <w:tcBorders>
              <w:top w:val="single" w:sz="6" w:space="0" w:color="auto"/>
              <w:left w:val="single" w:sz="6" w:space="0" w:color="auto"/>
              <w:bottom w:val="single" w:sz="6" w:space="0" w:color="auto"/>
              <w:right w:val="single" w:sz="6" w:space="0" w:color="auto"/>
            </w:tcBorders>
          </w:tcPr>
          <w:p w14:paraId="204E49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1,58</w:t>
            </w:r>
          </w:p>
        </w:tc>
        <w:tc>
          <w:tcPr>
            <w:tcW w:w="1196" w:type="dxa"/>
            <w:tcBorders>
              <w:top w:val="single" w:sz="6" w:space="0" w:color="auto"/>
              <w:left w:val="single" w:sz="6" w:space="0" w:color="auto"/>
              <w:bottom w:val="single" w:sz="6" w:space="0" w:color="auto"/>
              <w:right w:val="single" w:sz="6" w:space="0" w:color="auto"/>
            </w:tcBorders>
          </w:tcPr>
          <w:p w14:paraId="766A6A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1,73</w:t>
            </w:r>
          </w:p>
        </w:tc>
        <w:tc>
          <w:tcPr>
            <w:tcW w:w="1149" w:type="dxa"/>
            <w:tcBorders>
              <w:top w:val="single" w:sz="6" w:space="0" w:color="auto"/>
              <w:left w:val="single" w:sz="6" w:space="0" w:color="auto"/>
              <w:bottom w:val="single" w:sz="6" w:space="0" w:color="auto"/>
              <w:right w:val="single" w:sz="6" w:space="0" w:color="auto"/>
            </w:tcBorders>
          </w:tcPr>
          <w:p w14:paraId="6B8EC8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2,34</w:t>
            </w:r>
          </w:p>
        </w:tc>
      </w:tr>
    </w:tbl>
    <w:p w14:paraId="76B6DB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 0,025 · 60 · 5,1 · 6,5 ·1 · 0,65 = 32,32 Вт;</w:t>
      </w:r>
    </w:p>
    <w:p w14:paraId="601A2913" w14:textId="51213079"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2B5B761" wp14:editId="58BC76AA">
            <wp:extent cx="3215640" cy="510540"/>
            <wp:effectExtent l="0" t="0" r="0" b="0"/>
            <wp:docPr id="47"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1564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66A6985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 потребляемой мощности для привода мешалки выбран электродвигатель серии АО2 мощностью 0,4 кВт, тип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номер МН 5855-66.</w:t>
      </w:r>
    </w:p>
    <w:p w14:paraId="202F24A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Тепловой расчет сульфуратора</w:t>
      </w:r>
    </w:p>
    <w:p w14:paraId="4B9E462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аппарате периодического действия химический процесс протекает в несколько стадий:</w:t>
      </w:r>
    </w:p>
    <w:p w14:paraId="11F723F0" w14:textId="77777777" w:rsidR="00000000" w:rsidRDefault="00000000">
      <w:pPr>
        <w:widowControl w:val="0"/>
        <w:tabs>
          <w:tab w:val="left" w:pos="21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Разогрев аппарата с раствором от начальной до заданной температуры (греющий агент - ВОТ);</w:t>
      </w:r>
    </w:p>
    <w:p w14:paraId="512A5D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Выдержка реакционной массы при заданной температуре;</w:t>
      </w:r>
    </w:p>
    <w:p w14:paraId="615C0F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Охлаждение раствора до конечной температуры.</w:t>
      </w:r>
    </w:p>
    <w:p w14:paraId="23BE3B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Тепловые балансы каждой стадии составляют отдельно. Однако, т.к. все последовательные реакции синтеза протекают при фиксированной температуре, то стадия выдержки, т.е. время синтеза является основной. Из теплового баланса этой стадии определяется необходимый расход теплоносителя за время синтеза, определенного ранее из кинетического расчета реактора.</w:t>
      </w:r>
    </w:p>
    <w:p w14:paraId="53EBA9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подводимой теплоты определяют из уравнения теплового баланса:</w:t>
      </w:r>
    </w:p>
    <w:p w14:paraId="12CDB1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2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ПОТ,</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(3.32)</w:t>
      </w:r>
    </w:p>
    <w:p w14:paraId="7817A0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 xml:space="preserve">где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1 - количество подводимой теплоты,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2 - необходимое количество теплоты для нагрева реакционной массы,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ПОТ - потери теплоты, которые для аппаратов, снабженных тепловой изоляцией составляют 3 - 5% от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1.</w:t>
      </w:r>
    </w:p>
    <w:p w14:paraId="3D6BA9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нагревании реакционной массы жидкостью (ВОТ):</w:t>
      </w:r>
    </w:p>
    <w:p w14:paraId="665E86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 =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ВОТ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1Н -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1</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(3.33)</w:t>
      </w:r>
    </w:p>
    <w:p w14:paraId="5357D2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2 =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2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2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2К -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2Н) = 0,12 · 3,98 · (170 - 60) = 52,5 кВт</w:t>
      </w:r>
      <w:r>
        <w:rPr>
          <w:rFonts w:ascii="Times New Roman CYR" w:hAnsi="Times New Roman CYR" w:cs="Times New Roman CYR"/>
          <w:kern w:val="0"/>
          <w:sz w:val="28"/>
          <w:szCs w:val="28"/>
        </w:rPr>
        <w:tab/>
        <w:t>(3.34)</w:t>
      </w:r>
    </w:p>
    <w:p w14:paraId="6B3BD5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ПОТ = (0,03 </w:t>
      </w:r>
      <w:r>
        <w:rPr>
          <w:rFonts w:ascii="Times New Roman" w:hAnsi="Times New Roman" w:cs="Times New Roman"/>
          <w:kern w:val="0"/>
          <w:sz w:val="28"/>
          <w:szCs w:val="28"/>
        </w:rPr>
        <w:t xml:space="preserve">÷ 0,05)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1.</w:t>
      </w:r>
    </w:p>
    <w:p w14:paraId="7187F3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,95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ВОТ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1Н -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1</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2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2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2К -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2Н).</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(3.35)</w:t>
      </w:r>
    </w:p>
    <w:p w14:paraId="079341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5599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Расход греющего агента:</w:t>
      </w:r>
    </w:p>
    <w:p w14:paraId="69E289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2CA5C65" w14:textId="3CCFE73C"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w:t>
      </w:r>
      <w:r w:rsidR="00F65864">
        <w:rPr>
          <w:rFonts w:ascii="Microsoft Sans Serif" w:hAnsi="Microsoft Sans Serif" w:cs="Microsoft Sans Serif"/>
          <w:noProof/>
          <w:kern w:val="0"/>
          <w:sz w:val="17"/>
          <w:szCs w:val="17"/>
        </w:rPr>
        <w:drawing>
          <wp:inline distT="0" distB="0" distL="0" distR="0" wp14:anchorId="4048FE5F" wp14:editId="2B9CE37C">
            <wp:extent cx="3870960" cy="518160"/>
            <wp:effectExtent l="0" t="0" r="0" b="0"/>
            <wp:docPr id="48"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70960" cy="518160"/>
                    </a:xfrm>
                    <a:prstGeom prst="rect">
                      <a:avLst/>
                    </a:prstGeom>
                    <a:noFill/>
                    <a:ln>
                      <a:noFill/>
                    </a:ln>
                  </pic:spPr>
                </pic:pic>
              </a:graphicData>
            </a:graphic>
          </wp:inline>
        </w:drawing>
      </w:r>
      <w:r>
        <w:rPr>
          <w:rFonts w:ascii="Times New Roman CYR" w:hAnsi="Times New Roman CYR" w:cs="Times New Roman CYR"/>
          <w:kern w:val="0"/>
          <w:sz w:val="28"/>
          <w:szCs w:val="28"/>
        </w:rPr>
        <w:t xml:space="preserve"> кг/с.</w:t>
      </w:r>
      <w:r>
        <w:rPr>
          <w:rFonts w:ascii="Times New Roman CYR" w:hAnsi="Times New Roman CYR" w:cs="Times New Roman CYR"/>
          <w:kern w:val="0"/>
          <w:sz w:val="28"/>
          <w:szCs w:val="28"/>
        </w:rPr>
        <w:tab/>
        <w:t>(3.36)</w:t>
      </w:r>
    </w:p>
    <w:p w14:paraId="18474E8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29C87F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Средняя движущая сила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СР) определяется по уравнению:</w:t>
      </w:r>
    </w:p>
    <w:p w14:paraId="4A187F9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8E3CFE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СР =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Б -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М)/ </w:t>
      </w:r>
      <w:r>
        <w:rPr>
          <w:rFonts w:ascii="Cambria Math" w:hAnsi="Cambria Math" w:cs="Cambria Math"/>
          <w:kern w:val="0"/>
          <w:sz w:val="28"/>
          <w:szCs w:val="28"/>
        </w:rPr>
        <w:t>ℓ</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Б/</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М) = (120 - 40)/ </w:t>
      </w:r>
      <w:r>
        <w:rPr>
          <w:rFonts w:ascii="Cambria Math" w:hAnsi="Cambria Math" w:cs="Cambria Math"/>
          <w:kern w:val="0"/>
          <w:sz w:val="28"/>
          <w:szCs w:val="28"/>
        </w:rPr>
        <w:t>ℓ</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(120/40) = 72,8 0С.(3.37)</w:t>
      </w:r>
    </w:p>
    <w:p w14:paraId="46AB87B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D8162A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Критерий Рейнольдса для раствора:</w:t>
      </w:r>
    </w:p>
    <w:p w14:paraId="27B3445E" w14:textId="7E6580A2"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2 = </w:t>
      </w:r>
      <w:r w:rsidR="00F65864">
        <w:rPr>
          <w:rFonts w:ascii="Microsoft Sans Serif" w:hAnsi="Microsoft Sans Serif" w:cs="Microsoft Sans Serif"/>
          <w:noProof/>
          <w:kern w:val="0"/>
          <w:sz w:val="17"/>
          <w:szCs w:val="17"/>
        </w:rPr>
        <w:drawing>
          <wp:inline distT="0" distB="0" distL="0" distR="0" wp14:anchorId="4B535F59" wp14:editId="38967078">
            <wp:extent cx="2834640" cy="533400"/>
            <wp:effectExtent l="0" t="0" r="0" b="0"/>
            <wp:docPr id="49"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34640" cy="533400"/>
                    </a:xfrm>
                    <a:prstGeom prst="rect">
                      <a:avLst/>
                    </a:prstGeom>
                    <a:noFill/>
                    <a:ln>
                      <a:noFill/>
                    </a:ln>
                  </pic:spPr>
                </pic:pic>
              </a:graphicData>
            </a:graphic>
          </wp:inline>
        </w:drawing>
      </w: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(3.38)</w:t>
      </w:r>
    </w:p>
    <w:p w14:paraId="2352827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F650C6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аппаратов с рубашкой при перемешивании среды механическими мешалками:</w:t>
      </w:r>
    </w:p>
    <w:p w14:paraId="52993264" w14:textId="04641466"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87DB531" wp14:editId="408D362C">
            <wp:extent cx="2895600" cy="624840"/>
            <wp:effectExtent l="0" t="0" r="0" b="0"/>
            <wp:docPr id="50"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95600" cy="6248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 xml:space="preserve"> =0,36(1532·103)0,67(22,43)0,33(1,1)0,14 = 41,98.</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(3.39)</w:t>
      </w:r>
    </w:p>
    <w:p w14:paraId="5A2F0CE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Критерий Нуссельда для ВОТ, циркулирующего в рубашке аппарата:</w:t>
      </w:r>
    </w:p>
    <w:p w14:paraId="5A0EED4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p>
    <w:p w14:paraId="09B2BF0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lang w:val="en-US"/>
        </w:rPr>
        <w:t>Nu = 0,54 · Re0,25 · Pr0,33 · (μ1/ μ</w:t>
      </w:r>
      <w:r>
        <w:rPr>
          <w:rFonts w:ascii="Times New Roman CYR" w:hAnsi="Times New Roman CYR" w:cs="Times New Roman CYR"/>
          <w:kern w:val="0"/>
          <w:sz w:val="28"/>
          <w:szCs w:val="28"/>
        </w:rPr>
        <w:t>ст</w:t>
      </w:r>
      <w:r>
        <w:rPr>
          <w:rFonts w:ascii="Times New Roman CYR" w:hAnsi="Times New Roman CYR" w:cs="Times New Roman CYR"/>
          <w:kern w:val="0"/>
          <w:sz w:val="28"/>
          <w:szCs w:val="28"/>
          <w:lang w:val="en-US"/>
        </w:rPr>
        <w:t>1) = 0,54·(500)0,25 · (111,68)0,33 · (0,98)0,14 = =12,0.</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3.40)</w:t>
      </w:r>
    </w:p>
    <w:p w14:paraId="295816E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373C38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Средний коэффициент теплопередачи К для стадии нагревания жидкости в системе пар - жидкость рассчитывается по уравнению:</w:t>
      </w:r>
    </w:p>
    <w:p w14:paraId="7B211EE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0AB96B4" w14:textId="1F092F2C"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99D0D2A" wp14:editId="1086D0E9">
            <wp:extent cx="2209800" cy="762000"/>
            <wp:effectExtent l="0" t="0" r="0" b="0"/>
            <wp:docPr id="51"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09800" cy="76200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(3.41)</w:t>
      </w:r>
    </w:p>
    <w:p w14:paraId="11C14AF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F64A0F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 xml:space="preserve">α1, α2 - </w:t>
      </w:r>
      <w:r>
        <w:rPr>
          <w:rFonts w:ascii="Times New Roman CYR" w:hAnsi="Times New Roman CYR" w:cs="Times New Roman CYR"/>
          <w:kern w:val="0"/>
          <w:sz w:val="28"/>
          <w:szCs w:val="28"/>
        </w:rPr>
        <w:t xml:space="preserve">коэффициенты теплоотдачи от высококипящего органического теплоносителя (греющего агента, ВОТ) к стенки аппарата и от стенки к нагреваемой жидкости, Вт/(м2·К); </w:t>
      </w:r>
      <w:r>
        <w:rPr>
          <w:rFonts w:ascii="Times New Roman" w:hAnsi="Times New Roman" w:cs="Times New Roman"/>
          <w:kern w:val="0"/>
          <w:sz w:val="28"/>
          <w:szCs w:val="28"/>
        </w:rPr>
        <w:t>δ</w:t>
      </w:r>
      <w:r>
        <w:rPr>
          <w:rFonts w:ascii="Times New Roman CYR" w:hAnsi="Times New Roman CYR" w:cs="Times New Roman CYR"/>
          <w:kern w:val="0"/>
          <w:sz w:val="28"/>
          <w:szCs w:val="28"/>
        </w:rPr>
        <w:t xml:space="preserve">СТ - толщина стенки, разделяющей два теплоносителя, м; </w:t>
      </w:r>
      <w:r>
        <w:rPr>
          <w:rFonts w:ascii="Times New Roman" w:hAnsi="Times New Roman" w:cs="Times New Roman"/>
          <w:kern w:val="0"/>
          <w:sz w:val="28"/>
          <w:szCs w:val="28"/>
        </w:rPr>
        <w:t>λ</w:t>
      </w:r>
      <w:r>
        <w:rPr>
          <w:rFonts w:ascii="Times New Roman CYR" w:hAnsi="Times New Roman CYR" w:cs="Times New Roman CYR"/>
          <w:kern w:val="0"/>
          <w:sz w:val="28"/>
          <w:szCs w:val="28"/>
        </w:rPr>
        <w:t>СТ - коэффициент теплопроводности материала стенки, Вт/(м·К); r2, r1 - термические сопротивления загрязнений со стороны раствора и греющего агента, м2·К/Вт.</w:t>
      </w:r>
    </w:p>
    <w:p w14:paraId="1280246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 теплоодачи от стенки к реакционной массе определяется следующим образом</w:t>
      </w:r>
    </w:p>
    <w:p w14:paraId="590098B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6EFB1E0" w14:textId="6FFDEDBC"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90EE178" wp14:editId="2BEE4C9D">
            <wp:extent cx="2628900" cy="518160"/>
            <wp:effectExtent l="0" t="0" r="0" b="0"/>
            <wp:docPr id="52"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2890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Вт/(м2 К).</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(3,42)</w:t>
      </w:r>
    </w:p>
    <w:p w14:paraId="3487887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E8BDA0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 теплоотдачи от потока ВОТ к стенке можно определить по уравнению:</w:t>
      </w:r>
    </w:p>
    <w:p w14:paraId="66384EB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9303B84" w14:textId="21060798"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AEC90EF" wp14:editId="2FF33A08">
            <wp:extent cx="2377440" cy="518160"/>
            <wp:effectExtent l="0" t="0" r="0" b="0"/>
            <wp:docPr id="53"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7744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Вт/(м2 К);</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(3.43)</w:t>
      </w:r>
    </w:p>
    <w:p w14:paraId="6A67EE8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 xml:space="preserve">λ1, μ2 - </w:t>
      </w:r>
      <w:r>
        <w:rPr>
          <w:rFonts w:ascii="Times New Roman CYR" w:hAnsi="Times New Roman CYR" w:cs="Times New Roman CYR"/>
          <w:kern w:val="0"/>
          <w:sz w:val="28"/>
          <w:szCs w:val="28"/>
        </w:rPr>
        <w:t>коэффициенты теплопроводности и вязкость ВОТ, определяемые при средней температуре теплоносителя, Вт/(м·К); Па·с.</w:t>
      </w:r>
    </w:p>
    <w:p w14:paraId="3037688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8B1933A" w14:textId="4EA1229B"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0810095" wp14:editId="3722D70F">
            <wp:extent cx="3025140" cy="1546860"/>
            <wp:effectExtent l="0" t="0" r="0" b="0"/>
            <wp:docPr id="54"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25140" cy="15468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Вт/(м2 К).</w:t>
      </w:r>
      <w:r w:rsidR="00000000">
        <w:rPr>
          <w:rFonts w:ascii="Times New Roman CYR" w:hAnsi="Times New Roman CYR" w:cs="Times New Roman CYR"/>
          <w:kern w:val="0"/>
          <w:sz w:val="28"/>
          <w:szCs w:val="28"/>
        </w:rPr>
        <w:tab/>
        <w:t>(3.44)</w:t>
      </w:r>
    </w:p>
    <w:p w14:paraId="2F69FAE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FCB39C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Поверхность теплообмена определяют из уравнения теплопередачи:</w:t>
      </w:r>
    </w:p>
    <w:p w14:paraId="027524B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СР·</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 xml:space="preserve"> (3.45)</w:t>
      </w:r>
    </w:p>
    <w:p w14:paraId="630D957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СР) = 52,5 · 103/(189 · 72,8) = 3,8 м2.</w:t>
      </w:r>
    </w:p>
    <w:p w14:paraId="1B2C813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565797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Поверхность наружной стенки аппарата, участвующая в теплообмене:</w:t>
      </w:r>
    </w:p>
    <w:p w14:paraId="70F282D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АП = 0,7 ·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ЦИЛ + 1/2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СФ = </w:t>
      </w:r>
      <w:r>
        <w:rPr>
          <w:rFonts w:ascii="Times New Roman" w:hAnsi="Times New Roman" w:cs="Times New Roman"/>
          <w:kern w:val="0"/>
          <w:sz w:val="28"/>
          <w:szCs w:val="28"/>
        </w:rPr>
        <w:t>π</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АПНАП + 1/2 · 3/4 · </w:t>
      </w:r>
      <w:r>
        <w:rPr>
          <w:rFonts w:ascii="Times New Roman" w:hAnsi="Times New Roman" w:cs="Times New Roman"/>
          <w:kern w:val="0"/>
          <w:sz w:val="28"/>
          <w:szCs w:val="28"/>
        </w:rPr>
        <w:t>π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АП = 0,7 · 3,14 · 1 · ·1,14 + 1/2 · 3/4 · 3,14 · 0,5 = 4,0 м2.</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(3.46)</w:t>
      </w:r>
    </w:p>
    <w:p w14:paraId="2291F7B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4D9660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Т.к.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АП ›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можно сделать вывод, что поверхности аппарата достаточно для передачи необходимого количества теплоты.</w:t>
      </w:r>
    </w:p>
    <w:p w14:paraId="332BCAA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Время заполнения аппарата:</w:t>
      </w:r>
    </w:p>
    <w:p w14:paraId="320A0D4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6AD62B8" w14:textId="0E276106"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0003337" wp14:editId="53736CF2">
            <wp:extent cx="4091940" cy="876300"/>
            <wp:effectExtent l="0" t="0" r="0" b="0"/>
            <wp:docPr id="55"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91940" cy="876300"/>
                    </a:xfrm>
                    <a:prstGeom prst="rect">
                      <a:avLst/>
                    </a:prstGeom>
                    <a:noFill/>
                    <a:ln>
                      <a:noFill/>
                    </a:ln>
                  </pic:spPr>
                </pic:pic>
              </a:graphicData>
            </a:graphic>
          </wp:inline>
        </w:drawing>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(3.47)</w:t>
      </w:r>
    </w:p>
    <w:p w14:paraId="04B1109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7D5A82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Время истечения раствора:</w:t>
      </w:r>
    </w:p>
    <w:p w14:paraId="7AA198D7" w14:textId="40D28CC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F65864">
        <w:rPr>
          <w:rFonts w:ascii="Microsoft Sans Serif" w:hAnsi="Microsoft Sans Serif" w:cs="Microsoft Sans Serif"/>
          <w:noProof/>
          <w:kern w:val="0"/>
          <w:sz w:val="17"/>
          <w:szCs w:val="17"/>
        </w:rPr>
        <w:drawing>
          <wp:inline distT="0" distB="0" distL="0" distR="0" wp14:anchorId="12B98BB7" wp14:editId="13A1CA17">
            <wp:extent cx="1348740" cy="586740"/>
            <wp:effectExtent l="0" t="0" r="0" b="0"/>
            <wp:docPr id="5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48740" cy="586740"/>
                    </a:xfrm>
                    <a:prstGeom prst="rect">
                      <a:avLst/>
                    </a:prstGeom>
                    <a:noFill/>
                    <a:ln>
                      <a:noFill/>
                    </a:ln>
                  </pic:spPr>
                </pic:pic>
              </a:graphicData>
            </a:graphic>
          </wp:inline>
        </w:drawing>
      </w:r>
      <w:r>
        <w:rPr>
          <w:rFonts w:ascii="Times New Roman CYR" w:hAnsi="Times New Roman CYR" w:cs="Times New Roman CYR"/>
          <w:kern w:val="0"/>
          <w:sz w:val="28"/>
          <w:szCs w:val="28"/>
        </w:rPr>
        <w:t xml:space="preserve"> = 876 с = 14,6 мин =0,24 ч.</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(3.48)</w:t>
      </w:r>
    </w:p>
    <w:p w14:paraId="24716FC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EDA394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Характеристика штуцеров</w:t>
      </w:r>
    </w:p>
    <w:p w14:paraId="04D428A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3.4.</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52"/>
        <w:gridCol w:w="4652"/>
        <w:gridCol w:w="2700"/>
      </w:tblGrid>
      <w:tr w:rsidR="00000000" w14:paraId="55A0EEF4"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5A28F3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Обозначение</w:t>
            </w:r>
          </w:p>
        </w:tc>
        <w:tc>
          <w:tcPr>
            <w:tcW w:w="4652" w:type="dxa"/>
            <w:tcBorders>
              <w:top w:val="single" w:sz="6" w:space="0" w:color="auto"/>
              <w:left w:val="single" w:sz="6" w:space="0" w:color="auto"/>
              <w:bottom w:val="single" w:sz="6" w:space="0" w:color="auto"/>
              <w:right w:val="single" w:sz="6" w:space="0" w:color="auto"/>
            </w:tcBorders>
          </w:tcPr>
          <w:p w14:paraId="701AE4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w:t>
            </w:r>
          </w:p>
        </w:tc>
        <w:tc>
          <w:tcPr>
            <w:tcW w:w="2700" w:type="dxa"/>
            <w:tcBorders>
              <w:top w:val="single" w:sz="6" w:space="0" w:color="auto"/>
              <w:left w:val="single" w:sz="6" w:space="0" w:color="auto"/>
              <w:bottom w:val="single" w:sz="6" w:space="0" w:color="auto"/>
              <w:right w:val="single" w:sz="6" w:space="0" w:color="auto"/>
            </w:tcBorders>
          </w:tcPr>
          <w:p w14:paraId="52C11D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Условный проход, мм</w:t>
            </w:r>
          </w:p>
        </w:tc>
      </w:tr>
      <w:tr w:rsidR="00000000" w14:paraId="18E6C091"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19FBEA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652" w:type="dxa"/>
            <w:tcBorders>
              <w:top w:val="single" w:sz="6" w:space="0" w:color="auto"/>
              <w:left w:val="single" w:sz="6" w:space="0" w:color="auto"/>
              <w:bottom w:val="single" w:sz="6" w:space="0" w:color="auto"/>
              <w:right w:val="single" w:sz="6" w:space="0" w:color="auto"/>
            </w:tcBorders>
          </w:tcPr>
          <w:p w14:paraId="70582F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Технологический</w:t>
            </w:r>
          </w:p>
        </w:tc>
        <w:tc>
          <w:tcPr>
            <w:tcW w:w="2700" w:type="dxa"/>
            <w:tcBorders>
              <w:top w:val="single" w:sz="6" w:space="0" w:color="auto"/>
              <w:left w:val="single" w:sz="6" w:space="0" w:color="auto"/>
              <w:bottom w:val="single" w:sz="6" w:space="0" w:color="auto"/>
              <w:right w:val="single" w:sz="6" w:space="0" w:color="auto"/>
            </w:tcBorders>
          </w:tcPr>
          <w:p w14:paraId="021FCC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w:t>
            </w:r>
          </w:p>
        </w:tc>
      </w:tr>
      <w:tr w:rsidR="00000000" w14:paraId="4DD605DB"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677645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652" w:type="dxa"/>
            <w:tcBorders>
              <w:top w:val="single" w:sz="6" w:space="0" w:color="auto"/>
              <w:left w:val="single" w:sz="6" w:space="0" w:color="auto"/>
              <w:bottom w:val="single" w:sz="6" w:space="0" w:color="auto"/>
              <w:right w:val="single" w:sz="6" w:space="0" w:color="auto"/>
            </w:tcBorders>
          </w:tcPr>
          <w:p w14:paraId="3F536E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Резервный</w:t>
            </w:r>
          </w:p>
        </w:tc>
        <w:tc>
          <w:tcPr>
            <w:tcW w:w="2700" w:type="dxa"/>
            <w:tcBorders>
              <w:top w:val="single" w:sz="6" w:space="0" w:color="auto"/>
              <w:left w:val="single" w:sz="6" w:space="0" w:color="auto"/>
              <w:bottom w:val="single" w:sz="6" w:space="0" w:color="auto"/>
              <w:right w:val="single" w:sz="6" w:space="0" w:color="auto"/>
            </w:tcBorders>
          </w:tcPr>
          <w:p w14:paraId="7EC7B0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r>
      <w:tr w:rsidR="00000000" w14:paraId="71E62283"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26AB7F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652" w:type="dxa"/>
            <w:tcBorders>
              <w:top w:val="single" w:sz="6" w:space="0" w:color="auto"/>
              <w:left w:val="single" w:sz="6" w:space="0" w:color="auto"/>
              <w:bottom w:val="single" w:sz="6" w:space="0" w:color="auto"/>
              <w:right w:val="single" w:sz="6" w:space="0" w:color="auto"/>
            </w:tcBorders>
          </w:tcPr>
          <w:p w14:paraId="1C4EA1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Для наполнения</w:t>
            </w:r>
          </w:p>
        </w:tc>
        <w:tc>
          <w:tcPr>
            <w:tcW w:w="2700" w:type="dxa"/>
            <w:tcBorders>
              <w:top w:val="single" w:sz="6" w:space="0" w:color="auto"/>
              <w:left w:val="single" w:sz="6" w:space="0" w:color="auto"/>
              <w:bottom w:val="single" w:sz="6" w:space="0" w:color="auto"/>
              <w:right w:val="single" w:sz="6" w:space="0" w:color="auto"/>
            </w:tcBorders>
          </w:tcPr>
          <w:p w14:paraId="0F84BA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r>
      <w:tr w:rsidR="00000000" w14:paraId="4F5CFE6E"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24C6EC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652" w:type="dxa"/>
            <w:tcBorders>
              <w:top w:val="single" w:sz="6" w:space="0" w:color="auto"/>
              <w:left w:val="single" w:sz="6" w:space="0" w:color="auto"/>
              <w:bottom w:val="single" w:sz="6" w:space="0" w:color="auto"/>
              <w:right w:val="single" w:sz="6" w:space="0" w:color="auto"/>
            </w:tcBorders>
          </w:tcPr>
          <w:p w14:paraId="7E6087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Для гильзы термопары</w:t>
            </w:r>
          </w:p>
        </w:tc>
        <w:tc>
          <w:tcPr>
            <w:tcW w:w="2700" w:type="dxa"/>
            <w:tcBorders>
              <w:top w:val="single" w:sz="6" w:space="0" w:color="auto"/>
              <w:left w:val="single" w:sz="6" w:space="0" w:color="auto"/>
              <w:bottom w:val="single" w:sz="6" w:space="0" w:color="auto"/>
              <w:right w:val="single" w:sz="6" w:space="0" w:color="auto"/>
            </w:tcBorders>
          </w:tcPr>
          <w:p w14:paraId="5836F4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r>
      <w:tr w:rsidR="00000000" w14:paraId="3A1068F2"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3D999F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652" w:type="dxa"/>
            <w:tcBorders>
              <w:top w:val="single" w:sz="6" w:space="0" w:color="auto"/>
              <w:left w:val="single" w:sz="6" w:space="0" w:color="auto"/>
              <w:bottom w:val="single" w:sz="6" w:space="0" w:color="auto"/>
              <w:right w:val="single" w:sz="6" w:space="0" w:color="auto"/>
            </w:tcBorders>
          </w:tcPr>
          <w:p w14:paraId="498D72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Окно смотровое</w:t>
            </w:r>
          </w:p>
        </w:tc>
        <w:tc>
          <w:tcPr>
            <w:tcW w:w="2700" w:type="dxa"/>
            <w:tcBorders>
              <w:top w:val="single" w:sz="6" w:space="0" w:color="auto"/>
              <w:left w:val="single" w:sz="6" w:space="0" w:color="auto"/>
              <w:bottom w:val="single" w:sz="6" w:space="0" w:color="auto"/>
              <w:right w:val="single" w:sz="6" w:space="0" w:color="auto"/>
            </w:tcBorders>
          </w:tcPr>
          <w:p w14:paraId="527052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r>
      <w:tr w:rsidR="00000000" w14:paraId="7E3DAB4C"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2296E3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652" w:type="dxa"/>
            <w:tcBorders>
              <w:top w:val="single" w:sz="6" w:space="0" w:color="auto"/>
              <w:left w:val="single" w:sz="6" w:space="0" w:color="auto"/>
              <w:bottom w:val="single" w:sz="6" w:space="0" w:color="auto"/>
              <w:right w:val="single" w:sz="6" w:space="0" w:color="auto"/>
            </w:tcBorders>
          </w:tcPr>
          <w:p w14:paraId="11B112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Люк</w:t>
            </w:r>
          </w:p>
        </w:tc>
        <w:tc>
          <w:tcPr>
            <w:tcW w:w="2700" w:type="dxa"/>
            <w:tcBorders>
              <w:top w:val="single" w:sz="6" w:space="0" w:color="auto"/>
              <w:left w:val="single" w:sz="6" w:space="0" w:color="auto"/>
              <w:bottom w:val="single" w:sz="6" w:space="0" w:color="auto"/>
              <w:right w:val="single" w:sz="6" w:space="0" w:color="auto"/>
            </w:tcBorders>
          </w:tcPr>
          <w:p w14:paraId="510D17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300/400</w:t>
            </w:r>
          </w:p>
        </w:tc>
      </w:tr>
      <w:tr w:rsidR="00000000" w14:paraId="12BC85F2"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1EE180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652" w:type="dxa"/>
            <w:tcBorders>
              <w:top w:val="single" w:sz="6" w:space="0" w:color="auto"/>
              <w:left w:val="single" w:sz="6" w:space="0" w:color="auto"/>
              <w:bottom w:val="single" w:sz="6" w:space="0" w:color="auto"/>
              <w:right w:val="single" w:sz="6" w:space="0" w:color="auto"/>
            </w:tcBorders>
          </w:tcPr>
          <w:p w14:paraId="4BF9DC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Для трубы передавливания</w:t>
            </w:r>
          </w:p>
        </w:tc>
        <w:tc>
          <w:tcPr>
            <w:tcW w:w="2700" w:type="dxa"/>
            <w:tcBorders>
              <w:top w:val="single" w:sz="6" w:space="0" w:color="auto"/>
              <w:left w:val="single" w:sz="6" w:space="0" w:color="auto"/>
              <w:bottom w:val="single" w:sz="6" w:space="0" w:color="auto"/>
              <w:right w:val="single" w:sz="6" w:space="0" w:color="auto"/>
            </w:tcBorders>
          </w:tcPr>
          <w:p w14:paraId="4B8043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r>
      <w:tr w:rsidR="00000000" w14:paraId="4EB39A9F"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656B4A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652" w:type="dxa"/>
            <w:tcBorders>
              <w:top w:val="single" w:sz="6" w:space="0" w:color="auto"/>
              <w:left w:val="single" w:sz="6" w:space="0" w:color="auto"/>
              <w:bottom w:val="single" w:sz="6" w:space="0" w:color="auto"/>
              <w:right w:val="single" w:sz="6" w:space="0" w:color="auto"/>
            </w:tcBorders>
          </w:tcPr>
          <w:p w14:paraId="600CD2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Вход/выход теплоносителя</w:t>
            </w:r>
          </w:p>
        </w:tc>
        <w:tc>
          <w:tcPr>
            <w:tcW w:w="2700" w:type="dxa"/>
            <w:tcBorders>
              <w:top w:val="single" w:sz="6" w:space="0" w:color="auto"/>
              <w:left w:val="single" w:sz="6" w:space="0" w:color="auto"/>
              <w:bottom w:val="single" w:sz="6" w:space="0" w:color="auto"/>
              <w:right w:val="single" w:sz="6" w:space="0" w:color="auto"/>
            </w:tcBorders>
          </w:tcPr>
          <w:p w14:paraId="66FE8E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50/40</w:t>
            </w:r>
          </w:p>
        </w:tc>
      </w:tr>
      <w:tr w:rsidR="00000000" w14:paraId="519BDCB0"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5B3FAC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652" w:type="dxa"/>
            <w:tcBorders>
              <w:top w:val="single" w:sz="6" w:space="0" w:color="auto"/>
              <w:left w:val="single" w:sz="6" w:space="0" w:color="auto"/>
              <w:bottom w:val="single" w:sz="6" w:space="0" w:color="auto"/>
              <w:right w:val="single" w:sz="6" w:space="0" w:color="auto"/>
            </w:tcBorders>
          </w:tcPr>
          <w:p w14:paraId="34CBF2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Слив раствора</w:t>
            </w:r>
          </w:p>
        </w:tc>
        <w:tc>
          <w:tcPr>
            <w:tcW w:w="2700" w:type="dxa"/>
            <w:tcBorders>
              <w:top w:val="single" w:sz="6" w:space="0" w:color="auto"/>
              <w:left w:val="single" w:sz="6" w:space="0" w:color="auto"/>
              <w:bottom w:val="single" w:sz="6" w:space="0" w:color="auto"/>
              <w:right w:val="single" w:sz="6" w:space="0" w:color="auto"/>
            </w:tcBorders>
          </w:tcPr>
          <w:p w14:paraId="0F191D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r>
    </w:tbl>
    <w:p w14:paraId="636E1C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23F05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выпарного аппарата</w:t>
      </w:r>
    </w:p>
    <w:p w14:paraId="16BE9902"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Материальный баланс</w:t>
      </w:r>
    </w:p>
    <w:p w14:paraId="2900A6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GH</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GK</w:t>
      </w: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(3.49)</w:t>
      </w:r>
    </w:p>
    <w:p w14:paraId="19095F4E" w14:textId="4D071140"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GH</w:t>
      </w:r>
      <w:r w:rsidR="00F65864">
        <w:rPr>
          <w:rFonts w:ascii="Microsoft Sans Serif" w:hAnsi="Microsoft Sans Serif" w:cs="Microsoft Sans Serif"/>
          <w:noProof/>
          <w:kern w:val="0"/>
          <w:sz w:val="17"/>
          <w:szCs w:val="17"/>
        </w:rPr>
        <w:drawing>
          <wp:inline distT="0" distB="0" distL="0" distR="0" wp14:anchorId="7331B0F0" wp14:editId="4153F5BC">
            <wp:extent cx="2423160" cy="571500"/>
            <wp:effectExtent l="0" t="0" r="0" b="0"/>
            <wp:docPr id="57"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23160" cy="571500"/>
                    </a:xfrm>
                    <a:prstGeom prst="rect">
                      <a:avLst/>
                    </a:prstGeom>
                    <a:noFill/>
                    <a:ln>
                      <a:noFill/>
                    </a:ln>
                  </pic:spPr>
                </pic:pic>
              </a:graphicData>
            </a:graphic>
          </wp:inline>
        </w:drawing>
      </w:r>
      <w:r>
        <w:rPr>
          <w:rFonts w:ascii="Times New Roman CYR" w:hAnsi="Times New Roman CYR" w:cs="Times New Roman CYR"/>
          <w:kern w:val="0"/>
          <w:sz w:val="28"/>
          <w:szCs w:val="28"/>
        </w:rPr>
        <w:t>кг/с.</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(3.50)</w:t>
      </w:r>
    </w:p>
    <w:p w14:paraId="1799E11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55E1511"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Тепловой баланс</w:t>
      </w:r>
    </w:p>
    <w:p w14:paraId="055AE6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2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ПОТ,</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(3.51)</w:t>
      </w:r>
    </w:p>
    <w:p w14:paraId="0B496E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1 =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П ·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П·1,05 =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2·с2·(</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КИП-</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Н) +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СМ.ПОЛ.,</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(3.52)</w:t>
      </w:r>
    </w:p>
    <w:p w14:paraId="1B177E78" w14:textId="24D0A8A9"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П </w:t>
      </w:r>
      <w:r w:rsidR="00F65864">
        <w:rPr>
          <w:rFonts w:ascii="Microsoft Sans Serif" w:hAnsi="Microsoft Sans Serif" w:cs="Microsoft Sans Serif"/>
          <w:noProof/>
          <w:kern w:val="0"/>
          <w:sz w:val="17"/>
          <w:szCs w:val="17"/>
        </w:rPr>
        <w:drawing>
          <wp:inline distT="0" distB="0" distL="0" distR="0" wp14:anchorId="545DCFA3" wp14:editId="4CB3B26C">
            <wp:extent cx="2286000" cy="518160"/>
            <wp:effectExtent l="0" t="0" r="0" b="0"/>
            <wp:docPr id="58"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86000" cy="51816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6F5B86AD" w14:textId="6CE7FAC5"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 = </w:t>
      </w:r>
      <w:r w:rsidR="00F65864">
        <w:rPr>
          <w:rFonts w:ascii="Microsoft Sans Serif" w:hAnsi="Microsoft Sans Serif" w:cs="Microsoft Sans Serif"/>
          <w:noProof/>
          <w:kern w:val="0"/>
          <w:sz w:val="17"/>
          <w:szCs w:val="17"/>
        </w:rPr>
        <w:drawing>
          <wp:inline distT="0" distB="0" distL="0" distR="0" wp14:anchorId="2DF38226" wp14:editId="6BDF3458">
            <wp:extent cx="3108960" cy="510540"/>
            <wp:effectExtent l="0" t="0" r="0" b="0"/>
            <wp:docPr id="59"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08960" cy="510540"/>
                    </a:xfrm>
                    <a:prstGeom prst="rect">
                      <a:avLst/>
                    </a:prstGeom>
                    <a:noFill/>
                    <a:ln>
                      <a:noFill/>
                    </a:ln>
                  </pic:spPr>
                </pic:pic>
              </a:graphicData>
            </a:graphic>
          </wp:inline>
        </w:drawing>
      </w:r>
      <w:r>
        <w:rPr>
          <w:rFonts w:ascii="Times New Roman CYR" w:hAnsi="Times New Roman CYR" w:cs="Times New Roman CYR"/>
          <w:kern w:val="0"/>
          <w:sz w:val="28"/>
          <w:szCs w:val="28"/>
        </w:rPr>
        <w:t>кг/с,</w:t>
      </w:r>
    </w:p>
    <w:p w14:paraId="254A86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П = 2171(кДж/кг);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СМ.ПОЛ.. = 2011,4(кДж/кг); сСМ.ПОЛ = 3,98(кДж/кг);</w:t>
      </w:r>
    </w:p>
    <w:p w14:paraId="3722F66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 =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П·</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П = 0,854·2171 = 1854,08(кДж/кг);</w:t>
      </w:r>
    </w:p>
    <w:p w14:paraId="5353147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5453E00"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Температурные потери и полезная разность температур</w:t>
      </w:r>
    </w:p>
    <w:p w14:paraId="3C6849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E752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ПОЛ =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К-</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КИП,</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(3.53)</w:t>
      </w:r>
    </w:p>
    <w:p w14:paraId="505B55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F447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КИП - температура кипения раствора, 0С.</w:t>
      </w:r>
    </w:p>
    <w:p w14:paraId="68638F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Температурные потери:</w:t>
      </w:r>
    </w:p>
    <w:p w14:paraId="4E75FF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D626FD" w14:textId="306F4ACA"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1D4AECA" wp14:editId="01338483">
            <wp:extent cx="2042160" cy="251460"/>
            <wp:effectExtent l="0" t="0" r="0" b="0"/>
            <wp:docPr id="60"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42160" cy="2514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(3.54)</w:t>
      </w:r>
    </w:p>
    <w:p w14:paraId="75A2789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4F86FD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ТД,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ГД,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ГС - температурная, гидростатическая и гидравлическая депрессии.</w:t>
      </w:r>
    </w:p>
    <w:p w14:paraId="79E8C18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в среднем слое:</w:t>
      </w:r>
    </w:p>
    <w:p w14:paraId="7154900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426943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РСР = РВ.П. + 0,5·</w:t>
      </w:r>
      <w:r>
        <w:rPr>
          <w:rFonts w:ascii="Times New Roman" w:hAnsi="Times New Roman" w:cs="Times New Roman"/>
          <w:kern w:val="0"/>
          <w:sz w:val="28"/>
          <w:szCs w:val="28"/>
        </w:rPr>
        <w:t>ρ</w:t>
      </w:r>
      <w:r>
        <w:rPr>
          <w:rFonts w:ascii="Times New Roman CYR" w:hAnsi="Times New Roman CYR" w:cs="Times New Roman CYR"/>
          <w:kern w:val="0"/>
          <w:sz w:val="28"/>
          <w:szCs w:val="28"/>
        </w:rPr>
        <w:t>Р·</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УР,</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(3.55)</w:t>
      </w:r>
    </w:p>
    <w:p w14:paraId="670FFD6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B7A58C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РСР = 0,3·105 + 0,5·995,25·9,81·4 = 34885,79(Па),</w:t>
      </w:r>
    </w:p>
    <w:p w14:paraId="4FAD834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НУР = 4м - высота уровня раствора;</w:t>
      </w:r>
    </w:p>
    <w:p w14:paraId="4E91BCF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РВ.П. = 0,3·105 - давление вторичного пара в аппарате.</w:t>
      </w:r>
    </w:p>
    <w:p w14:paraId="480B33D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Относительная геометрическая характеристика :</w:t>
      </w:r>
    </w:p>
    <w:p w14:paraId="70D065F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5E5A588" w14:textId="45A803B8"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7426410" wp14:editId="0ED6131D">
            <wp:extent cx="2110740" cy="472440"/>
            <wp:effectExtent l="0" t="0" r="0" b="0"/>
            <wp:docPr id="6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1074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(3.56)</w:t>
      </w:r>
    </w:p>
    <w:p w14:paraId="560C076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683FE3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ρ</w:t>
      </w:r>
      <w:r>
        <w:rPr>
          <w:rFonts w:ascii="Times New Roman CYR" w:hAnsi="Times New Roman CYR" w:cs="Times New Roman CYR"/>
          <w:kern w:val="0"/>
          <w:sz w:val="28"/>
          <w:szCs w:val="28"/>
        </w:rPr>
        <w:t xml:space="preserve">Р, </w:t>
      </w:r>
      <w:r>
        <w:rPr>
          <w:rFonts w:ascii="Times New Roman" w:hAnsi="Times New Roman" w:cs="Times New Roman"/>
          <w:kern w:val="0"/>
          <w:sz w:val="28"/>
          <w:szCs w:val="28"/>
        </w:rPr>
        <w:t>ρ</w:t>
      </w:r>
      <w:r>
        <w:rPr>
          <w:rFonts w:ascii="Times New Roman CYR" w:hAnsi="Times New Roman CYR" w:cs="Times New Roman CYR"/>
          <w:kern w:val="0"/>
          <w:sz w:val="28"/>
          <w:szCs w:val="28"/>
        </w:rPr>
        <w:t>В - плотности раствора и воды при температуре кипения, кг/м3.</w:t>
      </w:r>
    </w:p>
    <w:p w14:paraId="30BB4B2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Температура кипения воды при РСР = 34885,7(Па) составляет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 72,050С , плотность воды при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 72,05 0С составляет </w:t>
      </w:r>
      <w:r>
        <w:rPr>
          <w:rFonts w:ascii="Times New Roman" w:hAnsi="Times New Roman" w:cs="Times New Roman"/>
          <w:kern w:val="0"/>
          <w:sz w:val="28"/>
          <w:szCs w:val="28"/>
        </w:rPr>
        <w:t>ρ</w:t>
      </w:r>
      <w:r>
        <w:rPr>
          <w:rFonts w:ascii="Times New Roman CYR" w:hAnsi="Times New Roman CYR" w:cs="Times New Roman CYR"/>
          <w:kern w:val="0"/>
          <w:sz w:val="28"/>
          <w:szCs w:val="28"/>
        </w:rPr>
        <w:t>В = 977,5кг/м3.</w:t>
      </w:r>
    </w:p>
    <w:p w14:paraId="1C3E2D12" w14:textId="5474064B"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90563DA" wp14:editId="798DEAC2">
            <wp:extent cx="3177540" cy="472440"/>
            <wp:effectExtent l="0" t="0" r="0" b="0"/>
            <wp:docPr id="62"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17754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1853DD9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Высота уровня раствора</w:t>
      </w:r>
    </w:p>
    <w:p w14:paraId="6468995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BD03E68" w14:textId="3B146374"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НУР = </w:t>
      </w:r>
      <w:r w:rsidR="00F65864">
        <w:rPr>
          <w:rFonts w:ascii="Microsoft Sans Serif" w:hAnsi="Microsoft Sans Serif" w:cs="Microsoft Sans Serif"/>
          <w:noProof/>
          <w:kern w:val="0"/>
          <w:sz w:val="17"/>
          <w:szCs w:val="17"/>
        </w:rPr>
        <w:drawing>
          <wp:inline distT="0" distB="0" distL="0" distR="0" wp14:anchorId="7ED451D9" wp14:editId="0FBF5B0B">
            <wp:extent cx="2301240" cy="281940"/>
            <wp:effectExtent l="0" t="0" r="0" b="0"/>
            <wp:docPr id="63"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01240" cy="281940"/>
                    </a:xfrm>
                    <a:prstGeom prst="rect">
                      <a:avLst/>
                    </a:prstGeom>
                    <a:noFill/>
                    <a:ln>
                      <a:noFill/>
                    </a:ln>
                  </pic:spPr>
                </pic:pic>
              </a:graphicData>
            </a:graphic>
          </wp:inline>
        </w:drawing>
      </w: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(3.57)</w:t>
      </w:r>
    </w:p>
    <w:p w14:paraId="1EF6E96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1651B85"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Коэффициент от греющего пара к раствору</w:t>
      </w:r>
    </w:p>
    <w:p w14:paraId="1EDD5D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5A2EA8" w14:textId="6B51C57F"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254DFC1" wp14:editId="356B2AB2">
            <wp:extent cx="1546860" cy="762000"/>
            <wp:effectExtent l="0" t="0" r="0" b="0"/>
            <wp:docPr id="64"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46860" cy="7620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(3.58)</w:t>
      </w:r>
    </w:p>
    <w:p w14:paraId="77BCB8D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E0CBF9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 теплоотдачи</w:t>
      </w:r>
    </w:p>
    <w:p w14:paraId="6A1F59E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FC9B0EA" w14:textId="2EA6BE1F"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D18B492" wp14:editId="275CD010">
            <wp:extent cx="1295400" cy="533400"/>
            <wp:effectExtent l="0" t="0" r="0" b="0"/>
            <wp:docPr id="65"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9540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(3.59)</w:t>
      </w:r>
    </w:p>
    <w:p w14:paraId="0794D65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3F0104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-удельный тепловой поток, А1 - коэффициент, учитывающий физико - химические свойства конденсата.</w:t>
      </w:r>
    </w:p>
    <w:p w14:paraId="5BACC4D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E073DC0" w14:textId="260D5E88"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А1=2,6</w:t>
      </w:r>
      <w:r w:rsidR="00F65864">
        <w:rPr>
          <w:rFonts w:ascii="Microsoft Sans Serif" w:hAnsi="Microsoft Sans Serif" w:cs="Microsoft Sans Serif"/>
          <w:noProof/>
          <w:kern w:val="0"/>
          <w:sz w:val="17"/>
          <w:szCs w:val="17"/>
        </w:rPr>
        <w:drawing>
          <wp:inline distT="0" distB="0" distL="0" distR="0" wp14:anchorId="37D42D7D" wp14:editId="29B87FD9">
            <wp:extent cx="1409700" cy="281940"/>
            <wp:effectExtent l="0" t="0" r="0" b="0"/>
            <wp:docPr id="6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09700" cy="281940"/>
                    </a:xfrm>
                    <a:prstGeom prst="rect">
                      <a:avLst/>
                    </a:prstGeom>
                    <a:noFill/>
                    <a:ln>
                      <a:noFill/>
                    </a:ln>
                  </pic:spPr>
                </pic:pic>
              </a:graphicData>
            </a:graphic>
          </wp:inline>
        </w:drawing>
      </w: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(3.60)</w:t>
      </w:r>
    </w:p>
    <w:p w14:paraId="46D8AE9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1AEA768" w14:textId="5A9C973C"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sidR="00F65864">
        <w:rPr>
          <w:rFonts w:ascii="Microsoft Sans Serif" w:hAnsi="Microsoft Sans Serif" w:cs="Microsoft Sans Serif"/>
          <w:noProof/>
          <w:kern w:val="0"/>
          <w:sz w:val="17"/>
          <w:szCs w:val="17"/>
        </w:rPr>
        <w:drawing>
          <wp:inline distT="0" distB="0" distL="0" distR="0" wp14:anchorId="61E1F657" wp14:editId="50A4BABC">
            <wp:extent cx="1089660" cy="251460"/>
            <wp:effectExtent l="0" t="0" r="0" b="0"/>
            <wp:docPr id="67"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89660" cy="251460"/>
                    </a:xfrm>
                    <a:prstGeom prst="rect">
                      <a:avLst/>
                    </a:prstGeom>
                    <a:noFill/>
                    <a:ln>
                      <a:noFill/>
                    </a:ln>
                  </pic:spPr>
                </pic:pic>
              </a:graphicData>
            </a:graphic>
          </wp:inline>
        </w:drawing>
      </w:r>
      <w:r>
        <w:rPr>
          <w:rFonts w:ascii="Times New Roman CYR" w:hAnsi="Times New Roman CYR" w:cs="Times New Roman CYR"/>
          <w:kern w:val="0"/>
          <w:sz w:val="28"/>
          <w:szCs w:val="28"/>
        </w:rPr>
        <w:t>величины коэффициентов теплопроводности, плотности, удельной теплоты испарения конденсата и вязкости конденсата.</w:t>
      </w:r>
    </w:p>
    <w:p w14:paraId="2458FE6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 132,9 0С</w:t>
      </w:r>
    </w:p>
    <w:p w14:paraId="05236832" w14:textId="336AA879"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4B450F5" wp14:editId="4C494F0E">
            <wp:extent cx="5311140" cy="281940"/>
            <wp:effectExtent l="0" t="0" r="0" b="0"/>
            <wp:docPr id="68"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11140" cy="281940"/>
                    </a:xfrm>
                    <a:prstGeom prst="rect">
                      <a:avLst/>
                    </a:prstGeom>
                    <a:noFill/>
                    <a:ln>
                      <a:noFill/>
                    </a:ln>
                  </pic:spPr>
                </pic:pic>
              </a:graphicData>
            </a:graphic>
          </wp:inline>
        </w:drawing>
      </w:r>
    </w:p>
    <w:p w14:paraId="3A60FCF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А1 = 26·0,686·9350,66·2171·(0,212·10-3)-0,33 = 335305;</w:t>
      </w:r>
    </w:p>
    <w:p w14:paraId="35D45490" w14:textId="1D01C7A6"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А2 = 780</w:t>
      </w:r>
      <w:r w:rsidR="00F65864">
        <w:rPr>
          <w:rFonts w:ascii="Microsoft Sans Serif" w:hAnsi="Microsoft Sans Serif" w:cs="Microsoft Sans Serif"/>
          <w:noProof/>
          <w:kern w:val="0"/>
          <w:sz w:val="17"/>
          <w:szCs w:val="17"/>
        </w:rPr>
        <w:drawing>
          <wp:inline distT="0" distB="0" distL="0" distR="0" wp14:anchorId="04928952" wp14:editId="64409785">
            <wp:extent cx="1905000" cy="594360"/>
            <wp:effectExtent l="0" t="0" r="0" b="0"/>
            <wp:docPr id="69"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05000" cy="594360"/>
                    </a:xfrm>
                    <a:prstGeom prst="rect">
                      <a:avLst/>
                    </a:prstGeom>
                    <a:noFill/>
                    <a:ln>
                      <a:noFill/>
                    </a:ln>
                  </pic:spPr>
                </pic:pic>
              </a:graphicData>
            </a:graphic>
          </wp:inline>
        </w:drawing>
      </w: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(3.61)</w:t>
      </w:r>
    </w:p>
    <w:p w14:paraId="2DBCD5D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06404BA" w14:textId="01AC17F9"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sidR="00F65864">
        <w:rPr>
          <w:rFonts w:ascii="Microsoft Sans Serif" w:hAnsi="Microsoft Sans Serif" w:cs="Microsoft Sans Serif"/>
          <w:noProof/>
          <w:kern w:val="0"/>
          <w:sz w:val="17"/>
          <w:szCs w:val="17"/>
        </w:rPr>
        <w:drawing>
          <wp:inline distT="0" distB="0" distL="0" distR="0" wp14:anchorId="04AAB8C1" wp14:editId="74B93ED3">
            <wp:extent cx="1280160" cy="281940"/>
            <wp:effectExtent l="0" t="0" r="0" b="0"/>
            <wp:docPr id="70"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80160" cy="281940"/>
                    </a:xfrm>
                    <a:prstGeom prst="rect">
                      <a:avLst/>
                    </a:prstGeom>
                    <a:noFill/>
                    <a:ln>
                      <a:noFill/>
                    </a:ln>
                  </pic:spPr>
                </pic:pic>
              </a:graphicData>
            </a:graphic>
          </wp:inline>
        </w:drawing>
      </w:r>
      <w:r>
        <w:rPr>
          <w:rFonts w:ascii="Times New Roman CYR" w:hAnsi="Times New Roman CYR" w:cs="Times New Roman CYR"/>
          <w:kern w:val="0"/>
          <w:sz w:val="28"/>
          <w:szCs w:val="28"/>
        </w:rPr>
        <w:t xml:space="preserve"> - теплопроводность, плотность, поверхностное натяжение, теплоемкость, динамическая вязкость (Па·с) при температуре кипения для раствора; </w:t>
      </w:r>
      <w:r>
        <w:rPr>
          <w:rFonts w:ascii="Times New Roman" w:hAnsi="Times New Roman" w:cs="Times New Roman"/>
          <w:kern w:val="0"/>
          <w:sz w:val="28"/>
          <w:szCs w:val="28"/>
        </w:rPr>
        <w:t>ρ</w:t>
      </w:r>
      <w:r>
        <w:rPr>
          <w:rFonts w:ascii="Times New Roman CYR" w:hAnsi="Times New Roman CYR" w:cs="Times New Roman CYR"/>
          <w:kern w:val="0"/>
          <w:sz w:val="28"/>
          <w:szCs w:val="28"/>
        </w:rPr>
        <w:t xml:space="preserve">В.П. и </w:t>
      </w:r>
      <w:r>
        <w:rPr>
          <w:rFonts w:ascii="Times New Roman" w:hAnsi="Times New Roman" w:cs="Times New Roman"/>
          <w:kern w:val="0"/>
          <w:sz w:val="28"/>
          <w:szCs w:val="28"/>
        </w:rPr>
        <w:t>ρ</w:t>
      </w:r>
      <w:r>
        <w:rPr>
          <w:rFonts w:ascii="Times New Roman CYR" w:hAnsi="Times New Roman CYR" w:cs="Times New Roman CYR"/>
          <w:kern w:val="0"/>
          <w:sz w:val="28"/>
          <w:szCs w:val="28"/>
        </w:rPr>
        <w:t xml:space="preserve">о- плотности вторичного пара при давлении в паровом пространстве и при атмосферном давлении;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В.П.-теплота парообразования вторичного пара.</w:t>
      </w:r>
    </w:p>
    <w:p w14:paraId="58161DD3" w14:textId="0B35FCE1"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47E6CCD" wp14:editId="65F1E047">
            <wp:extent cx="396240" cy="281940"/>
            <wp:effectExtent l="0" t="0" r="0" b="0"/>
            <wp:docPr id="7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624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2,41·10-2 Н/м, </w:t>
      </w:r>
      <w:r w:rsidR="00000000">
        <w:rPr>
          <w:rFonts w:ascii="Times New Roman CYR" w:hAnsi="Times New Roman CYR" w:cs="Times New Roman CYR"/>
          <w:kern w:val="0"/>
          <w:sz w:val="28"/>
          <w:szCs w:val="28"/>
          <w:lang w:val="en-US"/>
        </w:rPr>
        <w:t>r</w:t>
      </w:r>
      <w:r w:rsidR="00000000">
        <w:rPr>
          <w:rFonts w:ascii="Times New Roman CYR" w:hAnsi="Times New Roman CYR" w:cs="Times New Roman CYR"/>
          <w:kern w:val="0"/>
          <w:sz w:val="28"/>
          <w:szCs w:val="28"/>
        </w:rPr>
        <w:t>СМ.ПОЛ. = 2011,4·103 Дж/кг, сСМ.ПОЛ. = 3980 Дж/кг;</w:t>
      </w:r>
    </w:p>
    <w:p w14:paraId="638301B7" w14:textId="79FBA6DB"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А2 = </w:t>
      </w:r>
      <w:r w:rsidR="00F65864">
        <w:rPr>
          <w:rFonts w:ascii="Microsoft Sans Serif" w:hAnsi="Microsoft Sans Serif" w:cs="Microsoft Sans Serif"/>
          <w:noProof/>
          <w:kern w:val="0"/>
          <w:sz w:val="17"/>
          <w:szCs w:val="17"/>
        </w:rPr>
        <w:drawing>
          <wp:inline distT="0" distB="0" distL="0" distR="0" wp14:anchorId="2120C027" wp14:editId="7F1F9748">
            <wp:extent cx="4975860" cy="571500"/>
            <wp:effectExtent l="0" t="0" r="0" b="0"/>
            <wp:docPr id="72"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975860" cy="57150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33E5B00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D9FFC7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Результаты расчета практического коэффициента КПР</w:t>
      </w:r>
    </w:p>
    <w:p w14:paraId="4DA5A3A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3.5.</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48"/>
        <w:gridCol w:w="1838"/>
        <w:gridCol w:w="1509"/>
        <w:gridCol w:w="1559"/>
        <w:gridCol w:w="1993"/>
      </w:tblGrid>
      <w:tr w:rsidR="00000000" w14:paraId="3F543583" w14:textId="77777777">
        <w:tblPrEx>
          <w:tblCellMar>
            <w:top w:w="0" w:type="dxa"/>
            <w:bottom w:w="0" w:type="dxa"/>
          </w:tblCellMar>
        </w:tblPrEx>
        <w:tc>
          <w:tcPr>
            <w:tcW w:w="2148" w:type="dxa"/>
            <w:tcBorders>
              <w:top w:val="single" w:sz="6" w:space="0" w:color="auto"/>
              <w:left w:val="single" w:sz="6" w:space="0" w:color="auto"/>
              <w:bottom w:val="single" w:sz="6" w:space="0" w:color="auto"/>
              <w:right w:val="single" w:sz="6" w:space="0" w:color="auto"/>
            </w:tcBorders>
          </w:tcPr>
          <w:p w14:paraId="6684BE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Величины</w:t>
            </w:r>
          </w:p>
        </w:tc>
        <w:tc>
          <w:tcPr>
            <w:tcW w:w="3347" w:type="dxa"/>
            <w:gridSpan w:val="2"/>
            <w:tcBorders>
              <w:top w:val="single" w:sz="6" w:space="0" w:color="auto"/>
              <w:left w:val="single" w:sz="6" w:space="0" w:color="auto"/>
              <w:bottom w:val="single" w:sz="6" w:space="0" w:color="auto"/>
              <w:right w:val="single" w:sz="6" w:space="0" w:color="auto"/>
            </w:tcBorders>
          </w:tcPr>
          <w:p w14:paraId="0D93A7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А1=335305</w:t>
            </w:r>
          </w:p>
        </w:tc>
        <w:tc>
          <w:tcPr>
            <w:tcW w:w="3552" w:type="dxa"/>
            <w:gridSpan w:val="2"/>
            <w:tcBorders>
              <w:top w:val="single" w:sz="6" w:space="0" w:color="auto"/>
              <w:left w:val="single" w:sz="6" w:space="0" w:color="auto"/>
              <w:bottom w:val="single" w:sz="6" w:space="0" w:color="auto"/>
              <w:right w:val="single" w:sz="6" w:space="0" w:color="auto"/>
            </w:tcBorders>
          </w:tcPr>
          <w:p w14:paraId="7488CE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А2=2,8</w:t>
            </w:r>
          </w:p>
        </w:tc>
      </w:tr>
      <w:tr w:rsidR="00000000" w14:paraId="09923AB4" w14:textId="77777777">
        <w:tblPrEx>
          <w:tblCellMar>
            <w:top w:w="0" w:type="dxa"/>
            <w:bottom w:w="0" w:type="dxa"/>
          </w:tblCellMar>
        </w:tblPrEx>
        <w:tc>
          <w:tcPr>
            <w:tcW w:w="2148" w:type="dxa"/>
            <w:tcBorders>
              <w:top w:val="single" w:sz="6" w:space="0" w:color="auto"/>
              <w:left w:val="single" w:sz="6" w:space="0" w:color="auto"/>
              <w:bottom w:val="single" w:sz="6" w:space="0" w:color="auto"/>
              <w:right w:val="single" w:sz="6" w:space="0" w:color="auto"/>
            </w:tcBorders>
          </w:tcPr>
          <w:p w14:paraId="1C95B6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q</w:t>
            </w:r>
            <w:r>
              <w:rPr>
                <w:rFonts w:ascii="Times New Roman CYR" w:hAnsi="Times New Roman CYR" w:cs="Times New Roman CYR"/>
                <w:kern w:val="0"/>
                <w:sz w:val="20"/>
                <w:szCs w:val="20"/>
              </w:rPr>
              <w:t>, Вт/м2</w:t>
            </w:r>
          </w:p>
        </w:tc>
        <w:tc>
          <w:tcPr>
            <w:tcW w:w="1838" w:type="dxa"/>
            <w:tcBorders>
              <w:top w:val="single" w:sz="6" w:space="0" w:color="auto"/>
              <w:left w:val="single" w:sz="6" w:space="0" w:color="auto"/>
              <w:bottom w:val="single" w:sz="6" w:space="0" w:color="auto"/>
              <w:right w:val="single" w:sz="6" w:space="0" w:color="auto"/>
            </w:tcBorders>
          </w:tcPr>
          <w:p w14:paraId="367924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10000</w:t>
            </w:r>
          </w:p>
        </w:tc>
        <w:tc>
          <w:tcPr>
            <w:tcW w:w="1509" w:type="dxa"/>
            <w:tcBorders>
              <w:top w:val="single" w:sz="6" w:space="0" w:color="auto"/>
              <w:left w:val="single" w:sz="6" w:space="0" w:color="auto"/>
              <w:bottom w:val="single" w:sz="6" w:space="0" w:color="auto"/>
              <w:right w:val="single" w:sz="6" w:space="0" w:color="auto"/>
            </w:tcBorders>
          </w:tcPr>
          <w:p w14:paraId="6079F6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25000</w:t>
            </w:r>
          </w:p>
        </w:tc>
        <w:tc>
          <w:tcPr>
            <w:tcW w:w="1559" w:type="dxa"/>
            <w:tcBorders>
              <w:top w:val="single" w:sz="6" w:space="0" w:color="auto"/>
              <w:left w:val="single" w:sz="6" w:space="0" w:color="auto"/>
              <w:bottom w:val="single" w:sz="6" w:space="0" w:color="auto"/>
              <w:right w:val="single" w:sz="6" w:space="0" w:color="auto"/>
            </w:tcBorders>
          </w:tcPr>
          <w:p w14:paraId="41EF88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50000</w:t>
            </w:r>
          </w:p>
        </w:tc>
        <w:tc>
          <w:tcPr>
            <w:tcW w:w="1993" w:type="dxa"/>
            <w:tcBorders>
              <w:top w:val="single" w:sz="6" w:space="0" w:color="auto"/>
              <w:left w:val="single" w:sz="6" w:space="0" w:color="auto"/>
              <w:bottom w:val="single" w:sz="6" w:space="0" w:color="auto"/>
              <w:right w:val="single" w:sz="6" w:space="0" w:color="auto"/>
            </w:tcBorders>
          </w:tcPr>
          <w:p w14:paraId="1D5CBB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60000</w:t>
            </w:r>
          </w:p>
        </w:tc>
      </w:tr>
      <w:tr w:rsidR="00000000" w14:paraId="421CAA99" w14:textId="77777777">
        <w:tblPrEx>
          <w:tblCellMar>
            <w:top w:w="0" w:type="dxa"/>
            <w:bottom w:w="0" w:type="dxa"/>
          </w:tblCellMar>
        </w:tblPrEx>
        <w:tc>
          <w:tcPr>
            <w:tcW w:w="2148" w:type="dxa"/>
            <w:tcBorders>
              <w:top w:val="single" w:sz="6" w:space="0" w:color="auto"/>
              <w:left w:val="single" w:sz="6" w:space="0" w:color="auto"/>
              <w:bottom w:val="single" w:sz="6" w:space="0" w:color="auto"/>
              <w:right w:val="single" w:sz="6" w:space="0" w:color="auto"/>
            </w:tcBorders>
          </w:tcPr>
          <w:p w14:paraId="49E2C2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α1=</w:t>
            </w:r>
            <w:r>
              <w:rPr>
                <w:rFonts w:ascii="Times New Roman CYR" w:hAnsi="Times New Roman CYR" w:cs="Times New Roman CYR"/>
                <w:kern w:val="0"/>
                <w:sz w:val="20"/>
                <w:szCs w:val="20"/>
              </w:rPr>
              <w:t>А1/(</w:t>
            </w:r>
            <w:r>
              <w:rPr>
                <w:rFonts w:ascii="Times New Roman CYR" w:hAnsi="Times New Roman CYR" w:cs="Times New Roman CYR"/>
                <w:kern w:val="0"/>
                <w:sz w:val="20"/>
                <w:szCs w:val="20"/>
                <w:lang w:val="en-US"/>
              </w:rPr>
              <w:t>q·H</w:t>
            </w:r>
            <w:r>
              <w:rPr>
                <w:rFonts w:ascii="Times New Roman CYR" w:hAnsi="Times New Roman CYR" w:cs="Times New Roman CYR"/>
                <w:kern w:val="0"/>
                <w:sz w:val="20"/>
                <w:szCs w:val="20"/>
              </w:rPr>
              <w:t>ТР)0,33</w:t>
            </w:r>
          </w:p>
        </w:tc>
        <w:tc>
          <w:tcPr>
            <w:tcW w:w="1838" w:type="dxa"/>
            <w:tcBorders>
              <w:top w:val="single" w:sz="6" w:space="0" w:color="auto"/>
              <w:left w:val="single" w:sz="6" w:space="0" w:color="auto"/>
              <w:bottom w:val="single" w:sz="6" w:space="0" w:color="auto"/>
              <w:right w:val="single" w:sz="6" w:space="0" w:color="auto"/>
            </w:tcBorders>
          </w:tcPr>
          <w:p w14:paraId="1B39D6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8884,9</w:t>
            </w:r>
          </w:p>
        </w:tc>
        <w:tc>
          <w:tcPr>
            <w:tcW w:w="1509" w:type="dxa"/>
            <w:tcBorders>
              <w:top w:val="single" w:sz="6" w:space="0" w:color="auto"/>
              <w:left w:val="single" w:sz="6" w:space="0" w:color="auto"/>
              <w:bottom w:val="single" w:sz="6" w:space="0" w:color="auto"/>
              <w:right w:val="single" w:sz="6" w:space="0" w:color="auto"/>
            </w:tcBorders>
          </w:tcPr>
          <w:p w14:paraId="14F5AE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6566,4</w:t>
            </w:r>
          </w:p>
        </w:tc>
        <w:tc>
          <w:tcPr>
            <w:tcW w:w="1559" w:type="dxa"/>
            <w:tcBorders>
              <w:top w:val="single" w:sz="6" w:space="0" w:color="auto"/>
              <w:left w:val="single" w:sz="6" w:space="0" w:color="auto"/>
              <w:bottom w:val="single" w:sz="6" w:space="0" w:color="auto"/>
              <w:right w:val="single" w:sz="6" w:space="0" w:color="auto"/>
            </w:tcBorders>
          </w:tcPr>
          <w:p w14:paraId="30378E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5223,8</w:t>
            </w:r>
          </w:p>
        </w:tc>
        <w:tc>
          <w:tcPr>
            <w:tcW w:w="1993" w:type="dxa"/>
            <w:tcBorders>
              <w:top w:val="single" w:sz="6" w:space="0" w:color="auto"/>
              <w:left w:val="single" w:sz="6" w:space="0" w:color="auto"/>
              <w:bottom w:val="single" w:sz="6" w:space="0" w:color="auto"/>
              <w:right w:val="single" w:sz="6" w:space="0" w:color="auto"/>
            </w:tcBorders>
          </w:tcPr>
          <w:p w14:paraId="5E60C9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4918,8</w:t>
            </w:r>
          </w:p>
        </w:tc>
      </w:tr>
      <w:tr w:rsidR="00000000" w14:paraId="3C32DAC3" w14:textId="77777777">
        <w:tblPrEx>
          <w:tblCellMar>
            <w:top w:w="0" w:type="dxa"/>
            <w:bottom w:w="0" w:type="dxa"/>
          </w:tblCellMar>
        </w:tblPrEx>
        <w:tc>
          <w:tcPr>
            <w:tcW w:w="2148" w:type="dxa"/>
            <w:tcBorders>
              <w:top w:val="single" w:sz="6" w:space="0" w:color="auto"/>
              <w:left w:val="single" w:sz="6" w:space="0" w:color="auto"/>
              <w:bottom w:val="single" w:sz="6" w:space="0" w:color="auto"/>
              <w:right w:val="single" w:sz="6" w:space="0" w:color="auto"/>
            </w:tcBorders>
          </w:tcPr>
          <w:p w14:paraId="60C992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α2=4,7·</w:t>
            </w:r>
            <w:r>
              <w:rPr>
                <w:rFonts w:ascii="Times New Roman CYR" w:hAnsi="Times New Roman CYR" w:cs="Times New Roman CYR"/>
                <w:kern w:val="0"/>
                <w:sz w:val="20"/>
                <w:szCs w:val="20"/>
                <w:lang w:val="en-US"/>
              </w:rPr>
              <w:t>q</w:t>
            </w:r>
            <w:r>
              <w:rPr>
                <w:rFonts w:ascii="Times New Roman CYR" w:hAnsi="Times New Roman CYR" w:cs="Times New Roman CYR"/>
                <w:kern w:val="0"/>
                <w:sz w:val="20"/>
                <w:szCs w:val="20"/>
              </w:rPr>
              <w:t>0,6</w:t>
            </w:r>
          </w:p>
        </w:tc>
        <w:tc>
          <w:tcPr>
            <w:tcW w:w="1838" w:type="dxa"/>
            <w:tcBorders>
              <w:top w:val="single" w:sz="6" w:space="0" w:color="auto"/>
              <w:left w:val="single" w:sz="6" w:space="0" w:color="auto"/>
              <w:bottom w:val="single" w:sz="6" w:space="0" w:color="auto"/>
              <w:right w:val="single" w:sz="6" w:space="0" w:color="auto"/>
            </w:tcBorders>
          </w:tcPr>
          <w:p w14:paraId="3002B6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703</w:t>
            </w:r>
          </w:p>
        </w:tc>
        <w:tc>
          <w:tcPr>
            <w:tcW w:w="1509" w:type="dxa"/>
            <w:tcBorders>
              <w:top w:val="single" w:sz="6" w:space="0" w:color="auto"/>
              <w:left w:val="single" w:sz="6" w:space="0" w:color="auto"/>
              <w:bottom w:val="single" w:sz="6" w:space="0" w:color="auto"/>
              <w:right w:val="single" w:sz="6" w:space="0" w:color="auto"/>
            </w:tcBorders>
          </w:tcPr>
          <w:p w14:paraId="731BD1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1218,7</w:t>
            </w:r>
          </w:p>
        </w:tc>
        <w:tc>
          <w:tcPr>
            <w:tcW w:w="1559" w:type="dxa"/>
            <w:tcBorders>
              <w:top w:val="single" w:sz="6" w:space="0" w:color="auto"/>
              <w:left w:val="single" w:sz="6" w:space="0" w:color="auto"/>
              <w:bottom w:val="single" w:sz="6" w:space="0" w:color="auto"/>
              <w:right w:val="single" w:sz="6" w:space="0" w:color="auto"/>
            </w:tcBorders>
          </w:tcPr>
          <w:p w14:paraId="0D42E3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1847,3</w:t>
            </w:r>
          </w:p>
        </w:tc>
        <w:tc>
          <w:tcPr>
            <w:tcW w:w="1993" w:type="dxa"/>
            <w:tcBorders>
              <w:top w:val="single" w:sz="6" w:space="0" w:color="auto"/>
              <w:left w:val="single" w:sz="6" w:space="0" w:color="auto"/>
              <w:bottom w:val="single" w:sz="6" w:space="0" w:color="auto"/>
              <w:right w:val="single" w:sz="6" w:space="0" w:color="auto"/>
            </w:tcBorders>
          </w:tcPr>
          <w:p w14:paraId="5A0CE8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2060,9</w:t>
            </w:r>
          </w:p>
        </w:tc>
      </w:tr>
      <w:tr w:rsidR="00000000" w14:paraId="762C121B" w14:textId="77777777">
        <w:tblPrEx>
          <w:tblCellMar>
            <w:top w:w="0" w:type="dxa"/>
            <w:bottom w:w="0" w:type="dxa"/>
          </w:tblCellMar>
        </w:tblPrEx>
        <w:tc>
          <w:tcPr>
            <w:tcW w:w="2148" w:type="dxa"/>
            <w:tcBorders>
              <w:top w:val="single" w:sz="6" w:space="0" w:color="auto"/>
              <w:left w:val="single" w:sz="6" w:space="0" w:color="auto"/>
              <w:bottom w:val="single" w:sz="6" w:space="0" w:color="auto"/>
              <w:right w:val="single" w:sz="6" w:space="0" w:color="auto"/>
            </w:tcBorders>
          </w:tcPr>
          <w:p w14:paraId="05FF465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CYR" w:hAnsi="Times New Roman CYR" w:cs="Times New Roman CYR"/>
                <w:kern w:val="0"/>
                <w:sz w:val="20"/>
                <w:szCs w:val="20"/>
              </w:rPr>
              <w:t>КО=(</w:t>
            </w:r>
            <w:r>
              <w:rPr>
                <w:rFonts w:ascii="Times New Roman" w:hAnsi="Times New Roman" w:cs="Times New Roman"/>
                <w:kern w:val="0"/>
                <w:sz w:val="20"/>
                <w:szCs w:val="20"/>
              </w:rPr>
              <w:t>α1·α2)/(α1+α2)</w:t>
            </w:r>
          </w:p>
        </w:tc>
        <w:tc>
          <w:tcPr>
            <w:tcW w:w="1838" w:type="dxa"/>
            <w:tcBorders>
              <w:top w:val="single" w:sz="6" w:space="0" w:color="auto"/>
              <w:left w:val="single" w:sz="6" w:space="0" w:color="auto"/>
              <w:bottom w:val="single" w:sz="6" w:space="0" w:color="auto"/>
              <w:right w:val="single" w:sz="6" w:space="0" w:color="auto"/>
            </w:tcBorders>
          </w:tcPr>
          <w:p w14:paraId="2D39D6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651,5</w:t>
            </w:r>
          </w:p>
        </w:tc>
        <w:tc>
          <w:tcPr>
            <w:tcW w:w="1509" w:type="dxa"/>
            <w:tcBorders>
              <w:top w:val="single" w:sz="6" w:space="0" w:color="auto"/>
              <w:left w:val="single" w:sz="6" w:space="0" w:color="auto"/>
              <w:bottom w:val="single" w:sz="6" w:space="0" w:color="auto"/>
              <w:right w:val="single" w:sz="6" w:space="0" w:color="auto"/>
            </w:tcBorders>
          </w:tcPr>
          <w:p w14:paraId="1ED509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1027,9</w:t>
            </w:r>
          </w:p>
        </w:tc>
        <w:tc>
          <w:tcPr>
            <w:tcW w:w="1559" w:type="dxa"/>
            <w:tcBorders>
              <w:top w:val="single" w:sz="6" w:space="0" w:color="auto"/>
              <w:left w:val="single" w:sz="6" w:space="0" w:color="auto"/>
              <w:bottom w:val="single" w:sz="6" w:space="0" w:color="auto"/>
              <w:right w:val="single" w:sz="6" w:space="0" w:color="auto"/>
            </w:tcBorders>
          </w:tcPr>
          <w:p w14:paraId="6DCA67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1364,7</w:t>
            </w:r>
          </w:p>
        </w:tc>
        <w:tc>
          <w:tcPr>
            <w:tcW w:w="1993" w:type="dxa"/>
            <w:tcBorders>
              <w:top w:val="single" w:sz="6" w:space="0" w:color="auto"/>
              <w:left w:val="single" w:sz="6" w:space="0" w:color="auto"/>
              <w:bottom w:val="single" w:sz="6" w:space="0" w:color="auto"/>
              <w:right w:val="single" w:sz="6" w:space="0" w:color="auto"/>
            </w:tcBorders>
          </w:tcPr>
          <w:p w14:paraId="08EFE4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1452,4</w:t>
            </w:r>
          </w:p>
        </w:tc>
      </w:tr>
      <w:tr w:rsidR="00000000" w14:paraId="664907A2" w14:textId="77777777">
        <w:tblPrEx>
          <w:tblCellMar>
            <w:top w:w="0" w:type="dxa"/>
            <w:bottom w:w="0" w:type="dxa"/>
          </w:tblCellMar>
        </w:tblPrEx>
        <w:tc>
          <w:tcPr>
            <w:tcW w:w="2148" w:type="dxa"/>
            <w:tcBorders>
              <w:top w:val="single" w:sz="6" w:space="0" w:color="auto"/>
              <w:left w:val="single" w:sz="6" w:space="0" w:color="auto"/>
              <w:bottom w:val="single" w:sz="6" w:space="0" w:color="auto"/>
              <w:right w:val="single" w:sz="6" w:space="0" w:color="auto"/>
            </w:tcBorders>
          </w:tcPr>
          <w:p w14:paraId="13BF80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КПР=0,75·КО</w:t>
            </w:r>
          </w:p>
        </w:tc>
        <w:tc>
          <w:tcPr>
            <w:tcW w:w="1838" w:type="dxa"/>
            <w:tcBorders>
              <w:top w:val="single" w:sz="6" w:space="0" w:color="auto"/>
              <w:left w:val="single" w:sz="6" w:space="0" w:color="auto"/>
              <w:bottom w:val="single" w:sz="6" w:space="0" w:color="auto"/>
              <w:right w:val="single" w:sz="6" w:space="0" w:color="auto"/>
            </w:tcBorders>
          </w:tcPr>
          <w:p w14:paraId="34B1C7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488,6</w:t>
            </w:r>
          </w:p>
        </w:tc>
        <w:tc>
          <w:tcPr>
            <w:tcW w:w="1509" w:type="dxa"/>
            <w:tcBorders>
              <w:top w:val="single" w:sz="6" w:space="0" w:color="auto"/>
              <w:left w:val="single" w:sz="6" w:space="0" w:color="auto"/>
              <w:bottom w:val="single" w:sz="6" w:space="0" w:color="auto"/>
              <w:right w:val="single" w:sz="6" w:space="0" w:color="auto"/>
            </w:tcBorders>
          </w:tcPr>
          <w:p w14:paraId="234DD5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770,9</w:t>
            </w:r>
          </w:p>
        </w:tc>
        <w:tc>
          <w:tcPr>
            <w:tcW w:w="1559" w:type="dxa"/>
            <w:tcBorders>
              <w:top w:val="single" w:sz="6" w:space="0" w:color="auto"/>
              <w:left w:val="single" w:sz="6" w:space="0" w:color="auto"/>
              <w:bottom w:val="single" w:sz="6" w:space="0" w:color="auto"/>
              <w:right w:val="single" w:sz="6" w:space="0" w:color="auto"/>
            </w:tcBorders>
          </w:tcPr>
          <w:p w14:paraId="7C0897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1023,5</w:t>
            </w:r>
          </w:p>
        </w:tc>
        <w:tc>
          <w:tcPr>
            <w:tcW w:w="1993" w:type="dxa"/>
            <w:tcBorders>
              <w:top w:val="single" w:sz="6" w:space="0" w:color="auto"/>
              <w:left w:val="single" w:sz="6" w:space="0" w:color="auto"/>
              <w:bottom w:val="single" w:sz="6" w:space="0" w:color="auto"/>
              <w:right w:val="single" w:sz="6" w:space="0" w:color="auto"/>
            </w:tcBorders>
          </w:tcPr>
          <w:p w14:paraId="70A789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1089,3</w:t>
            </w:r>
          </w:p>
        </w:tc>
      </w:tr>
      <w:tr w:rsidR="00000000" w14:paraId="334A4D87" w14:textId="77777777">
        <w:tblPrEx>
          <w:tblCellMar>
            <w:top w:w="0" w:type="dxa"/>
            <w:bottom w:w="0" w:type="dxa"/>
          </w:tblCellMar>
        </w:tblPrEx>
        <w:tc>
          <w:tcPr>
            <w:tcW w:w="2148" w:type="dxa"/>
            <w:tcBorders>
              <w:top w:val="single" w:sz="6" w:space="0" w:color="auto"/>
              <w:left w:val="single" w:sz="6" w:space="0" w:color="auto"/>
              <w:bottom w:val="single" w:sz="6" w:space="0" w:color="auto"/>
              <w:right w:val="single" w:sz="6" w:space="0" w:color="auto"/>
            </w:tcBorders>
          </w:tcPr>
          <w:p w14:paraId="1AB6B2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Cambria Math" w:hAnsi="Cambria Math" w:cs="Cambria Math"/>
                <w:kern w:val="0"/>
                <w:sz w:val="20"/>
                <w:szCs w:val="20"/>
                <w:lang w:val="en-US"/>
              </w:rPr>
              <w:t>∆</w:t>
            </w:r>
            <w:r>
              <w:rPr>
                <w:rFonts w:ascii="Times New Roman CYR" w:hAnsi="Times New Roman CYR" w:cs="Times New Roman CYR"/>
                <w:kern w:val="0"/>
                <w:sz w:val="20"/>
                <w:szCs w:val="20"/>
                <w:lang w:val="en-US"/>
              </w:rPr>
              <w:t>t</w:t>
            </w:r>
            <w:r>
              <w:rPr>
                <w:rFonts w:ascii="Times New Roman CYR" w:hAnsi="Times New Roman CYR" w:cs="Times New Roman CYR"/>
                <w:kern w:val="0"/>
                <w:sz w:val="20"/>
                <w:szCs w:val="20"/>
              </w:rPr>
              <w:t>ПОЛ=</w:t>
            </w:r>
            <w:r>
              <w:rPr>
                <w:rFonts w:ascii="Times New Roman CYR" w:hAnsi="Times New Roman CYR" w:cs="Times New Roman CYR"/>
                <w:kern w:val="0"/>
                <w:sz w:val="20"/>
                <w:szCs w:val="20"/>
                <w:lang w:val="en-US"/>
              </w:rPr>
              <w:t>q</w:t>
            </w:r>
            <w:r>
              <w:rPr>
                <w:rFonts w:ascii="Times New Roman CYR" w:hAnsi="Times New Roman CYR" w:cs="Times New Roman CYR"/>
                <w:kern w:val="0"/>
                <w:sz w:val="20"/>
                <w:szCs w:val="20"/>
              </w:rPr>
              <w:t>/КПР</w:t>
            </w:r>
          </w:p>
        </w:tc>
        <w:tc>
          <w:tcPr>
            <w:tcW w:w="1838" w:type="dxa"/>
            <w:tcBorders>
              <w:top w:val="single" w:sz="6" w:space="0" w:color="auto"/>
              <w:left w:val="single" w:sz="6" w:space="0" w:color="auto"/>
              <w:bottom w:val="single" w:sz="6" w:space="0" w:color="auto"/>
              <w:right w:val="single" w:sz="6" w:space="0" w:color="auto"/>
            </w:tcBorders>
          </w:tcPr>
          <w:p w14:paraId="6DE26B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20,5</w:t>
            </w:r>
          </w:p>
        </w:tc>
        <w:tc>
          <w:tcPr>
            <w:tcW w:w="1509" w:type="dxa"/>
            <w:tcBorders>
              <w:top w:val="single" w:sz="6" w:space="0" w:color="auto"/>
              <w:left w:val="single" w:sz="6" w:space="0" w:color="auto"/>
              <w:bottom w:val="single" w:sz="6" w:space="0" w:color="auto"/>
              <w:right w:val="single" w:sz="6" w:space="0" w:color="auto"/>
            </w:tcBorders>
          </w:tcPr>
          <w:p w14:paraId="22466E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32,4</w:t>
            </w:r>
          </w:p>
        </w:tc>
        <w:tc>
          <w:tcPr>
            <w:tcW w:w="1559" w:type="dxa"/>
            <w:tcBorders>
              <w:top w:val="single" w:sz="6" w:space="0" w:color="auto"/>
              <w:left w:val="single" w:sz="6" w:space="0" w:color="auto"/>
              <w:bottom w:val="single" w:sz="6" w:space="0" w:color="auto"/>
              <w:right w:val="single" w:sz="6" w:space="0" w:color="auto"/>
            </w:tcBorders>
          </w:tcPr>
          <w:p w14:paraId="02FF6F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48,9</w:t>
            </w:r>
          </w:p>
        </w:tc>
        <w:tc>
          <w:tcPr>
            <w:tcW w:w="1993" w:type="dxa"/>
            <w:tcBorders>
              <w:top w:val="single" w:sz="6" w:space="0" w:color="auto"/>
              <w:left w:val="single" w:sz="6" w:space="0" w:color="auto"/>
              <w:bottom w:val="single" w:sz="6" w:space="0" w:color="auto"/>
              <w:right w:val="single" w:sz="6" w:space="0" w:color="auto"/>
            </w:tcBorders>
          </w:tcPr>
          <w:p w14:paraId="1C7799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55,1</w:t>
            </w:r>
          </w:p>
        </w:tc>
      </w:tr>
    </w:tbl>
    <w:p w14:paraId="448D11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DEA2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Используя табличные данные строим зависимость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ПОЛ), из которой, по определенному ранее значению полезной разности температур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ПОЛ = 22,9 0С, находим величину рабочей тепловой нагрузки.</w:t>
      </w:r>
    </w:p>
    <w:p w14:paraId="621954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ПОЛ = 22,9 0С.</w:t>
      </w:r>
    </w:p>
    <w:p w14:paraId="00C37A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 графика определи, что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12000.</w:t>
      </w:r>
    </w:p>
    <w:p w14:paraId="663C25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C6636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КПР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ПОЛ =12000/22,9=524 Вт/м2·К,</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(3.62)</w:t>
      </w:r>
    </w:p>
    <w:p w14:paraId="6851E616" w14:textId="5D09AD0F"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0785D2E" wp14:editId="056DB6C7">
            <wp:extent cx="1310640" cy="518160"/>
            <wp:effectExtent l="0" t="0" r="0" b="0"/>
            <wp:docPr id="73"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1064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(3.63)</w:t>
      </w:r>
    </w:p>
    <w:p w14:paraId="28F4C4F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136066F" w14:textId="26206F23"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49B6C5A" wp14:editId="727C5046">
            <wp:extent cx="2034540" cy="533400"/>
            <wp:effectExtent l="0" t="0" r="0" b="0"/>
            <wp:docPr id="74"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3454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20A1B91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Выбираем выпарную установку тип 1 исполнение 3:</w:t>
      </w:r>
    </w:p>
    <w:p w14:paraId="7745E53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Cambria Math" w:hAnsi="Cambria Math" w:cs="Cambria Math"/>
          <w:kern w:val="0"/>
          <w:sz w:val="28"/>
          <w:szCs w:val="28"/>
        </w:rPr>
        <w:t>ℓ</w:t>
      </w:r>
      <w:r>
        <w:rPr>
          <w:rFonts w:ascii="Times New Roman CYR" w:hAnsi="Times New Roman CYR" w:cs="Times New Roman CYR"/>
          <w:kern w:val="0"/>
          <w:sz w:val="28"/>
          <w:szCs w:val="28"/>
        </w:rPr>
        <w:t xml:space="preserve"> = 4000мм ,</w:t>
      </w:r>
      <w:r>
        <w:rPr>
          <w:rFonts w:ascii="Times New Roman CYR" w:hAnsi="Times New Roman CYR" w:cs="Times New Roman CYR"/>
          <w:kern w:val="0"/>
          <w:sz w:val="28"/>
          <w:szCs w:val="28"/>
        </w:rPr>
        <w:tab/>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1200мм,</w:t>
      </w:r>
      <w:r>
        <w:rPr>
          <w:rFonts w:ascii="Times New Roman CYR" w:hAnsi="Times New Roman CYR" w:cs="Times New Roman CYR"/>
          <w:kern w:val="0"/>
          <w:sz w:val="28"/>
          <w:szCs w:val="28"/>
        </w:rPr>
        <w:tab/>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160м2.</w:t>
      </w:r>
    </w:p>
    <w:p w14:paraId="4F767A1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Конструктивный расчет:</w:t>
      </w:r>
    </w:p>
    <w:p w14:paraId="0F36B6C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Приняли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КОЖ = 2400мм,</w:t>
      </w:r>
      <w:r>
        <w:rPr>
          <w:rFonts w:ascii="Times New Roman CYR" w:hAnsi="Times New Roman CYR" w:cs="Times New Roman CYR"/>
          <w:kern w:val="0"/>
          <w:sz w:val="28"/>
          <w:szCs w:val="28"/>
        </w:rPr>
        <w:tab/>
        <w:t xml:space="preserve"> =38 </w:t>
      </w:r>
      <w:r>
        <w:rPr>
          <w:rFonts w:ascii="Times New Roman" w:hAnsi="Times New Roman" w:cs="Times New Roman"/>
          <w:kern w:val="0"/>
          <w:sz w:val="28"/>
          <w:szCs w:val="28"/>
        </w:rPr>
        <w:t>× 2,</w:t>
      </w:r>
      <w:r>
        <w:rPr>
          <w:rFonts w:ascii="Times New Roman" w:hAnsi="Times New Roman" w:cs="Times New Roman"/>
          <w:kern w:val="0"/>
          <w:sz w:val="28"/>
          <w:szCs w:val="28"/>
        </w:rPr>
        <w:tab/>
      </w:r>
      <w:r>
        <w:rPr>
          <w:rFonts w:ascii="Times New Roman CYR" w:hAnsi="Times New Roman CYR" w:cs="Times New Roman CYR"/>
          <w:kern w:val="0"/>
          <w:sz w:val="28"/>
          <w:szCs w:val="28"/>
        </w:rPr>
        <w:t xml:space="preserve"> = 4000мм.</w:t>
      </w:r>
    </w:p>
    <w:p w14:paraId="410E8B6B"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Число труб в трубной решетке:</w:t>
      </w:r>
    </w:p>
    <w:p w14:paraId="660758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D22516" w14:textId="6585903D"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9988CD6" wp14:editId="72F614B6">
            <wp:extent cx="1234440" cy="518160"/>
            <wp:effectExtent l="0" t="0" r="0" b="0"/>
            <wp:docPr id="75"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3444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(3.64)</w:t>
      </w:r>
    </w:p>
    <w:p w14:paraId="12E5848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A1ADA9C" w14:textId="3B2FE0A1"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C5FF8C5" wp14:editId="2233E048">
            <wp:extent cx="2095500" cy="510540"/>
            <wp:effectExtent l="0" t="0" r="0" b="0"/>
            <wp:docPr id="76"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9550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шт,</w:t>
      </w:r>
    </w:p>
    <w:p w14:paraId="43414DC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СР = (0,038+0,034) · 0,5 = 0,036м,</w:t>
      </w:r>
    </w:p>
    <w:p w14:paraId="3B52244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принимаем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331 шт.</w:t>
      </w:r>
    </w:p>
    <w:p w14:paraId="5946DF8E"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Шаг между трубами</w:t>
      </w:r>
    </w:p>
    <w:p w14:paraId="0EFB3F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w:t>
      </w:r>
      <w:r>
        <w:rPr>
          <w:rFonts w:ascii="Times New Roman" w:hAnsi="Times New Roman" w:cs="Times New Roman"/>
          <w:kern w:val="0"/>
          <w:sz w:val="28"/>
          <w:szCs w:val="28"/>
          <w:lang w:val="en-US"/>
        </w:rPr>
        <w:t>β</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dH</w:t>
      </w:r>
      <w:r>
        <w:rPr>
          <w:rFonts w:ascii="Times New Roman CYR" w:hAnsi="Times New Roman CYR" w:cs="Times New Roman CYR"/>
          <w:kern w:val="0"/>
          <w:sz w:val="28"/>
          <w:szCs w:val="28"/>
        </w:rPr>
        <w:t>=1,25· 0,038 = 0,0475м.</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(3.65)</w:t>
      </w:r>
    </w:p>
    <w:p w14:paraId="57ADAD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E076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Число труб на диаметре решетки:</w:t>
      </w:r>
    </w:p>
    <w:p w14:paraId="0A3451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42F8EAF" w14:textId="3E88A682"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8D78BF0" wp14:editId="7E3E7E85">
            <wp:extent cx="1546860" cy="518160"/>
            <wp:effectExtent l="0" t="0" r="0" b="0"/>
            <wp:docPr id="77"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4686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(3.66)</w:t>
      </w:r>
    </w:p>
    <w:p w14:paraId="7F8181B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6599DB9" w14:textId="7942F622"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0203F18" wp14:editId="6FC1CF84">
            <wp:extent cx="2080260" cy="518160"/>
            <wp:effectExtent l="0" t="0" r="0" b="0"/>
            <wp:docPr id="78"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8026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шт.</w:t>
      </w:r>
    </w:p>
    <w:p w14:paraId="5704990C"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Диаметр корпуса обечайки греющей камеры</w:t>
      </w:r>
    </w:p>
    <w:p w14:paraId="66704F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9B62AA" w14:textId="6B15FC0A"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0214B72" wp14:editId="3344A260">
            <wp:extent cx="2301240" cy="594360"/>
            <wp:effectExtent l="0" t="0" r="0" b="0"/>
            <wp:docPr id="7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301240" cy="5943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(3.67)</w:t>
      </w:r>
    </w:p>
    <w:p w14:paraId="4D251FB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43EE1B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 xml:space="preserve">ψ = 0,7- 0,9 </w:t>
      </w:r>
      <w:r>
        <w:rPr>
          <w:rFonts w:ascii="Times New Roman CYR" w:hAnsi="Times New Roman CYR" w:cs="Times New Roman CYR"/>
          <w:kern w:val="0"/>
          <w:sz w:val="28"/>
          <w:szCs w:val="28"/>
        </w:rPr>
        <w:t xml:space="preserve">коэффициент использования трубной решетки, принимаем </w:t>
      </w:r>
      <w:r>
        <w:rPr>
          <w:rFonts w:ascii="Times New Roman" w:hAnsi="Times New Roman" w:cs="Times New Roman"/>
          <w:kern w:val="0"/>
          <w:sz w:val="28"/>
          <w:szCs w:val="28"/>
        </w:rPr>
        <w:t>ψ = 0,7</w:t>
      </w:r>
      <w:r>
        <w:rPr>
          <w:rFonts w:ascii="Times New Roman CYR" w:hAnsi="Times New Roman CYR" w:cs="Times New Roman CYR"/>
          <w:kern w:val="0"/>
          <w:sz w:val="28"/>
          <w:szCs w:val="28"/>
        </w:rPr>
        <w:t>, А = 0;</w:t>
      </w:r>
    </w:p>
    <w:p w14:paraId="1B66C7DC" w14:textId="58AA257F"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8581215" wp14:editId="6C7B7E53">
            <wp:extent cx="3406140" cy="586740"/>
            <wp:effectExtent l="0" t="0" r="0" b="0"/>
            <wp:docPr id="80"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406140" cy="5867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510DFF3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принимаем диаметр корпуса </w:t>
      </w:r>
      <w:r>
        <w:rPr>
          <w:rFonts w:ascii="Times New Roman CYR" w:hAnsi="Times New Roman CYR" w:cs="Times New Roman CYR"/>
          <w:kern w:val="0"/>
          <w:sz w:val="28"/>
          <w:szCs w:val="28"/>
          <w:lang w:val="en-US"/>
        </w:rPr>
        <w:t>DK</w:t>
      </w:r>
      <w:r>
        <w:rPr>
          <w:rFonts w:ascii="Times New Roman CYR" w:hAnsi="Times New Roman CYR" w:cs="Times New Roman CYR"/>
          <w:kern w:val="0"/>
          <w:sz w:val="28"/>
          <w:szCs w:val="28"/>
        </w:rPr>
        <w:t xml:space="preserve"> = 1200мм.</w:t>
      </w:r>
    </w:p>
    <w:p w14:paraId="2105A978"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Расчет толщины стенки обечайки и днища</w:t>
      </w:r>
    </w:p>
    <w:p w14:paraId="714320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Принимаем материал аппарата сталь 15 </w:t>
      </w:r>
      <w:r>
        <w:rPr>
          <w:rFonts w:ascii="Times New Roman" w:hAnsi="Times New Roman" w:cs="Times New Roman"/>
          <w:kern w:val="0"/>
          <w:sz w:val="28"/>
          <w:szCs w:val="28"/>
        </w:rPr>
        <w:t>× 5</w:t>
      </w:r>
      <w:r>
        <w:rPr>
          <w:rFonts w:ascii="Times New Roman CYR" w:hAnsi="Times New Roman CYR" w:cs="Times New Roman CYR"/>
          <w:kern w:val="0"/>
          <w:sz w:val="28"/>
          <w:szCs w:val="28"/>
        </w:rPr>
        <w:t>М с допускаемым напряжением равным</w:t>
      </w:r>
    </w:p>
    <w:p w14:paraId="3731B385" w14:textId="3560CC79"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5BA75EA" wp14:editId="0799E131">
            <wp:extent cx="1120140" cy="243840"/>
            <wp:effectExtent l="0" t="0" r="0" b="0"/>
            <wp:docPr id="81"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20140" cy="2438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08C0C7A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6B89022" w14:textId="726B0158"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D4A5405" wp14:editId="1A2AAE3C">
            <wp:extent cx="2186940" cy="51816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8694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(3.68)</w:t>
      </w:r>
    </w:p>
    <w:p w14:paraId="517E5E3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7F1331A" w14:textId="5B6741BC"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7861EA1" wp14:editId="72059663">
            <wp:extent cx="3261360" cy="510540"/>
            <wp:effectExtent l="0" t="0" r="0" b="0"/>
            <wp:docPr id="83"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26136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7B426574" w14:textId="7B91530B"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sidR="00F65864">
        <w:rPr>
          <w:rFonts w:ascii="Microsoft Sans Serif" w:hAnsi="Microsoft Sans Serif" w:cs="Microsoft Sans Serif"/>
          <w:noProof/>
          <w:kern w:val="0"/>
          <w:sz w:val="17"/>
          <w:szCs w:val="17"/>
        </w:rPr>
        <w:drawing>
          <wp:inline distT="0" distB="0" distL="0" distR="0" wp14:anchorId="2F51E606" wp14:editId="1D91C077">
            <wp:extent cx="129540" cy="251460"/>
            <wp:effectExtent l="0" t="0" r="0" b="0"/>
            <wp:docPr id="84"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9540" cy="251460"/>
                    </a:xfrm>
                    <a:prstGeom prst="rect">
                      <a:avLst/>
                    </a:prstGeom>
                    <a:noFill/>
                    <a:ln>
                      <a:noFill/>
                    </a:ln>
                  </pic:spPr>
                </pic:pic>
              </a:graphicData>
            </a:graphic>
          </wp:inline>
        </w:drawing>
      </w:r>
      <w:r w:rsidR="00F65864">
        <w:rPr>
          <w:rFonts w:ascii="Microsoft Sans Serif" w:hAnsi="Microsoft Sans Serif" w:cs="Microsoft Sans Serif"/>
          <w:noProof/>
          <w:kern w:val="0"/>
          <w:sz w:val="17"/>
          <w:szCs w:val="17"/>
        </w:rPr>
        <w:drawing>
          <wp:inline distT="0" distB="0" distL="0" distR="0" wp14:anchorId="73F23E5B" wp14:editId="59B74DBC">
            <wp:extent cx="2689860" cy="281940"/>
            <wp:effectExtent l="0" t="0" r="0" b="0"/>
            <wp:docPr id="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89860" cy="281940"/>
                    </a:xfrm>
                    <a:prstGeom prst="rect">
                      <a:avLst/>
                    </a:prstGeom>
                    <a:noFill/>
                    <a:ln>
                      <a:noFill/>
                    </a:ln>
                  </pic:spPr>
                </pic:pic>
              </a:graphicData>
            </a:graphic>
          </wp:inline>
        </w:drawing>
      </w: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(3.69)</w:t>
      </w:r>
    </w:p>
    <w:p w14:paraId="3D3AFA78" w14:textId="099668F6"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F4F2285" wp14:editId="360F7208">
            <wp:extent cx="822960" cy="243840"/>
            <wp:effectExtent l="0" t="0" r="0" b="0"/>
            <wp:docPr id="86"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22960" cy="2438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-коэффициент сварного шва, для автоматической двухсторонней сварки </w:t>
      </w:r>
      <w:r>
        <w:rPr>
          <w:rFonts w:ascii="Microsoft Sans Serif" w:hAnsi="Microsoft Sans Serif" w:cs="Microsoft Sans Serif"/>
          <w:noProof/>
          <w:kern w:val="0"/>
          <w:sz w:val="17"/>
          <w:szCs w:val="17"/>
        </w:rPr>
        <w:drawing>
          <wp:inline distT="0" distB="0" distL="0" distR="0" wp14:anchorId="09EC0CBB" wp14:editId="41D7AFC7">
            <wp:extent cx="419100" cy="243840"/>
            <wp:effectExtent l="0" t="0" r="0" b="0"/>
            <wp:docPr id="8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19100" cy="2438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1AA793A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9D84124" w14:textId="29E7464A"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СКОР = П </w:t>
      </w:r>
      <w:r w:rsidR="00F65864">
        <w:rPr>
          <w:rFonts w:ascii="Microsoft Sans Serif" w:hAnsi="Microsoft Sans Serif" w:cs="Microsoft Sans Serif"/>
          <w:noProof/>
          <w:kern w:val="0"/>
          <w:sz w:val="17"/>
          <w:szCs w:val="17"/>
        </w:rPr>
        <w:drawing>
          <wp:inline distT="0" distB="0" distL="0" distR="0" wp14:anchorId="3FB10F31" wp14:editId="3AF37BF5">
            <wp:extent cx="2232660" cy="251460"/>
            <wp:effectExtent l="0" t="0" r="0" b="0"/>
            <wp:docPr id="88"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32660" cy="251460"/>
                    </a:xfrm>
                    <a:prstGeom prst="rect">
                      <a:avLst/>
                    </a:prstGeom>
                    <a:noFill/>
                    <a:ln>
                      <a:noFill/>
                    </a:ln>
                  </pic:spPr>
                </pic:pic>
              </a:graphicData>
            </a:graphic>
          </wp:inline>
        </w:drawing>
      </w: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(3.70)</w:t>
      </w:r>
    </w:p>
    <w:p w14:paraId="6847C2E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40C833D" w14:textId="1B98CD1C"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СКОР- прибавка на коррозию для материала за </w:t>
      </w:r>
      <w:r w:rsidR="00F65864">
        <w:rPr>
          <w:rFonts w:ascii="Microsoft Sans Serif" w:hAnsi="Microsoft Sans Serif" w:cs="Microsoft Sans Serif"/>
          <w:noProof/>
          <w:kern w:val="0"/>
          <w:sz w:val="17"/>
          <w:szCs w:val="17"/>
        </w:rPr>
        <w:drawing>
          <wp:inline distT="0" distB="0" distL="0" distR="0" wp14:anchorId="06A0998E" wp14:editId="533E6440">
            <wp:extent cx="213360" cy="251460"/>
            <wp:effectExtent l="0" t="0" r="0" b="0"/>
            <wp:docPr id="89"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13360" cy="251460"/>
                    </a:xfrm>
                    <a:prstGeom prst="rect">
                      <a:avLst/>
                    </a:prstGeom>
                    <a:noFill/>
                    <a:ln>
                      <a:noFill/>
                    </a:ln>
                  </pic:spPr>
                </pic:pic>
              </a:graphicData>
            </a:graphic>
          </wp:inline>
        </w:drawing>
      </w:r>
      <w:r>
        <w:rPr>
          <w:rFonts w:ascii="Times New Roman CYR" w:hAnsi="Times New Roman CYR" w:cs="Times New Roman CYR"/>
          <w:kern w:val="0"/>
          <w:sz w:val="28"/>
          <w:szCs w:val="28"/>
        </w:rPr>
        <w:t xml:space="preserve"> = 10 лет, П = 0,1 мм/год.</w:t>
      </w:r>
    </w:p>
    <w:p w14:paraId="0F138FE8" w14:textId="5FDAA14A"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Толщина стенок днищ (крышек) принимаем равной толщине стенки обечайки </w:t>
      </w:r>
      <w:r w:rsidR="00F65864">
        <w:rPr>
          <w:rFonts w:ascii="Microsoft Sans Serif" w:hAnsi="Microsoft Sans Serif" w:cs="Microsoft Sans Serif"/>
          <w:noProof/>
          <w:kern w:val="0"/>
          <w:sz w:val="17"/>
          <w:szCs w:val="17"/>
        </w:rPr>
        <w:drawing>
          <wp:inline distT="0" distB="0" distL="0" distR="0" wp14:anchorId="5A2F8C64" wp14:editId="0E7CABE1">
            <wp:extent cx="152400" cy="205740"/>
            <wp:effectExtent l="0" t="0" r="0" b="0"/>
            <wp:docPr id="90"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Pr>
          <w:rFonts w:ascii="Times New Roman CYR" w:hAnsi="Times New Roman CYR" w:cs="Times New Roman CYR"/>
          <w:kern w:val="0"/>
          <w:sz w:val="28"/>
          <w:szCs w:val="28"/>
        </w:rPr>
        <w:t>=8мм.</w:t>
      </w:r>
    </w:p>
    <w:p w14:paraId="7C847B76"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w:t>
      </w:r>
      <w:r>
        <w:rPr>
          <w:rFonts w:ascii="Times New Roman CYR" w:hAnsi="Times New Roman CYR" w:cs="Times New Roman CYR"/>
          <w:kern w:val="0"/>
          <w:sz w:val="28"/>
          <w:szCs w:val="28"/>
        </w:rPr>
        <w:tab/>
        <w:t>Расчет трубной решетки</w:t>
      </w:r>
    </w:p>
    <w:p w14:paraId="018169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B1D6E3" w14:textId="1335C44B"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D29ADD2" wp14:editId="76A42BEB">
            <wp:extent cx="2209800" cy="571500"/>
            <wp:effectExtent l="0" t="0" r="0" b="0"/>
            <wp:docPr id="91"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09800" cy="5715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(3.71)</w:t>
      </w:r>
    </w:p>
    <w:p w14:paraId="2D8D9E7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D0595B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Принимаем тип решетки 3 ; тогда К = 0,47 ,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DB</w:t>
      </w:r>
      <w:r>
        <w:rPr>
          <w:rFonts w:ascii="Times New Roman CYR" w:hAnsi="Times New Roman CYR" w:cs="Times New Roman CYR"/>
          <w:kern w:val="0"/>
          <w:sz w:val="28"/>
          <w:szCs w:val="28"/>
        </w:rPr>
        <w:t xml:space="preserve"> = 1,2м, Р = РГП = 0,3МПа</w:t>
      </w:r>
    </w:p>
    <w:p w14:paraId="4A4DA72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 ослабления решетки отверстиями:</w:t>
      </w:r>
    </w:p>
    <w:p w14:paraId="2012984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468A11B" w14:textId="40547BBD"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2FE34CB" wp14:editId="7AF5BCAF">
            <wp:extent cx="1432560" cy="518160"/>
            <wp:effectExtent l="0" t="0" r="0" b="0"/>
            <wp:docPr id="9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3256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(3.72)</w:t>
      </w:r>
    </w:p>
    <w:p w14:paraId="3CF93CF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0A46D07" w14:textId="207CD417"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D3C31FB" wp14:editId="79969270">
            <wp:extent cx="2461260" cy="510540"/>
            <wp:effectExtent l="0" t="0" r="0" b="0"/>
            <wp:docPr id="93"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6126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7EF7803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7FE42D9" w14:textId="473DE2BD"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95622C2" wp14:editId="4C85E20D">
            <wp:extent cx="1203960" cy="472440"/>
            <wp:effectExtent l="0" t="0" r="0" b="0"/>
            <wp:docPr id="94"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0396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(3.73)</w:t>
      </w:r>
    </w:p>
    <w:p w14:paraId="705777B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p>
    <w:p w14:paraId="66979AB0" w14:textId="06806B98"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8802545" wp14:editId="7C669574">
            <wp:extent cx="2034540" cy="472440"/>
            <wp:effectExtent l="0" t="0" r="0" b="0"/>
            <wp:docPr id="95"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3454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6116469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Допускаемое напряжение на изгиб:</w:t>
      </w:r>
    </w:p>
    <w:p w14:paraId="2E9F54A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17FEBFB" w14:textId="0BE61234"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722BC22" wp14:editId="35334B8C">
            <wp:extent cx="3634740" cy="251460"/>
            <wp:effectExtent l="0" t="0" r="0" b="0"/>
            <wp:docPr id="96"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634740" cy="2514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(3.74)</w:t>
      </w:r>
    </w:p>
    <w:p w14:paraId="138CB71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8584B4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Тогда,</w:t>
      </w:r>
    </w:p>
    <w:p w14:paraId="0E4C30BF" w14:textId="4B0DA033"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F65864">
        <w:rPr>
          <w:rFonts w:ascii="Microsoft Sans Serif" w:hAnsi="Microsoft Sans Serif" w:cs="Microsoft Sans Serif"/>
          <w:noProof/>
          <w:kern w:val="0"/>
          <w:sz w:val="17"/>
          <w:szCs w:val="17"/>
        </w:rPr>
        <w:drawing>
          <wp:inline distT="0" distB="0" distL="0" distR="0" wp14:anchorId="2A9825B1" wp14:editId="3E407D24">
            <wp:extent cx="2956560" cy="556260"/>
            <wp:effectExtent l="0" t="0" r="0" b="0"/>
            <wp:docPr id="9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956560" cy="55626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1BF6B5FA"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w:t>
      </w:r>
      <w:r>
        <w:rPr>
          <w:rFonts w:ascii="Times New Roman CYR" w:hAnsi="Times New Roman CYR" w:cs="Times New Roman CYR"/>
          <w:kern w:val="0"/>
          <w:sz w:val="28"/>
          <w:szCs w:val="28"/>
        </w:rPr>
        <w:tab/>
        <w:t>Выбор днищ и крышек</w:t>
      </w:r>
    </w:p>
    <w:p w14:paraId="62B000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Выбираем эллиптическое отбортованное стальное днище ГОСТ 6533 - 78.</w:t>
      </w:r>
    </w:p>
    <w:p w14:paraId="15049034"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w:t>
      </w:r>
      <w:r>
        <w:rPr>
          <w:rFonts w:ascii="Times New Roman CYR" w:hAnsi="Times New Roman CYR" w:cs="Times New Roman CYR"/>
          <w:kern w:val="0"/>
          <w:sz w:val="28"/>
          <w:szCs w:val="28"/>
        </w:rPr>
        <w:tab/>
        <w:t>Выбор фланцев</w:t>
      </w:r>
    </w:p>
    <w:p w14:paraId="6B1CCF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1200 мм, Р = 0,3 МПа</w:t>
      </w:r>
    </w:p>
    <w:p w14:paraId="4B3F9C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Ф = 1335мм,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Б = 1295мм, </w:t>
      </w:r>
      <w:r>
        <w:rPr>
          <w:rFonts w:ascii="Times New Roman CYR" w:hAnsi="Times New Roman CYR" w:cs="Times New Roman CYR"/>
          <w:kern w:val="0"/>
          <w:sz w:val="28"/>
          <w:szCs w:val="28"/>
          <w:lang w:val="en-US"/>
        </w:rPr>
        <w:t>SMIN</w:t>
      </w:r>
      <w:r>
        <w:rPr>
          <w:rFonts w:ascii="Times New Roman CYR" w:hAnsi="Times New Roman CYR" w:cs="Times New Roman CYR"/>
          <w:kern w:val="0"/>
          <w:sz w:val="28"/>
          <w:szCs w:val="28"/>
        </w:rPr>
        <w:t xml:space="preserve"> = 8мм,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 = 32мм,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Б = М20</w:t>
      </w:r>
    </w:p>
    <w:p w14:paraId="6269B3C5"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w:t>
      </w:r>
      <w:r>
        <w:rPr>
          <w:rFonts w:ascii="Times New Roman CYR" w:hAnsi="Times New Roman CYR" w:cs="Times New Roman CYR"/>
          <w:kern w:val="0"/>
          <w:sz w:val="28"/>
          <w:szCs w:val="28"/>
        </w:rPr>
        <w:tab/>
        <w:t>Определение основных размеров штуцеров</w:t>
      </w:r>
    </w:p>
    <w:p w14:paraId="0C2265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Задаемся скоростью</w:t>
      </w:r>
    </w:p>
    <w:p w14:paraId="1E8E97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ЖИД = 1,0 </w:t>
      </w:r>
      <w:r>
        <w:rPr>
          <w:rFonts w:ascii="Times New Roman" w:hAnsi="Times New Roman" w:cs="Times New Roman"/>
          <w:kern w:val="0"/>
          <w:sz w:val="28"/>
          <w:szCs w:val="28"/>
        </w:rPr>
        <w:t xml:space="preserve">÷ 2 </w:t>
      </w:r>
      <w:r>
        <w:rPr>
          <w:rFonts w:ascii="Times New Roman CYR" w:hAnsi="Times New Roman CYR" w:cs="Times New Roman CYR"/>
          <w:kern w:val="0"/>
          <w:sz w:val="28"/>
          <w:szCs w:val="28"/>
        </w:rPr>
        <w:t xml:space="preserve">м/с - скорость раствора ,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ПАРА = 15 </w:t>
      </w:r>
      <w:r>
        <w:rPr>
          <w:rFonts w:ascii="Times New Roman" w:hAnsi="Times New Roman" w:cs="Times New Roman"/>
          <w:kern w:val="0"/>
          <w:sz w:val="28"/>
          <w:szCs w:val="28"/>
        </w:rPr>
        <w:t>÷ 25</w:t>
      </w:r>
      <w:r>
        <w:rPr>
          <w:rFonts w:ascii="Times New Roman CYR" w:hAnsi="Times New Roman CYR" w:cs="Times New Roman CYR"/>
          <w:kern w:val="0"/>
          <w:sz w:val="28"/>
          <w:szCs w:val="28"/>
        </w:rPr>
        <w:t>м/с - скорость пара</w:t>
      </w:r>
    </w:p>
    <w:p w14:paraId="5F5CB4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Диаметр штуцера для ввода греющего пара</w:t>
      </w:r>
    </w:p>
    <w:p w14:paraId="028128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EF7455" w14:textId="34750BC0"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9EAB9C4" wp14:editId="4D3990CE">
            <wp:extent cx="1638300" cy="571500"/>
            <wp:effectExtent l="0" t="0" r="0" b="0"/>
            <wp:docPr id="98"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638300" cy="5715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(3.75)</w:t>
      </w:r>
    </w:p>
    <w:p w14:paraId="104EB1E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60ADCC8" w14:textId="4EA1881F"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CE54C1A" wp14:editId="4F321020">
            <wp:extent cx="2377440" cy="556260"/>
            <wp:effectExtent l="0" t="0" r="0" b="0"/>
            <wp:docPr id="99"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77440" cy="5562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принимаем </w:t>
      </w:r>
      <w:r w:rsidR="00000000">
        <w:rPr>
          <w:rFonts w:ascii="Times New Roman CYR" w:hAnsi="Times New Roman CYR" w:cs="Times New Roman CYR"/>
          <w:kern w:val="0"/>
          <w:sz w:val="28"/>
          <w:szCs w:val="28"/>
          <w:lang w:val="en-US"/>
        </w:rPr>
        <w:t>d</w:t>
      </w:r>
      <w:r w:rsidR="00000000">
        <w:rPr>
          <w:rFonts w:ascii="Times New Roman CYR" w:hAnsi="Times New Roman CYR" w:cs="Times New Roman CYR"/>
          <w:kern w:val="0"/>
          <w:sz w:val="28"/>
          <w:szCs w:val="28"/>
        </w:rPr>
        <w:t>1 = 150 мм.</w:t>
      </w:r>
    </w:p>
    <w:p w14:paraId="59C4A88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Диаметр штуцера для выхода конденсата</w:t>
      </w:r>
    </w:p>
    <w:p w14:paraId="6882A5B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71BAF9F" w14:textId="45C852AF"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3A54840" wp14:editId="1D78FE81">
            <wp:extent cx="1927860" cy="594360"/>
            <wp:effectExtent l="0" t="0" r="0" b="0"/>
            <wp:docPr id="100"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927860" cy="5943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(3.76)</w:t>
      </w:r>
    </w:p>
    <w:p w14:paraId="7C2D60A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3E26E56" w14:textId="7D87149C"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6D1B20B" wp14:editId="612C5A0A">
            <wp:extent cx="2270760" cy="518160"/>
            <wp:effectExtent l="0" t="0" r="0" b="0"/>
            <wp:docPr id="101"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7076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принимаем </w:t>
      </w:r>
      <w:r w:rsidR="00000000">
        <w:rPr>
          <w:rFonts w:ascii="Times New Roman CYR" w:hAnsi="Times New Roman CYR" w:cs="Times New Roman CYR"/>
          <w:kern w:val="0"/>
          <w:sz w:val="28"/>
          <w:szCs w:val="28"/>
          <w:lang w:val="en-US"/>
        </w:rPr>
        <w:t>d</w:t>
      </w:r>
      <w:r w:rsidR="00000000">
        <w:rPr>
          <w:rFonts w:ascii="Times New Roman CYR" w:hAnsi="Times New Roman CYR" w:cs="Times New Roman CYR"/>
          <w:kern w:val="0"/>
          <w:sz w:val="28"/>
          <w:szCs w:val="28"/>
        </w:rPr>
        <w:t>2 = 32 мм.</w:t>
      </w:r>
    </w:p>
    <w:p w14:paraId="50AFE0F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Диаметр штуцера для выхода вторичного пара</w:t>
      </w:r>
    </w:p>
    <w:p w14:paraId="06552F3B" w14:textId="7537C2D9"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F65864">
        <w:rPr>
          <w:rFonts w:ascii="Microsoft Sans Serif" w:hAnsi="Microsoft Sans Serif" w:cs="Microsoft Sans Serif"/>
          <w:noProof/>
          <w:kern w:val="0"/>
          <w:sz w:val="17"/>
          <w:szCs w:val="17"/>
        </w:rPr>
        <w:drawing>
          <wp:inline distT="0" distB="0" distL="0" distR="0" wp14:anchorId="55A80DF6" wp14:editId="02CFB3F7">
            <wp:extent cx="1866900" cy="571500"/>
            <wp:effectExtent l="0" t="0" r="0" b="0"/>
            <wp:docPr id="10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866900" cy="571500"/>
                    </a:xfrm>
                    <a:prstGeom prst="rect">
                      <a:avLst/>
                    </a:prstGeom>
                    <a:noFill/>
                    <a:ln>
                      <a:noFill/>
                    </a:ln>
                  </pic:spPr>
                </pic:pic>
              </a:graphicData>
            </a:graphic>
          </wp:inline>
        </w:drawing>
      </w: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(3.77)</w:t>
      </w:r>
    </w:p>
    <w:p w14:paraId="0D01AE5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48948FF" w14:textId="56A79391"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B2C7886" wp14:editId="7EC13F55">
            <wp:extent cx="2423160" cy="556260"/>
            <wp:effectExtent l="0" t="0" r="0" b="0"/>
            <wp:docPr id="10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23160" cy="5562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принимаем </w:t>
      </w:r>
      <w:r w:rsidR="00000000">
        <w:rPr>
          <w:rFonts w:ascii="Times New Roman CYR" w:hAnsi="Times New Roman CYR" w:cs="Times New Roman CYR"/>
          <w:kern w:val="0"/>
          <w:sz w:val="28"/>
          <w:szCs w:val="28"/>
          <w:lang w:val="en-US"/>
        </w:rPr>
        <w:t>d</w:t>
      </w:r>
      <w:r w:rsidR="00000000">
        <w:rPr>
          <w:rFonts w:ascii="Times New Roman CYR" w:hAnsi="Times New Roman CYR" w:cs="Times New Roman CYR"/>
          <w:kern w:val="0"/>
          <w:sz w:val="28"/>
          <w:szCs w:val="28"/>
        </w:rPr>
        <w:t>3 = 300 мм.</w:t>
      </w:r>
    </w:p>
    <w:p w14:paraId="71C223D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Диаметр штуцеров для входа и выхода раствора</w:t>
      </w:r>
    </w:p>
    <w:p w14:paraId="3FE6F58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A6736CF" w14:textId="7DC5CF1E"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4188492" wp14:editId="14939B9F">
            <wp:extent cx="1661160" cy="571500"/>
            <wp:effectExtent l="0" t="0" r="0" b="0"/>
            <wp:docPr id="104"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661160" cy="5715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(3.78)</w:t>
      </w:r>
    </w:p>
    <w:p w14:paraId="04AE5E1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05C8FB8" w14:textId="3E62A941"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BA2B15A" wp14:editId="5CE7A99C">
            <wp:extent cx="2537460" cy="556260"/>
            <wp:effectExtent l="0" t="0" r="0" b="0"/>
            <wp:docPr id="10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37460" cy="5562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принимаем </w:t>
      </w:r>
      <w:r w:rsidR="00000000">
        <w:rPr>
          <w:rFonts w:ascii="Times New Roman CYR" w:hAnsi="Times New Roman CYR" w:cs="Times New Roman CYR"/>
          <w:kern w:val="0"/>
          <w:sz w:val="28"/>
          <w:szCs w:val="28"/>
          <w:lang w:val="en-US"/>
        </w:rPr>
        <w:t>d</w:t>
      </w:r>
      <w:r w:rsidR="00000000">
        <w:rPr>
          <w:rFonts w:ascii="Times New Roman CYR" w:hAnsi="Times New Roman CYR" w:cs="Times New Roman CYR"/>
          <w:kern w:val="0"/>
          <w:sz w:val="28"/>
          <w:szCs w:val="28"/>
        </w:rPr>
        <w:t>4 = 32 мм,</w:t>
      </w:r>
    </w:p>
    <w:p w14:paraId="6A0246E1" w14:textId="33D2AA0D"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B7A9B24" wp14:editId="1EDD88B7">
            <wp:extent cx="2567940" cy="556260"/>
            <wp:effectExtent l="0" t="0" r="0" b="0"/>
            <wp:docPr id="106"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567940" cy="5562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принимаем </w:t>
      </w:r>
      <w:r w:rsidR="00000000">
        <w:rPr>
          <w:rFonts w:ascii="Times New Roman CYR" w:hAnsi="Times New Roman CYR" w:cs="Times New Roman CYR"/>
          <w:kern w:val="0"/>
          <w:sz w:val="28"/>
          <w:szCs w:val="28"/>
          <w:lang w:val="en-US"/>
        </w:rPr>
        <w:t>d</w:t>
      </w:r>
      <w:r w:rsidR="00000000">
        <w:rPr>
          <w:rFonts w:ascii="Times New Roman CYR" w:hAnsi="Times New Roman CYR" w:cs="Times New Roman CYR"/>
          <w:kern w:val="0"/>
          <w:sz w:val="28"/>
          <w:szCs w:val="28"/>
        </w:rPr>
        <w:t>4'= 32 мм.</w:t>
      </w:r>
    </w:p>
    <w:p w14:paraId="7466190D"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9.</w:t>
      </w:r>
      <w:r>
        <w:rPr>
          <w:rFonts w:ascii="Times New Roman CYR" w:hAnsi="Times New Roman CYR" w:cs="Times New Roman CYR"/>
          <w:kern w:val="0"/>
          <w:sz w:val="28"/>
          <w:szCs w:val="28"/>
        </w:rPr>
        <w:tab/>
        <w:t>Расчет сепарационного пространства.</w:t>
      </w:r>
    </w:p>
    <w:p w14:paraId="0BDBF678"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Скорость пара в паровом пространстве:</w:t>
      </w:r>
    </w:p>
    <w:p w14:paraId="108B1F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4331E2C" w14:textId="15EC3311"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99E9EED" wp14:editId="62D8100A">
            <wp:extent cx="1813560" cy="518160"/>
            <wp:effectExtent l="0" t="0" r="0" b="0"/>
            <wp:docPr id="10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81356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(3.79)</w:t>
      </w:r>
    </w:p>
    <w:p w14:paraId="78195FC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07BBD9F" w14:textId="411D0841"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543C4B0" wp14:editId="0EE6A38D">
            <wp:extent cx="2628900" cy="510540"/>
            <wp:effectExtent l="0" t="0" r="0" b="0"/>
            <wp:docPr id="108"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62890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262620F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поверхности 160 м2 принимаем диаметр сепарационной части выпарного аппарата </w:t>
      </w:r>
      <w:r>
        <w:rPr>
          <w:rFonts w:ascii="Times New Roman CYR" w:hAnsi="Times New Roman CYR" w:cs="Times New Roman CYR"/>
          <w:kern w:val="0"/>
          <w:sz w:val="28"/>
          <w:szCs w:val="28"/>
          <w:lang w:val="en-US"/>
        </w:rPr>
        <w:t>DC</w:t>
      </w:r>
      <w:r>
        <w:rPr>
          <w:rFonts w:ascii="Times New Roman CYR" w:hAnsi="Times New Roman CYR" w:cs="Times New Roman CYR"/>
          <w:kern w:val="0"/>
          <w:sz w:val="28"/>
          <w:szCs w:val="28"/>
        </w:rPr>
        <w:t xml:space="preserve"> = 2400 мм = 2,4м.</w:t>
      </w:r>
    </w:p>
    <w:p w14:paraId="1FCB0038"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Критерий Рейнольдса:</w:t>
      </w:r>
    </w:p>
    <w:p w14:paraId="49D41F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CC2793" w14:textId="1FC8BF9E"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3DD5E90" wp14:editId="37B7C336">
            <wp:extent cx="1737360" cy="518160"/>
            <wp:effectExtent l="0" t="0" r="0" b="0"/>
            <wp:docPr id="109"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73736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(3.80)</w:t>
      </w:r>
    </w:p>
    <w:p w14:paraId="58171A67" w14:textId="3811AF33"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E81B738" wp14:editId="1D4D430B">
            <wp:extent cx="2346960" cy="533400"/>
            <wp:effectExtent l="0" t="0" r="0" b="0"/>
            <wp:docPr id="110"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34696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095CBFC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КАП = 0,2 </w:t>
      </w:r>
      <w:r>
        <w:rPr>
          <w:rFonts w:ascii="Times New Roman" w:hAnsi="Times New Roman" w:cs="Times New Roman"/>
          <w:kern w:val="0"/>
          <w:sz w:val="28"/>
          <w:szCs w:val="28"/>
        </w:rPr>
        <w:t xml:space="preserve">÷ 0,3 </w:t>
      </w:r>
      <w:r>
        <w:rPr>
          <w:rFonts w:ascii="Times New Roman CYR" w:hAnsi="Times New Roman CYR" w:cs="Times New Roman CYR"/>
          <w:kern w:val="0"/>
          <w:sz w:val="28"/>
          <w:szCs w:val="28"/>
        </w:rPr>
        <w:t xml:space="preserve">мм - диаметр капли, принимаем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КАП = 0,2·10-3м</w:t>
      </w:r>
    </w:p>
    <w:p w14:paraId="46351CE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Р = 0,3·10-3 Па определили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В.П. = 68,7 0С.</w:t>
      </w:r>
    </w:p>
    <w:p w14:paraId="7EA21F21"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Коэффициент гидравлического сопротивления:</w:t>
      </w:r>
    </w:p>
    <w:p w14:paraId="2C9140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2 &lt; </w:t>
      </w:r>
      <w:r>
        <w:rPr>
          <w:rFonts w:ascii="Times New Roman CYR" w:hAnsi="Times New Roman CYR" w:cs="Times New Roman CYR"/>
          <w:kern w:val="0"/>
          <w:sz w:val="28"/>
          <w:szCs w:val="28"/>
          <w:lang w:val="en-US"/>
        </w:rPr>
        <w:t>Re</w:t>
      </w:r>
      <w:r>
        <w:rPr>
          <w:rFonts w:ascii="Times New Roman CYR" w:hAnsi="Times New Roman CYR" w:cs="Times New Roman CYR"/>
          <w:kern w:val="0"/>
          <w:sz w:val="28"/>
          <w:szCs w:val="28"/>
        </w:rPr>
        <w:t xml:space="preserve"> &lt; 500</w:t>
      </w:r>
    </w:p>
    <w:p w14:paraId="5B5337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28D777F" w14:textId="1950624C"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15EB152" wp14:editId="2BEF605C">
            <wp:extent cx="777240" cy="472440"/>
            <wp:effectExtent l="0" t="0" r="0" b="0"/>
            <wp:docPr id="111"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7724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(3.81)</w:t>
      </w:r>
    </w:p>
    <w:p w14:paraId="282DFAF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7016F36" w14:textId="133EB36A"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8C53F52" wp14:editId="5AE16078">
            <wp:extent cx="1424940" cy="510540"/>
            <wp:effectExtent l="0" t="0" r="0" b="0"/>
            <wp:docPr id="11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42494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5D1414CD"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Скорость витания в паровом пространстве:</w:t>
      </w:r>
    </w:p>
    <w:p w14:paraId="666EE0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6A49B46" w14:textId="493EC1C3"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21B3742" wp14:editId="298E0ABD">
            <wp:extent cx="2423160" cy="571500"/>
            <wp:effectExtent l="0" t="0" r="0" b="0"/>
            <wp:docPr id="113"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23160" cy="5715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(3.82)</w:t>
      </w:r>
    </w:p>
    <w:p w14:paraId="33E5B8E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EF4368A" w14:textId="37C31E40"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923AC3B" wp14:editId="3CB2F08D">
            <wp:extent cx="4091940" cy="586740"/>
            <wp:effectExtent l="0" t="0" r="0" b="0"/>
            <wp:docPr id="114"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091940" cy="5867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49DD08D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условии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ВИТ &gt;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ПП (1,18 &gt; 0,9) установка дополнительного сепаратора не требуется.</w:t>
      </w:r>
    </w:p>
    <w:p w14:paraId="3FA86570"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w:t>
      </w:r>
      <w:r>
        <w:rPr>
          <w:rFonts w:ascii="Times New Roman CYR" w:hAnsi="Times New Roman CYR" w:cs="Times New Roman CYR"/>
          <w:kern w:val="0"/>
          <w:sz w:val="28"/>
          <w:szCs w:val="28"/>
        </w:rPr>
        <w:tab/>
        <w:t>Допустимая скорость пара:</w:t>
      </w:r>
    </w:p>
    <w:p w14:paraId="3A484A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зависимости от абсолютного давления </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В.П. = 0,03 МПа</w:t>
      </w:r>
    </w:p>
    <w:p w14:paraId="026EA2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WG</w:t>
      </w:r>
      <w:r>
        <w:rPr>
          <w:rFonts w:ascii="Times New Roman CYR" w:hAnsi="Times New Roman CYR" w:cs="Times New Roman CYR"/>
          <w:kern w:val="0"/>
          <w:sz w:val="28"/>
          <w:szCs w:val="28"/>
        </w:rPr>
        <w:t xml:space="preserve"> = 3,7 м/с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ПП=0,9 </w:t>
      </w:r>
      <w:r>
        <w:rPr>
          <w:rFonts w:ascii="Times New Roman CYR" w:hAnsi="Times New Roman CYR" w:cs="Times New Roman CYR"/>
          <w:kern w:val="0"/>
          <w:sz w:val="28"/>
          <w:szCs w:val="28"/>
          <w:lang w:val="en-US"/>
        </w:rPr>
        <w:t>WG</w:t>
      </w:r>
      <w:r>
        <w:rPr>
          <w:rFonts w:ascii="Times New Roman CYR" w:hAnsi="Times New Roman CYR" w:cs="Times New Roman CYR"/>
          <w:kern w:val="0"/>
          <w:sz w:val="28"/>
          <w:szCs w:val="28"/>
        </w:rPr>
        <w:t xml:space="preserve"> &gt;</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ПП</w:t>
      </w:r>
    </w:p>
    <w:p w14:paraId="69603B71"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w:t>
      </w:r>
      <w:r>
        <w:rPr>
          <w:rFonts w:ascii="Times New Roman CYR" w:hAnsi="Times New Roman CYR" w:cs="Times New Roman CYR"/>
          <w:kern w:val="0"/>
          <w:sz w:val="28"/>
          <w:szCs w:val="28"/>
        </w:rPr>
        <w:tab/>
        <w:t>Объем парового пространства:</w:t>
      </w:r>
    </w:p>
    <w:p w14:paraId="2BD54D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11B287B" w14:textId="0DE80BF3"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8931153" wp14:editId="57450545">
            <wp:extent cx="1257300" cy="548640"/>
            <wp:effectExtent l="0" t="0" r="0" b="0"/>
            <wp:docPr id="115"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257300" cy="5486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(3.83)</w:t>
      </w:r>
    </w:p>
    <w:p w14:paraId="79ECD70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Коэффициенты:</w:t>
      </w:r>
    </w:p>
    <w:p w14:paraId="0E028B1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1= 0,845 при Р= 0,3 МПа ,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2= 1 </w:t>
      </w:r>
      <w:r>
        <w:rPr>
          <w:rFonts w:ascii="Times New Roman CYR" w:hAnsi="Times New Roman CYR" w:cs="Times New Roman CYR"/>
          <w:kern w:val="0"/>
          <w:sz w:val="28"/>
          <w:szCs w:val="28"/>
          <w:lang w:val="en-US"/>
        </w:rPr>
        <w:t>HW</w:t>
      </w:r>
      <w:r>
        <w:rPr>
          <w:rFonts w:ascii="Times New Roman CYR" w:hAnsi="Times New Roman CYR" w:cs="Times New Roman CYR"/>
          <w:kern w:val="0"/>
          <w:sz w:val="28"/>
          <w:szCs w:val="28"/>
        </w:rPr>
        <w:t xml:space="preserve"> = 0</w:t>
      </w:r>
    </w:p>
    <w:p w14:paraId="129F30A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RV</w:t>
      </w:r>
      <w:r>
        <w:rPr>
          <w:rFonts w:ascii="Times New Roman CYR" w:hAnsi="Times New Roman CYR" w:cs="Times New Roman CYR"/>
          <w:kern w:val="0"/>
          <w:sz w:val="28"/>
          <w:szCs w:val="28"/>
        </w:rPr>
        <w:t>= 1600 - 1700</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 xml:space="preserve">принимаем </w:t>
      </w:r>
      <w:r>
        <w:rPr>
          <w:rFonts w:ascii="Times New Roman CYR" w:hAnsi="Times New Roman CYR" w:cs="Times New Roman CYR"/>
          <w:kern w:val="0"/>
          <w:sz w:val="28"/>
          <w:szCs w:val="28"/>
          <w:lang w:val="en-US"/>
        </w:rPr>
        <w:t>RV</w:t>
      </w:r>
      <w:r>
        <w:rPr>
          <w:rFonts w:ascii="Times New Roman CYR" w:hAnsi="Times New Roman CYR" w:cs="Times New Roman CYR"/>
          <w:kern w:val="0"/>
          <w:sz w:val="28"/>
          <w:szCs w:val="28"/>
        </w:rPr>
        <w:t xml:space="preserve"> = 1600</w:t>
      </w:r>
    </w:p>
    <w:p w14:paraId="001A1FB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1·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2· </w:t>
      </w:r>
      <w:r>
        <w:rPr>
          <w:rFonts w:ascii="Times New Roman CYR" w:hAnsi="Times New Roman CYR" w:cs="Times New Roman CYR"/>
          <w:kern w:val="0"/>
          <w:sz w:val="28"/>
          <w:szCs w:val="28"/>
          <w:lang w:val="en-US"/>
        </w:rPr>
        <w:t>RV</w:t>
      </w:r>
      <w:r>
        <w:rPr>
          <w:rFonts w:ascii="Times New Roman CYR" w:hAnsi="Times New Roman CYR" w:cs="Times New Roman CYR"/>
          <w:kern w:val="0"/>
          <w:sz w:val="28"/>
          <w:szCs w:val="28"/>
        </w:rPr>
        <w:t xml:space="preserve"> = 0,845· 1· 1600=1352 м3/м3· час</w:t>
      </w:r>
    </w:p>
    <w:p w14:paraId="0540111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5DC7621" w14:textId="17AEB509"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D0C7858" wp14:editId="767C3FF6">
            <wp:extent cx="2080260" cy="510540"/>
            <wp:effectExtent l="0" t="0" r="0" b="0"/>
            <wp:docPr id="116"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08026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75AC7882"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w:t>
      </w:r>
      <w:r>
        <w:rPr>
          <w:rFonts w:ascii="Times New Roman CYR" w:hAnsi="Times New Roman CYR" w:cs="Times New Roman CYR"/>
          <w:kern w:val="0"/>
          <w:sz w:val="28"/>
          <w:szCs w:val="28"/>
        </w:rPr>
        <w:tab/>
        <w:t>Диаметр сепаратора:</w:t>
      </w:r>
    </w:p>
    <w:p w14:paraId="749806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DC</w:t>
      </w:r>
      <w:r>
        <w:rPr>
          <w:rFonts w:ascii="Times New Roman CYR" w:hAnsi="Times New Roman CYR" w:cs="Times New Roman CYR"/>
          <w:kern w:val="0"/>
          <w:sz w:val="28"/>
          <w:szCs w:val="28"/>
        </w:rPr>
        <w:t xml:space="preserve"> = 2,4м.</w:t>
      </w:r>
    </w:p>
    <w:p w14:paraId="074A088C"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w:t>
      </w:r>
      <w:r>
        <w:rPr>
          <w:rFonts w:ascii="Times New Roman CYR" w:hAnsi="Times New Roman CYR" w:cs="Times New Roman CYR"/>
          <w:kern w:val="0"/>
          <w:sz w:val="28"/>
          <w:szCs w:val="28"/>
        </w:rPr>
        <w:tab/>
        <w:t>Высота сепаратора:</w:t>
      </w:r>
    </w:p>
    <w:p w14:paraId="3E3692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913A28" w14:textId="6FD6E3C5"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2717D9F" wp14:editId="372DB71F">
            <wp:extent cx="1295400" cy="518160"/>
            <wp:effectExtent l="0" t="0" r="0" b="0"/>
            <wp:docPr id="11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9540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(3.84)</w:t>
      </w:r>
    </w:p>
    <w:p w14:paraId="3470EA8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AE1CFEC" w14:textId="51CE5FCA"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6ECF256" wp14:editId="13196F45">
            <wp:extent cx="2042160" cy="510540"/>
            <wp:effectExtent l="0" t="0" r="0" b="0"/>
            <wp:docPr id="118"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04216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73F2883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теплообменного аппарата</w:t>
      </w:r>
    </w:p>
    <w:p w14:paraId="3A61A7F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Исходные данные:</w:t>
      </w:r>
    </w:p>
    <w:p w14:paraId="4F746DF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ПОЛ = 0,77кг/с - расход полихлоридов бензола,</w:t>
      </w:r>
    </w:p>
    <w:p w14:paraId="40AA828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tH</w:t>
      </w:r>
      <w:r>
        <w:rPr>
          <w:rFonts w:ascii="Times New Roman CYR" w:hAnsi="Times New Roman CYR" w:cs="Times New Roman CYR"/>
          <w:kern w:val="0"/>
          <w:sz w:val="28"/>
          <w:szCs w:val="28"/>
        </w:rPr>
        <w:t xml:space="preserve"> =110 0С - начальная температура полихлоридов бензола,</w:t>
      </w:r>
    </w:p>
    <w:p w14:paraId="685E55E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tK</w:t>
      </w:r>
      <w:r>
        <w:rPr>
          <w:rFonts w:ascii="Times New Roman CYR" w:hAnsi="Times New Roman CYR" w:cs="Times New Roman CYR"/>
          <w:kern w:val="0"/>
          <w:sz w:val="28"/>
          <w:szCs w:val="28"/>
        </w:rPr>
        <w:t xml:space="preserve"> =20 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 конечная температура полихлоридов бензола,</w:t>
      </w:r>
    </w:p>
    <w:p w14:paraId="0613399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tH</w:t>
      </w:r>
      <w:r>
        <w:rPr>
          <w:rFonts w:ascii="Times New Roman CYR" w:hAnsi="Times New Roman CYR" w:cs="Times New Roman CYR"/>
          <w:kern w:val="0"/>
          <w:sz w:val="28"/>
          <w:szCs w:val="28"/>
        </w:rPr>
        <w:t xml:space="preserve"> =18 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 начальная температура охлаждающей воды,</w:t>
      </w:r>
    </w:p>
    <w:p w14:paraId="2A96380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tK</w:t>
      </w:r>
      <w:r>
        <w:rPr>
          <w:rFonts w:ascii="Times New Roman CYR" w:hAnsi="Times New Roman CYR" w:cs="Times New Roman CYR"/>
          <w:kern w:val="0"/>
          <w:sz w:val="28"/>
          <w:szCs w:val="28"/>
        </w:rPr>
        <w:t xml:space="preserve"> = 500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 конечная температура охлаждающей воды,</w:t>
      </w:r>
    </w:p>
    <w:p w14:paraId="5FF0C91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rPr>
        <w:t xml:space="preserve">tБ = 60 0С, </w:t>
      </w:r>
      <w:r>
        <w:rPr>
          <w:rFonts w:ascii="Cambria Math" w:hAnsi="Cambria Math" w:cs="Cambria Math"/>
          <w:kern w:val="0"/>
          <w:sz w:val="28"/>
          <w:szCs w:val="28"/>
        </w:rPr>
        <w:t>∆</w:t>
      </w:r>
      <w:r>
        <w:rPr>
          <w:rFonts w:ascii="Times New Roman CYR" w:hAnsi="Times New Roman CYR" w:cs="Times New Roman CYR"/>
          <w:kern w:val="0"/>
          <w:sz w:val="28"/>
          <w:szCs w:val="28"/>
        </w:rPr>
        <w:t>tМ = 2 0С</w:t>
      </w:r>
    </w:p>
    <w:p w14:paraId="335EB7E4"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Средняя разность температур:</w:t>
      </w:r>
    </w:p>
    <w:p w14:paraId="53C185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28EAD6" w14:textId="69A90158"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B19A236" wp14:editId="4432BDD2">
            <wp:extent cx="1386840" cy="762000"/>
            <wp:effectExtent l="0" t="0" r="0" b="0"/>
            <wp:docPr id="11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86840" cy="7620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(3.85)</w:t>
      </w:r>
    </w:p>
    <w:p w14:paraId="36C5E2B8" w14:textId="7F70ACCB"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170E1B7" wp14:editId="67CEB132">
            <wp:extent cx="1676400" cy="708660"/>
            <wp:effectExtent l="0" t="0" r="0" b="0"/>
            <wp:docPr id="120"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676400" cy="7086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6097718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CEC1DB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Средняя температура полихлоридов бензола и воды:</w:t>
      </w:r>
    </w:p>
    <w:p w14:paraId="793CDA1B" w14:textId="0B2668A4"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28FD2C4" wp14:editId="1E4D00DA">
            <wp:extent cx="1851660" cy="472440"/>
            <wp:effectExtent l="0" t="0" r="0" b="0"/>
            <wp:docPr id="12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85166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2E883BD7" w14:textId="531D0DD1"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2958644" wp14:editId="708FAE42">
            <wp:extent cx="1699260" cy="472440"/>
            <wp:effectExtent l="0" t="0" r="0" b="0"/>
            <wp:docPr id="12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69926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3B6C6EA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Параметры воды при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СР = 34 0С:</w:t>
      </w:r>
    </w:p>
    <w:p w14:paraId="49DE3524" w14:textId="4D53FBBC"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D4CB491" wp14:editId="0465B817">
            <wp:extent cx="1828800" cy="281940"/>
            <wp:effectExtent l="0" t="0" r="0" b="0"/>
            <wp:docPr id="12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82880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Pr>
          <w:rFonts w:ascii="Microsoft Sans Serif" w:hAnsi="Microsoft Sans Serif" w:cs="Microsoft Sans Serif"/>
          <w:noProof/>
          <w:kern w:val="0"/>
          <w:sz w:val="17"/>
          <w:szCs w:val="17"/>
        </w:rPr>
        <w:drawing>
          <wp:inline distT="0" distB="0" distL="0" distR="0" wp14:anchorId="02B82507" wp14:editId="23DC4093">
            <wp:extent cx="1790700" cy="281940"/>
            <wp:effectExtent l="0" t="0" r="0" b="0"/>
            <wp:docPr id="12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79070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6CA9878F" w14:textId="6C6CE712"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D7124E1" wp14:editId="1D62A551">
            <wp:extent cx="1882140" cy="304800"/>
            <wp:effectExtent l="0" t="0" r="0" b="0"/>
            <wp:docPr id="12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882140" cy="3048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Pr>
          <w:rFonts w:ascii="Microsoft Sans Serif" w:hAnsi="Microsoft Sans Serif" w:cs="Microsoft Sans Serif"/>
          <w:noProof/>
          <w:kern w:val="0"/>
          <w:sz w:val="17"/>
          <w:szCs w:val="17"/>
        </w:rPr>
        <w:drawing>
          <wp:inline distT="0" distB="0" distL="0" distR="0" wp14:anchorId="28A0B371" wp14:editId="3B881945">
            <wp:extent cx="1371600" cy="304800"/>
            <wp:effectExtent l="0" t="0" r="0" b="0"/>
            <wp:docPr id="12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371600" cy="304800"/>
                    </a:xfrm>
                    <a:prstGeom prst="rect">
                      <a:avLst/>
                    </a:prstGeom>
                    <a:noFill/>
                    <a:ln>
                      <a:noFill/>
                    </a:ln>
                  </pic:spPr>
                </pic:pic>
              </a:graphicData>
            </a:graphic>
          </wp:inline>
        </w:drawing>
      </w:r>
    </w:p>
    <w:p w14:paraId="3EC25EDA"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Материальный баланс:</w:t>
      </w:r>
    </w:p>
    <w:p w14:paraId="41BDAC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ПОЛ·[rСМ.ПОЛ.+ ССМ.ПОЛ. ( tКИП - tКОН )] = GН2О·СН2О·(tК - tН),</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(3.86)</w:t>
      </w:r>
    </w:p>
    <w:p w14:paraId="248547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231A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,77· [2011,4+ 3,98 (110 - 20)] = GН2О·4,19·( 50 - 18 ),</w:t>
      </w:r>
    </w:p>
    <w:p w14:paraId="65B09E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GН2О·134,1,Н2О= 24,1 кг/с,= 1825 кВт.</w:t>
      </w:r>
    </w:p>
    <w:p w14:paraId="43AB05F3"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Скорость полихлоридов бензола:</w:t>
      </w:r>
    </w:p>
    <w:p w14:paraId="131016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DКОЖ = 800 мм, dН = 25 мм, n = 465;</w:t>
      </w:r>
    </w:p>
    <w:p w14:paraId="6B490E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C1CAE9" w14:textId="089BBEB0"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810CF97" wp14:editId="3BCED3AF">
            <wp:extent cx="1470660" cy="548640"/>
            <wp:effectExtent l="0" t="0" r="0" b="0"/>
            <wp:docPr id="12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70660" cy="5486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(3.87)</w:t>
      </w:r>
    </w:p>
    <w:p w14:paraId="619249D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427F7C0" w14:textId="22F5C19C"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7F8B004" wp14:editId="4D431E7F">
            <wp:extent cx="2667000" cy="533400"/>
            <wp:effectExtent l="0" t="0" r="0" b="0"/>
            <wp:docPr id="12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66700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4C586C7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МЕЖТР = 0,785 ( D2 - n·d2Н),</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(3.88)</w:t>
      </w:r>
    </w:p>
    <w:p w14:paraId="7747259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МЕЖТР = 0,785·( 0,82 - 465· 0,0252 )= 0,275 м2,</w:t>
      </w:r>
    </w:p>
    <w:p w14:paraId="7F7B044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D60D903" w14:textId="470BF7E7"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A857354" wp14:editId="100265E7">
            <wp:extent cx="1729740" cy="518160"/>
            <wp:effectExtent l="0" t="0" r="0" b="0"/>
            <wp:docPr id="12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72974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(3.89)</w:t>
      </w:r>
    </w:p>
    <w:p w14:paraId="7772163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ECC0D4E" w14:textId="1458DCBE"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CA62A52" wp14:editId="2816F8F0">
            <wp:extent cx="2682240" cy="510540"/>
            <wp:effectExtent l="0" t="0" r="0" b="0"/>
            <wp:docPr id="13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68224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25275FF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298B56E" w14:textId="36618582"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DB2463B" wp14:editId="1866AF58">
            <wp:extent cx="1066800" cy="510540"/>
            <wp:effectExtent l="0" t="0" r="0" b="0"/>
            <wp:docPr id="13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06680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(3.90)</w:t>
      </w:r>
    </w:p>
    <w:p w14:paraId="67753A1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7426B62" w14:textId="2DD9C2B8"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B3D395A" wp14:editId="3C65F0F5">
            <wp:extent cx="2514600" cy="510540"/>
            <wp:effectExtent l="0" t="0" r="0" b="0"/>
            <wp:docPr id="1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51460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ab/>
        <w:t>-</w:t>
      </w:r>
      <w:r w:rsidR="00000000">
        <w:rPr>
          <w:rFonts w:ascii="Times New Roman CYR" w:hAnsi="Times New Roman CYR" w:cs="Times New Roman CYR"/>
          <w:kern w:val="0"/>
          <w:sz w:val="28"/>
          <w:szCs w:val="28"/>
        </w:rPr>
        <w:tab/>
        <w:t>переходный режим.</w:t>
      </w:r>
    </w:p>
    <w:p w14:paraId="6A1E5F13"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Сопротивление слоя загрязнения со стороны паров полихлоридов:</w:t>
      </w:r>
    </w:p>
    <w:p w14:paraId="2A3238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ПОЛ = ( 5,8 gПОЛ + 2,9·gН2О ),</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(3.91)</w:t>
      </w:r>
    </w:p>
    <w:p w14:paraId="63BD46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 = 5,8·0,0082+ 2,9·0,992= 2,92·10-4 м2·К/Вт.</w:t>
      </w:r>
    </w:p>
    <w:p w14:paraId="6F3D64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Сопротивление стенки:</w:t>
      </w:r>
    </w:p>
    <w:p w14:paraId="2143E0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414F676" w14:textId="1DE74CF0"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6CDE519" wp14:editId="1EB4ECA6">
            <wp:extent cx="777240" cy="518160"/>
            <wp:effectExtent l="0" t="0" r="0" b="0"/>
            <wp:docPr id="13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77724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(3.92)</w:t>
      </w:r>
    </w:p>
    <w:p w14:paraId="733FF7B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80F0211" w14:textId="5C184121"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3DABAC8" wp14:editId="56CB9B78">
            <wp:extent cx="2834640" cy="533400"/>
            <wp:effectExtent l="0" t="0" r="0" b="0"/>
            <wp:docPr id="13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83464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72CF373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Сопротивление слоя загрязнения со стороны воды:</w:t>
      </w:r>
    </w:p>
    <w:p w14:paraId="1287231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Н2О= 5,8· 10-4 м2·К/Вт.</w:t>
      </w:r>
    </w:p>
    <w:p w14:paraId="655ABE1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Сумма термических сопротивлений теплопередачи:</w:t>
      </w:r>
    </w:p>
    <w:p w14:paraId="653A644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C269473" w14:textId="7164C3D7"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93C8E88" wp14:editId="4DF955FE">
            <wp:extent cx="1767840" cy="281940"/>
            <wp:effectExtent l="0" t="0" r="0" b="0"/>
            <wp:docPr id="13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76784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(3.93)</w:t>
      </w:r>
    </w:p>
    <w:p w14:paraId="3F19B54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84C32CB" w14:textId="7DC8C15F"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334C543" wp14:editId="7ED99F7F">
            <wp:extent cx="4815840" cy="281940"/>
            <wp:effectExtent l="0" t="0" r="0" b="0"/>
            <wp:docPr id="13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81584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7E4572F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Разбиваем </w:t>
      </w:r>
      <w:r>
        <w:rPr>
          <w:rFonts w:ascii="Cambria Math" w:hAnsi="Cambria Math" w:cs="Cambria Math"/>
          <w:kern w:val="0"/>
          <w:sz w:val="28"/>
          <w:szCs w:val="28"/>
        </w:rPr>
        <w:t>∆</w:t>
      </w:r>
      <w:r>
        <w:rPr>
          <w:rFonts w:ascii="Times New Roman CYR" w:hAnsi="Times New Roman CYR" w:cs="Times New Roman CYR"/>
          <w:kern w:val="0"/>
          <w:sz w:val="28"/>
          <w:szCs w:val="28"/>
        </w:rPr>
        <w:t>tСР пропорционально термическим сопротивлениям на частные температурные напоры:</w:t>
      </w:r>
    </w:p>
    <w:p w14:paraId="4957F95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F0584CD" w14:textId="6C6CB98C"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A804440" wp14:editId="7F83554F">
            <wp:extent cx="1524000" cy="472440"/>
            <wp:effectExtent l="0" t="0" r="0" b="0"/>
            <wp:docPr id="1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52400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(3.94)</w:t>
      </w:r>
    </w:p>
    <w:p w14:paraId="21C4928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D3607A8" w14:textId="05D7C861"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5C72BD5" wp14:editId="4C98328A">
            <wp:extent cx="2514600" cy="533400"/>
            <wp:effectExtent l="0" t="0" r="0" b="0"/>
            <wp:docPr id="13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51460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6CD07DD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5796C37" w14:textId="7A899332"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4E96963" wp14:editId="589F83A1">
            <wp:extent cx="1310640" cy="472440"/>
            <wp:effectExtent l="0" t="0" r="0" b="0"/>
            <wp:docPr id="13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31064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(3.95)</w:t>
      </w:r>
    </w:p>
    <w:p w14:paraId="6E39473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66E86B1" w14:textId="7D2EDAEB"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97CE118" wp14:editId="68ED930A">
            <wp:extent cx="2362200" cy="533400"/>
            <wp:effectExtent l="0" t="0" r="0" b="0"/>
            <wp:docPr id="14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36220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7931E94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ACF0C62" w14:textId="6AE12708"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6D41F4C" wp14:editId="7B50EEAC">
            <wp:extent cx="1432560" cy="510540"/>
            <wp:effectExtent l="0" t="0" r="0" b="0"/>
            <wp:docPr id="14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43256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(3.96)</w:t>
      </w:r>
    </w:p>
    <w:p w14:paraId="441AB91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03B3E48" w14:textId="7B881B6C"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2C18EAF" wp14:editId="5326333A">
            <wp:extent cx="2423160" cy="533400"/>
            <wp:effectExtent l="0" t="0" r="0" b="0"/>
            <wp:docPr id="14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42316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0BD1405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59D86C4" w14:textId="14AE7A51"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68BB4E2" wp14:editId="24A6238C">
            <wp:extent cx="2004060" cy="281940"/>
            <wp:effectExtent l="0" t="0" r="0" b="0"/>
            <wp:docPr id="14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00406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(3.97)</w:t>
      </w:r>
    </w:p>
    <w:p w14:paraId="37480C82" w14:textId="0B920B1F"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F65864">
        <w:rPr>
          <w:rFonts w:ascii="Microsoft Sans Serif" w:hAnsi="Microsoft Sans Serif" w:cs="Microsoft Sans Serif"/>
          <w:noProof/>
          <w:kern w:val="0"/>
          <w:sz w:val="17"/>
          <w:szCs w:val="17"/>
        </w:rPr>
        <w:drawing>
          <wp:inline distT="0" distB="0" distL="0" distR="0" wp14:anchorId="38A6E565" wp14:editId="57A261E2">
            <wp:extent cx="2567940" cy="281940"/>
            <wp:effectExtent l="0" t="0" r="0" b="0"/>
            <wp:docPr id="14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567940" cy="28194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6214A21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C9AC4B6" w14:textId="71E8AB96"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5BB1C5E" wp14:editId="0B08F697">
            <wp:extent cx="1905000" cy="251460"/>
            <wp:effectExtent l="0" t="0" r="0" b="0"/>
            <wp:docPr id="14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905000" cy="2514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(3.98)</w:t>
      </w:r>
    </w:p>
    <w:p w14:paraId="6879661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44E5062" w14:textId="340C1304"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63C49B2" wp14:editId="62ECDDF6">
            <wp:extent cx="2186940" cy="281940"/>
            <wp:effectExtent l="0" t="0" r="0" b="0"/>
            <wp:docPr id="14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18694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1B6E72C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7361874" w14:textId="02DCAC4B"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1E3FBC4" wp14:editId="13A382C6">
            <wp:extent cx="1775460" cy="281940"/>
            <wp:effectExtent l="0" t="0" r="0" b="0"/>
            <wp:docPr id="14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77546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(3.99)</w:t>
      </w:r>
    </w:p>
    <w:p w14:paraId="7155040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587DA41" w14:textId="2E34FAED"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23E80B1" wp14:editId="6447B699">
            <wp:extent cx="2324100" cy="304800"/>
            <wp:effectExtent l="0" t="0" r="0" b="0"/>
            <wp:docPr id="14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324100" cy="3048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27CCD07F"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w:t>
      </w:r>
      <w:r>
        <w:rPr>
          <w:rFonts w:ascii="Times New Roman CYR" w:hAnsi="Times New Roman CYR" w:cs="Times New Roman CYR"/>
          <w:kern w:val="0"/>
          <w:sz w:val="28"/>
          <w:szCs w:val="28"/>
        </w:rPr>
        <w:tab/>
        <w:t>Коэффициент теплоотдачи от пара к стенке:</w:t>
      </w:r>
    </w:p>
    <w:p w14:paraId="77676C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C03EAC" w14:textId="3017B7DF"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2DBF51F" wp14:editId="588637CE">
            <wp:extent cx="2956560" cy="594360"/>
            <wp:effectExtent l="0" t="0" r="0" b="0"/>
            <wp:docPr id="14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956560" cy="5943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(3.100)</w:t>
      </w:r>
    </w:p>
    <w:p w14:paraId="4B313E0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B2466F5" w14:textId="000C8BE8"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B57728B" wp14:editId="70E0EDB7">
            <wp:extent cx="3756660" cy="586740"/>
            <wp:effectExtent l="0" t="0" r="0" b="0"/>
            <wp:docPr id="15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756660" cy="5867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7E8EA07D"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w:t>
      </w:r>
      <w:r>
        <w:rPr>
          <w:rFonts w:ascii="Times New Roman CYR" w:hAnsi="Times New Roman CYR" w:cs="Times New Roman CYR"/>
          <w:kern w:val="0"/>
          <w:sz w:val="28"/>
          <w:szCs w:val="28"/>
        </w:rPr>
        <w:tab/>
        <w:t>Критерий Прандтля для воды:</w:t>
      </w:r>
    </w:p>
    <w:p w14:paraId="40AFD34C" w14:textId="61D1C174"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4D1EE87" wp14:editId="48C5A82E">
            <wp:extent cx="1089660" cy="304800"/>
            <wp:effectExtent l="0" t="0" r="0" b="0"/>
            <wp:docPr id="15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089660" cy="3048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Pr>
          <w:rFonts w:ascii="Microsoft Sans Serif" w:hAnsi="Microsoft Sans Serif" w:cs="Microsoft Sans Serif"/>
          <w:noProof/>
          <w:kern w:val="0"/>
          <w:sz w:val="17"/>
          <w:szCs w:val="17"/>
        </w:rPr>
        <w:drawing>
          <wp:inline distT="0" distB="0" distL="0" distR="0" wp14:anchorId="74B87513" wp14:editId="6CE57109">
            <wp:extent cx="1082040" cy="304800"/>
            <wp:effectExtent l="0" t="0" r="0" b="0"/>
            <wp:docPr id="15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082040" cy="3048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3449D610"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w:t>
      </w:r>
      <w:r>
        <w:rPr>
          <w:rFonts w:ascii="Times New Roman CYR" w:hAnsi="Times New Roman CYR" w:cs="Times New Roman CYR"/>
          <w:kern w:val="0"/>
          <w:sz w:val="28"/>
          <w:szCs w:val="28"/>
        </w:rPr>
        <w:tab/>
        <w:t>Критерий Нуссельта:</w:t>
      </w:r>
    </w:p>
    <w:p w14:paraId="0FA5FA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D7F6728" w14:textId="0EDCD981"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3705768" wp14:editId="0337CDBF">
            <wp:extent cx="2743200" cy="624840"/>
            <wp:effectExtent l="0" t="0" r="0" b="0"/>
            <wp:docPr id="15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743200" cy="6248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(3.101)</w:t>
      </w:r>
    </w:p>
    <w:p w14:paraId="4BA562E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2D08EBD" w14:textId="4C5191E1"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7D61436" wp14:editId="0C0C3B74">
            <wp:extent cx="3870960" cy="586740"/>
            <wp:effectExtent l="0" t="0" r="0" b="0"/>
            <wp:docPr id="15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870960" cy="5867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3600B96F"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w:t>
      </w:r>
      <w:r>
        <w:rPr>
          <w:rFonts w:ascii="Times New Roman CYR" w:hAnsi="Times New Roman CYR" w:cs="Times New Roman CYR"/>
          <w:kern w:val="0"/>
          <w:sz w:val="28"/>
          <w:szCs w:val="28"/>
        </w:rPr>
        <w:tab/>
        <w:t>Коэффициент теплоотдачи:</w:t>
      </w:r>
    </w:p>
    <w:p w14:paraId="54D6A9D2" w14:textId="46264845"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AD236E2" wp14:editId="17D449F7">
            <wp:extent cx="1234440" cy="556260"/>
            <wp:effectExtent l="0" t="0" r="0" b="0"/>
            <wp:docPr id="15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234440" cy="5562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(3.102)</w:t>
      </w:r>
    </w:p>
    <w:p w14:paraId="4A3DB69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C931F91" w14:textId="387788B1"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D9038B9" wp14:editId="13261EC8">
            <wp:extent cx="2042160" cy="510540"/>
            <wp:effectExtent l="0" t="0" r="0" b="0"/>
            <wp:docPr id="15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04216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732ECD8C"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9.</w:t>
      </w:r>
      <w:r>
        <w:rPr>
          <w:rFonts w:ascii="Times New Roman CYR" w:hAnsi="Times New Roman CYR" w:cs="Times New Roman CYR"/>
          <w:kern w:val="0"/>
          <w:sz w:val="28"/>
          <w:szCs w:val="28"/>
        </w:rPr>
        <w:tab/>
        <w:t>Коэффициент теплопередачи для потерь тепла в окружающую среду:</w:t>
      </w:r>
    </w:p>
    <w:p w14:paraId="659065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9F3421" w14:textId="62D909AE"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0DCC2A8" wp14:editId="5DD8D7BB">
            <wp:extent cx="1409700" cy="762000"/>
            <wp:effectExtent l="0" t="0" r="0" b="0"/>
            <wp:docPr id="15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409700" cy="7620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(3.103)</w:t>
      </w:r>
    </w:p>
    <w:p w14:paraId="499FC61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17EE348" w14:textId="766A4E7D"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024A2BC" wp14:editId="37C0B19B">
            <wp:extent cx="3810000" cy="746760"/>
            <wp:effectExtent l="0" t="0" r="0" b="0"/>
            <wp:docPr id="15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810000" cy="7467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4BE1F7DA"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10.</w:t>
      </w:r>
      <w:r>
        <w:rPr>
          <w:rFonts w:ascii="Times New Roman CYR" w:hAnsi="Times New Roman CYR" w:cs="Times New Roman CYR"/>
          <w:kern w:val="0"/>
          <w:sz w:val="28"/>
          <w:szCs w:val="28"/>
        </w:rPr>
        <w:tab/>
        <w:t>Необходимая поверхность теплообмена:</w:t>
      </w:r>
    </w:p>
    <w:p w14:paraId="36EE56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8B035D" w14:textId="08ECB074"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884024D" wp14:editId="39C3003B">
            <wp:extent cx="2476500" cy="518160"/>
            <wp:effectExtent l="0" t="0" r="0" b="0"/>
            <wp:docPr id="15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47650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м2.</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(3.104)</w:t>
      </w:r>
    </w:p>
    <w:p w14:paraId="200D0B7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F7E61E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Принимаем кожухотрубный теплообменный аппарат с поверхностью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=109 м2, длинной труб </w:t>
      </w:r>
      <w:r>
        <w:rPr>
          <w:rFonts w:ascii="Cambria Math" w:hAnsi="Cambria Math" w:cs="Cambria Math"/>
          <w:kern w:val="0"/>
          <w:sz w:val="28"/>
          <w:szCs w:val="28"/>
        </w:rPr>
        <w:t>ℓ</w:t>
      </w:r>
      <w:r>
        <w:rPr>
          <w:rFonts w:ascii="Times New Roman CYR" w:hAnsi="Times New Roman CYR" w:cs="Times New Roman CYR"/>
          <w:kern w:val="0"/>
          <w:sz w:val="28"/>
          <w:szCs w:val="28"/>
        </w:rPr>
        <w:t xml:space="preserve"> = 3м, диаметром кожуха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кож = 800 мм, общим числом труб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465 шт, диаметром труб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ТРУБ = 25 мм.</w:t>
      </w:r>
    </w:p>
    <w:p w14:paraId="1E7E83D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тепловой изоляции</w:t>
      </w:r>
    </w:p>
    <w:p w14:paraId="76943C9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качестве изоляционного материала выбран совелит. Коэффициент теплопроводности совелита </w:t>
      </w:r>
      <w:r>
        <w:rPr>
          <w:rFonts w:ascii="Times New Roman" w:hAnsi="Times New Roman" w:cs="Times New Roman"/>
          <w:kern w:val="0"/>
          <w:sz w:val="28"/>
          <w:szCs w:val="28"/>
        </w:rPr>
        <w:t>λ</w:t>
      </w:r>
      <w:r>
        <w:rPr>
          <w:rFonts w:ascii="Times New Roman CYR" w:hAnsi="Times New Roman CYR" w:cs="Times New Roman CYR"/>
          <w:kern w:val="0"/>
          <w:sz w:val="28"/>
          <w:szCs w:val="28"/>
        </w:rPr>
        <w:t>ИЗ = 0,098 Вт/(м К).</w:t>
      </w:r>
    </w:p>
    <w:p w14:paraId="2FE5989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Тепловая изоляция сульфуратора:</w:t>
      </w:r>
    </w:p>
    <w:p w14:paraId="161BBEFC" w14:textId="79F841C1"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F65864">
        <w:rPr>
          <w:rFonts w:ascii="Microsoft Sans Serif" w:hAnsi="Microsoft Sans Serif" w:cs="Microsoft Sans Serif"/>
          <w:noProof/>
          <w:kern w:val="0"/>
          <w:sz w:val="17"/>
          <w:szCs w:val="17"/>
        </w:rPr>
        <w:drawing>
          <wp:inline distT="0" distB="0" distL="0" distR="0" wp14:anchorId="7B593569" wp14:editId="28FC8147">
            <wp:extent cx="1866900" cy="518160"/>
            <wp:effectExtent l="0" t="0" r="0" b="0"/>
            <wp:docPr id="1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866900" cy="518160"/>
                    </a:xfrm>
                    <a:prstGeom prst="rect">
                      <a:avLst/>
                    </a:prstGeom>
                    <a:noFill/>
                    <a:ln>
                      <a:noFill/>
                    </a:ln>
                  </pic:spPr>
                </pic:pic>
              </a:graphicData>
            </a:graphic>
          </wp:inline>
        </w:drawing>
      </w: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(3.105)</w:t>
      </w:r>
    </w:p>
    <w:p w14:paraId="417A932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α</w:t>
      </w:r>
      <w:r>
        <w:rPr>
          <w:rFonts w:ascii="Times New Roman CYR" w:hAnsi="Times New Roman CYR" w:cs="Times New Roman CYR"/>
          <w:kern w:val="0"/>
          <w:sz w:val="28"/>
          <w:szCs w:val="28"/>
        </w:rPr>
        <w:t>В = 8,4 + 0,06·</w:t>
      </w:r>
      <w:r>
        <w:rPr>
          <w:rFonts w:ascii="Cambria Math" w:hAnsi="Cambria Math" w:cs="Cambria Math"/>
          <w:kern w:val="0"/>
          <w:sz w:val="28"/>
          <w:szCs w:val="28"/>
        </w:rPr>
        <w:t>∆</w:t>
      </w:r>
      <w:r>
        <w:rPr>
          <w:rFonts w:ascii="Times New Roman CYR" w:hAnsi="Times New Roman CYR" w:cs="Times New Roman CYR"/>
          <w:kern w:val="0"/>
          <w:sz w:val="28"/>
          <w:szCs w:val="28"/>
        </w:rPr>
        <w:t xml:space="preserve">tВ = 8,4 + 0,06·(40-20) = 9,72 Вт/(м2 К), </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(3.106)</w:t>
      </w:r>
    </w:p>
    <w:p w14:paraId="166B1AB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5EC2A5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rPr>
        <w:t>ИЗ = 0,086м = 86 мм.</w:t>
      </w:r>
    </w:p>
    <w:p w14:paraId="7020C88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Тепловая изоляция выпарного аппарата:</w:t>
      </w:r>
    </w:p>
    <w:p w14:paraId="34B9F87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rPr>
        <w:t>ИЗ = 0,05м = 50 мм.</w:t>
      </w:r>
    </w:p>
    <w:p w14:paraId="5D7D351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Тепловая изоляция теплообменного аппарата:</w:t>
      </w:r>
    </w:p>
    <w:p w14:paraId="276B4B2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rPr>
        <w:t>ИЗ = 0,035м = 35 мм.</w:t>
      </w:r>
    </w:p>
    <w:p w14:paraId="5A2E60F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Тепловая изоляция используется для уменьшения теплового излучения нагретых поверхностей. Температура наружной стенки аппарата не должна превышать 40 0С.</w:t>
      </w:r>
    </w:p>
    <w:p w14:paraId="404BE3F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A753F9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t>Глава 4. Автоматизация и АСУП</w:t>
      </w:r>
    </w:p>
    <w:p w14:paraId="3F155AE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14DEC1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Производство сульфанилита натрия полностью автоматизировано.</w:t>
      </w:r>
    </w:p>
    <w:p w14:paraId="156839A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Производится контроль качества и расхода сырья, контролируется стадия образования бисульфата натрия, отгонка полихлоридов бензола, нейтрализация сульфомассы, обработка сульфанилата натрия углем, а также вспомогательных стадий таких, как обслуживание котельной ВОТ, отделения подготовки сырья, также производится санитарный контроль воздуха в помещениях, контроль за содержанием токсичных веществ в сточных водах.</w:t>
      </w:r>
    </w:p>
    <w:p w14:paraId="5A79889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Качество и концентрация сырья контролируется по плотности, внешнему виду, по содержанию основного вещества.</w:t>
      </w:r>
    </w:p>
    <w:p w14:paraId="03794A5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Расходные емкости сырья и полупродуктов снабжены уровнемерами, датчиками температуры и давления.</w:t>
      </w:r>
    </w:p>
    <w:p w14:paraId="5F26BF4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Контроль технологического процесса образования сульфанилата натрия осуществляют постадийно, измеряя уровень суспензии в аппаратах, температуру, концентрации продуктов реакции определяют по плотности суспензии или раствора измерением РН, а также аналитическим путем (отбором проб на анализ). Величина вакуума контролируется вакуумметром.</w:t>
      </w:r>
    </w:p>
    <w:p w14:paraId="6C8408E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На вспомогательных стадиях ведут контроль уровня, давления, расходов реагентов и масла, идущего на обогрев сульфуратора. Маточные растворы, пройдя переработку, сливаются в канализацию, предварительно аналитическим путем определяется содержание анилина в сточных водах, концентрация которого не должна превышать ПДК.</w:t>
      </w:r>
    </w:p>
    <w:p w14:paraId="2056CCD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Одним из наиболее важных аппаратов производств является сульфуратор, снабженный приборами контроля давления и температуры. Давление контролируется с помощью пружинного маноиетра, который установлен по месту, тип прибора МП-2. Температура контролируется следующим образом: датчик температуры - термометр сопротивления медный (ТСММетран 204) передает сигнал нормирующему преобразователю (Щ 72), затем сигнал поступает на электропневмопреобразователь (ЭП1324), позже на вторичный пневматический прибор со станцией контроля и управления (ПВ10.31), после на ПИ - регулятор (ПР3.31) и затем на пневматический регулирующий клапан с мембранным исполнительным механизмом (25ч32нж).</w:t>
      </w:r>
    </w:p>
    <w:p w14:paraId="3CFDAAE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A9316D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4.2.</w:t>
      </w:r>
    </w:p>
    <w:p w14:paraId="27E13B8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Спецификация на приборы и средства автоматизации</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5"/>
        <w:gridCol w:w="4059"/>
        <w:gridCol w:w="1280"/>
        <w:gridCol w:w="1617"/>
      </w:tblGrid>
      <w:tr w:rsidR="00000000" w14:paraId="490553FE"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06B4C3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4059" w:type="dxa"/>
            <w:tcBorders>
              <w:top w:val="single" w:sz="6" w:space="0" w:color="auto"/>
              <w:left w:val="single" w:sz="6" w:space="0" w:color="auto"/>
              <w:bottom w:val="single" w:sz="6" w:space="0" w:color="auto"/>
              <w:right w:val="single" w:sz="6" w:space="0" w:color="auto"/>
            </w:tcBorders>
          </w:tcPr>
          <w:p w14:paraId="5FBE72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и краткая характеристика</w:t>
            </w:r>
          </w:p>
        </w:tc>
        <w:tc>
          <w:tcPr>
            <w:tcW w:w="1280" w:type="dxa"/>
            <w:tcBorders>
              <w:top w:val="single" w:sz="6" w:space="0" w:color="auto"/>
              <w:left w:val="single" w:sz="6" w:space="0" w:color="auto"/>
              <w:bottom w:val="single" w:sz="6" w:space="0" w:color="auto"/>
              <w:right w:val="single" w:sz="6" w:space="0" w:color="auto"/>
            </w:tcBorders>
          </w:tcPr>
          <w:p w14:paraId="284525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Тип прибора</w:t>
            </w:r>
          </w:p>
        </w:tc>
        <w:tc>
          <w:tcPr>
            <w:tcW w:w="1617" w:type="dxa"/>
            <w:tcBorders>
              <w:top w:val="single" w:sz="6" w:space="0" w:color="auto"/>
              <w:left w:val="single" w:sz="6" w:space="0" w:color="auto"/>
              <w:bottom w:val="single" w:sz="6" w:space="0" w:color="auto"/>
              <w:right w:val="single" w:sz="6" w:space="0" w:color="auto"/>
            </w:tcBorders>
          </w:tcPr>
          <w:p w14:paraId="7FCF26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Количество</w:t>
            </w:r>
          </w:p>
        </w:tc>
      </w:tr>
      <w:tr w:rsidR="00000000" w14:paraId="6CD1656D"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6C7420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1а,2а,3а,12а,13а,23а</w:t>
            </w:r>
          </w:p>
        </w:tc>
        <w:tc>
          <w:tcPr>
            <w:tcW w:w="4059" w:type="dxa"/>
            <w:tcBorders>
              <w:top w:val="single" w:sz="6" w:space="0" w:color="auto"/>
              <w:left w:val="single" w:sz="6" w:space="0" w:color="auto"/>
              <w:bottom w:val="single" w:sz="6" w:space="0" w:color="auto"/>
              <w:right w:val="single" w:sz="6" w:space="0" w:color="auto"/>
            </w:tcBorders>
          </w:tcPr>
          <w:p w14:paraId="3E0BBC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Уровнемер буйковый с пневматическим выходным сигналом</w:t>
            </w:r>
          </w:p>
        </w:tc>
        <w:tc>
          <w:tcPr>
            <w:tcW w:w="1280" w:type="dxa"/>
            <w:tcBorders>
              <w:top w:val="single" w:sz="6" w:space="0" w:color="auto"/>
              <w:left w:val="single" w:sz="6" w:space="0" w:color="auto"/>
              <w:bottom w:val="single" w:sz="6" w:space="0" w:color="auto"/>
              <w:right w:val="single" w:sz="6" w:space="0" w:color="auto"/>
            </w:tcBorders>
          </w:tcPr>
          <w:p w14:paraId="6357C7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УБ - П</w:t>
            </w:r>
          </w:p>
        </w:tc>
        <w:tc>
          <w:tcPr>
            <w:tcW w:w="1617" w:type="dxa"/>
            <w:tcBorders>
              <w:top w:val="single" w:sz="6" w:space="0" w:color="auto"/>
              <w:left w:val="single" w:sz="6" w:space="0" w:color="auto"/>
              <w:bottom w:val="single" w:sz="6" w:space="0" w:color="auto"/>
              <w:right w:val="single" w:sz="6" w:space="0" w:color="auto"/>
            </w:tcBorders>
          </w:tcPr>
          <w:p w14:paraId="398CE2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w:t>
            </w:r>
          </w:p>
        </w:tc>
      </w:tr>
      <w:tr w:rsidR="00000000" w14:paraId="3D3932AB"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382D0A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1б,2б,3б,12б,13б,23б</w:t>
            </w:r>
          </w:p>
        </w:tc>
        <w:tc>
          <w:tcPr>
            <w:tcW w:w="4059" w:type="dxa"/>
            <w:tcBorders>
              <w:top w:val="single" w:sz="6" w:space="0" w:color="auto"/>
              <w:left w:val="single" w:sz="6" w:space="0" w:color="auto"/>
              <w:bottom w:val="single" w:sz="6" w:space="0" w:color="auto"/>
              <w:right w:val="single" w:sz="6" w:space="0" w:color="auto"/>
            </w:tcBorders>
          </w:tcPr>
          <w:p w14:paraId="32EC12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Вторичный пневматический прибор с сигнализацией крайних значений</w:t>
            </w:r>
          </w:p>
        </w:tc>
        <w:tc>
          <w:tcPr>
            <w:tcW w:w="1280" w:type="dxa"/>
            <w:tcBorders>
              <w:top w:val="single" w:sz="6" w:space="0" w:color="auto"/>
              <w:left w:val="single" w:sz="6" w:space="0" w:color="auto"/>
              <w:bottom w:val="single" w:sz="6" w:space="0" w:color="auto"/>
              <w:right w:val="single" w:sz="6" w:space="0" w:color="auto"/>
            </w:tcBorders>
          </w:tcPr>
          <w:p w14:paraId="2587D9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ПВ2.2</w:t>
            </w:r>
          </w:p>
        </w:tc>
        <w:tc>
          <w:tcPr>
            <w:tcW w:w="1617" w:type="dxa"/>
            <w:tcBorders>
              <w:top w:val="single" w:sz="6" w:space="0" w:color="auto"/>
              <w:left w:val="single" w:sz="6" w:space="0" w:color="auto"/>
              <w:bottom w:val="single" w:sz="6" w:space="0" w:color="auto"/>
              <w:right w:val="single" w:sz="6" w:space="0" w:color="auto"/>
            </w:tcBorders>
          </w:tcPr>
          <w:p w14:paraId="67BF9E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w:t>
            </w:r>
          </w:p>
        </w:tc>
      </w:tr>
      <w:tr w:rsidR="00000000" w14:paraId="2F56502B"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56598F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4а,6а,10а,14а</w:t>
            </w:r>
          </w:p>
        </w:tc>
        <w:tc>
          <w:tcPr>
            <w:tcW w:w="4059" w:type="dxa"/>
            <w:tcBorders>
              <w:top w:val="single" w:sz="6" w:space="0" w:color="auto"/>
              <w:left w:val="single" w:sz="6" w:space="0" w:color="auto"/>
              <w:bottom w:val="single" w:sz="6" w:space="0" w:color="auto"/>
              <w:right w:val="single" w:sz="6" w:space="0" w:color="auto"/>
            </w:tcBorders>
          </w:tcPr>
          <w:p w14:paraId="44E609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Датчик температуры - термометр сопротивления медный</w:t>
            </w:r>
          </w:p>
        </w:tc>
        <w:tc>
          <w:tcPr>
            <w:tcW w:w="1280" w:type="dxa"/>
            <w:tcBorders>
              <w:top w:val="single" w:sz="6" w:space="0" w:color="auto"/>
              <w:left w:val="single" w:sz="6" w:space="0" w:color="auto"/>
              <w:bottom w:val="single" w:sz="6" w:space="0" w:color="auto"/>
              <w:right w:val="single" w:sz="6" w:space="0" w:color="auto"/>
            </w:tcBorders>
          </w:tcPr>
          <w:p w14:paraId="47FC64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ТСМ Метран 204</w:t>
            </w:r>
          </w:p>
        </w:tc>
        <w:tc>
          <w:tcPr>
            <w:tcW w:w="1617" w:type="dxa"/>
            <w:tcBorders>
              <w:top w:val="single" w:sz="6" w:space="0" w:color="auto"/>
              <w:left w:val="single" w:sz="6" w:space="0" w:color="auto"/>
              <w:bottom w:val="single" w:sz="6" w:space="0" w:color="auto"/>
              <w:right w:val="single" w:sz="6" w:space="0" w:color="auto"/>
            </w:tcBorders>
          </w:tcPr>
          <w:p w14:paraId="38B268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r>
      <w:tr w:rsidR="00000000" w14:paraId="41C6327B"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1D4E51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4б,6б,10б,14б</w:t>
            </w:r>
          </w:p>
        </w:tc>
        <w:tc>
          <w:tcPr>
            <w:tcW w:w="4059" w:type="dxa"/>
            <w:tcBorders>
              <w:top w:val="single" w:sz="6" w:space="0" w:color="auto"/>
              <w:left w:val="single" w:sz="6" w:space="0" w:color="auto"/>
              <w:bottom w:val="single" w:sz="6" w:space="0" w:color="auto"/>
              <w:right w:val="single" w:sz="6" w:space="0" w:color="auto"/>
            </w:tcBorders>
          </w:tcPr>
          <w:p w14:paraId="608DC1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Нормирующий преобразователь</w:t>
            </w:r>
          </w:p>
        </w:tc>
        <w:tc>
          <w:tcPr>
            <w:tcW w:w="1280" w:type="dxa"/>
            <w:tcBorders>
              <w:top w:val="single" w:sz="6" w:space="0" w:color="auto"/>
              <w:left w:val="single" w:sz="6" w:space="0" w:color="auto"/>
              <w:bottom w:val="single" w:sz="6" w:space="0" w:color="auto"/>
              <w:right w:val="single" w:sz="6" w:space="0" w:color="auto"/>
            </w:tcBorders>
          </w:tcPr>
          <w:p w14:paraId="393BCF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Щ 72</w:t>
            </w:r>
          </w:p>
        </w:tc>
        <w:tc>
          <w:tcPr>
            <w:tcW w:w="1617" w:type="dxa"/>
            <w:tcBorders>
              <w:top w:val="single" w:sz="6" w:space="0" w:color="auto"/>
              <w:left w:val="single" w:sz="6" w:space="0" w:color="auto"/>
              <w:bottom w:val="single" w:sz="6" w:space="0" w:color="auto"/>
              <w:right w:val="single" w:sz="6" w:space="0" w:color="auto"/>
            </w:tcBorders>
          </w:tcPr>
          <w:p w14:paraId="469449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r>
      <w:tr w:rsidR="00000000" w14:paraId="1FA0A02A"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6B8B7B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4в,6в,10в,14в</w:t>
            </w:r>
          </w:p>
        </w:tc>
        <w:tc>
          <w:tcPr>
            <w:tcW w:w="4059" w:type="dxa"/>
            <w:tcBorders>
              <w:top w:val="single" w:sz="6" w:space="0" w:color="auto"/>
              <w:left w:val="single" w:sz="6" w:space="0" w:color="auto"/>
              <w:bottom w:val="single" w:sz="6" w:space="0" w:color="auto"/>
              <w:right w:val="single" w:sz="6" w:space="0" w:color="auto"/>
            </w:tcBorders>
          </w:tcPr>
          <w:p w14:paraId="60FD01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Электропневмопреобразователь</w:t>
            </w:r>
          </w:p>
        </w:tc>
        <w:tc>
          <w:tcPr>
            <w:tcW w:w="1280" w:type="dxa"/>
            <w:tcBorders>
              <w:top w:val="single" w:sz="6" w:space="0" w:color="auto"/>
              <w:left w:val="single" w:sz="6" w:space="0" w:color="auto"/>
              <w:bottom w:val="single" w:sz="6" w:space="0" w:color="auto"/>
              <w:right w:val="single" w:sz="6" w:space="0" w:color="auto"/>
            </w:tcBorders>
          </w:tcPr>
          <w:p w14:paraId="65338D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ЭП1324</w:t>
            </w:r>
          </w:p>
        </w:tc>
        <w:tc>
          <w:tcPr>
            <w:tcW w:w="1617" w:type="dxa"/>
            <w:tcBorders>
              <w:top w:val="single" w:sz="6" w:space="0" w:color="auto"/>
              <w:left w:val="single" w:sz="6" w:space="0" w:color="auto"/>
              <w:bottom w:val="single" w:sz="6" w:space="0" w:color="auto"/>
              <w:right w:val="single" w:sz="6" w:space="0" w:color="auto"/>
            </w:tcBorders>
          </w:tcPr>
          <w:p w14:paraId="05CCDF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r>
      <w:tr w:rsidR="00000000" w14:paraId="099E4832"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702D2E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4г,5в,6г,7в,10г,11в,14г</w:t>
            </w:r>
          </w:p>
        </w:tc>
        <w:tc>
          <w:tcPr>
            <w:tcW w:w="4059" w:type="dxa"/>
            <w:tcBorders>
              <w:top w:val="single" w:sz="6" w:space="0" w:color="auto"/>
              <w:left w:val="single" w:sz="6" w:space="0" w:color="auto"/>
              <w:bottom w:val="single" w:sz="6" w:space="0" w:color="auto"/>
              <w:right w:val="single" w:sz="6" w:space="0" w:color="auto"/>
            </w:tcBorders>
          </w:tcPr>
          <w:p w14:paraId="1059A8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Прибор вторичный пневматический со станцией контроля и управления</w:t>
            </w:r>
          </w:p>
        </w:tc>
        <w:tc>
          <w:tcPr>
            <w:tcW w:w="1280" w:type="dxa"/>
            <w:tcBorders>
              <w:top w:val="single" w:sz="6" w:space="0" w:color="auto"/>
              <w:left w:val="single" w:sz="6" w:space="0" w:color="auto"/>
              <w:bottom w:val="single" w:sz="6" w:space="0" w:color="auto"/>
              <w:right w:val="single" w:sz="6" w:space="0" w:color="auto"/>
            </w:tcBorders>
          </w:tcPr>
          <w:p w14:paraId="5AB2ED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ПВ10.1Э</w:t>
            </w:r>
          </w:p>
        </w:tc>
        <w:tc>
          <w:tcPr>
            <w:tcW w:w="1617" w:type="dxa"/>
            <w:tcBorders>
              <w:top w:val="single" w:sz="6" w:space="0" w:color="auto"/>
              <w:left w:val="single" w:sz="6" w:space="0" w:color="auto"/>
              <w:bottom w:val="single" w:sz="6" w:space="0" w:color="auto"/>
              <w:right w:val="single" w:sz="6" w:space="0" w:color="auto"/>
            </w:tcBorders>
          </w:tcPr>
          <w:p w14:paraId="1D560F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7</w:t>
            </w:r>
          </w:p>
        </w:tc>
      </w:tr>
      <w:tr w:rsidR="00000000" w14:paraId="0AFB92C3"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184468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4д,5г,6д,7г,10д,11г,14д</w:t>
            </w:r>
          </w:p>
        </w:tc>
        <w:tc>
          <w:tcPr>
            <w:tcW w:w="4059" w:type="dxa"/>
            <w:tcBorders>
              <w:top w:val="single" w:sz="6" w:space="0" w:color="auto"/>
              <w:left w:val="single" w:sz="6" w:space="0" w:color="auto"/>
              <w:bottom w:val="single" w:sz="6" w:space="0" w:color="auto"/>
              <w:right w:val="single" w:sz="6" w:space="0" w:color="auto"/>
            </w:tcBorders>
          </w:tcPr>
          <w:p w14:paraId="137180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ПИ - регулятор</w:t>
            </w:r>
          </w:p>
        </w:tc>
        <w:tc>
          <w:tcPr>
            <w:tcW w:w="1280" w:type="dxa"/>
            <w:tcBorders>
              <w:top w:val="single" w:sz="6" w:space="0" w:color="auto"/>
              <w:left w:val="single" w:sz="6" w:space="0" w:color="auto"/>
              <w:bottom w:val="single" w:sz="6" w:space="0" w:color="auto"/>
              <w:right w:val="single" w:sz="6" w:space="0" w:color="auto"/>
            </w:tcBorders>
          </w:tcPr>
          <w:p w14:paraId="045226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ПР3.31</w:t>
            </w:r>
          </w:p>
        </w:tc>
        <w:tc>
          <w:tcPr>
            <w:tcW w:w="1617" w:type="dxa"/>
            <w:tcBorders>
              <w:top w:val="single" w:sz="6" w:space="0" w:color="auto"/>
              <w:left w:val="single" w:sz="6" w:space="0" w:color="auto"/>
              <w:bottom w:val="single" w:sz="6" w:space="0" w:color="auto"/>
              <w:right w:val="single" w:sz="6" w:space="0" w:color="auto"/>
            </w:tcBorders>
          </w:tcPr>
          <w:p w14:paraId="5EA214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r>
      <w:tr w:rsidR="00000000" w14:paraId="39E6B90A"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7039EA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4е,5д,6е,7е,10е,11д,14е</w:t>
            </w:r>
          </w:p>
        </w:tc>
        <w:tc>
          <w:tcPr>
            <w:tcW w:w="4059" w:type="dxa"/>
            <w:tcBorders>
              <w:top w:val="single" w:sz="6" w:space="0" w:color="auto"/>
              <w:left w:val="single" w:sz="6" w:space="0" w:color="auto"/>
              <w:bottom w:val="single" w:sz="6" w:space="0" w:color="auto"/>
              <w:right w:val="single" w:sz="6" w:space="0" w:color="auto"/>
            </w:tcBorders>
          </w:tcPr>
          <w:p w14:paraId="78D3E8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Клапан пневматический регулирующий с мембранным исполнительным механизмом</w:t>
            </w:r>
          </w:p>
        </w:tc>
        <w:tc>
          <w:tcPr>
            <w:tcW w:w="1280" w:type="dxa"/>
            <w:tcBorders>
              <w:top w:val="single" w:sz="6" w:space="0" w:color="auto"/>
              <w:left w:val="single" w:sz="6" w:space="0" w:color="auto"/>
              <w:bottom w:val="single" w:sz="6" w:space="0" w:color="auto"/>
              <w:right w:val="single" w:sz="6" w:space="0" w:color="auto"/>
            </w:tcBorders>
          </w:tcPr>
          <w:p w14:paraId="7483E9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25ч32нж</w:t>
            </w:r>
          </w:p>
        </w:tc>
        <w:tc>
          <w:tcPr>
            <w:tcW w:w="1617" w:type="dxa"/>
            <w:tcBorders>
              <w:top w:val="single" w:sz="6" w:space="0" w:color="auto"/>
              <w:left w:val="single" w:sz="6" w:space="0" w:color="auto"/>
              <w:bottom w:val="single" w:sz="6" w:space="0" w:color="auto"/>
              <w:right w:val="single" w:sz="6" w:space="0" w:color="auto"/>
            </w:tcBorders>
          </w:tcPr>
          <w:p w14:paraId="03A3B1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7</w:t>
            </w:r>
          </w:p>
        </w:tc>
      </w:tr>
      <w:tr w:rsidR="00000000" w14:paraId="20B2112B"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635587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5а,7а,11а</w:t>
            </w:r>
          </w:p>
        </w:tc>
        <w:tc>
          <w:tcPr>
            <w:tcW w:w="4059" w:type="dxa"/>
            <w:tcBorders>
              <w:top w:val="single" w:sz="6" w:space="0" w:color="auto"/>
              <w:left w:val="single" w:sz="6" w:space="0" w:color="auto"/>
              <w:bottom w:val="single" w:sz="6" w:space="0" w:color="auto"/>
              <w:right w:val="single" w:sz="6" w:space="0" w:color="auto"/>
            </w:tcBorders>
          </w:tcPr>
          <w:p w14:paraId="633C35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Диафрагма камерная</w:t>
            </w:r>
          </w:p>
        </w:tc>
        <w:tc>
          <w:tcPr>
            <w:tcW w:w="1280" w:type="dxa"/>
            <w:tcBorders>
              <w:top w:val="single" w:sz="6" w:space="0" w:color="auto"/>
              <w:left w:val="single" w:sz="6" w:space="0" w:color="auto"/>
              <w:bottom w:val="single" w:sz="6" w:space="0" w:color="auto"/>
              <w:right w:val="single" w:sz="6" w:space="0" w:color="auto"/>
            </w:tcBorders>
          </w:tcPr>
          <w:p w14:paraId="17E347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ДКС 0,6 - 50</w:t>
            </w:r>
          </w:p>
        </w:tc>
        <w:tc>
          <w:tcPr>
            <w:tcW w:w="1617" w:type="dxa"/>
            <w:tcBorders>
              <w:top w:val="single" w:sz="6" w:space="0" w:color="auto"/>
              <w:left w:val="single" w:sz="6" w:space="0" w:color="auto"/>
              <w:bottom w:val="single" w:sz="6" w:space="0" w:color="auto"/>
              <w:right w:val="single" w:sz="6" w:space="0" w:color="auto"/>
            </w:tcBorders>
          </w:tcPr>
          <w:p w14:paraId="052969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r>
      <w:tr w:rsidR="00000000" w14:paraId="5F96758B"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6A4968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5б,7б,11б</w:t>
            </w:r>
          </w:p>
        </w:tc>
        <w:tc>
          <w:tcPr>
            <w:tcW w:w="4059" w:type="dxa"/>
            <w:tcBorders>
              <w:top w:val="single" w:sz="6" w:space="0" w:color="auto"/>
              <w:left w:val="single" w:sz="6" w:space="0" w:color="auto"/>
              <w:bottom w:val="single" w:sz="6" w:space="0" w:color="auto"/>
              <w:right w:val="single" w:sz="6" w:space="0" w:color="auto"/>
            </w:tcBorders>
          </w:tcPr>
          <w:p w14:paraId="1D4373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Дифманометр с пневматическим выходным сигналом</w:t>
            </w:r>
          </w:p>
        </w:tc>
        <w:tc>
          <w:tcPr>
            <w:tcW w:w="1280" w:type="dxa"/>
            <w:tcBorders>
              <w:top w:val="single" w:sz="6" w:space="0" w:color="auto"/>
              <w:left w:val="single" w:sz="6" w:space="0" w:color="auto"/>
              <w:bottom w:val="single" w:sz="6" w:space="0" w:color="auto"/>
              <w:right w:val="single" w:sz="6" w:space="0" w:color="auto"/>
            </w:tcBorders>
          </w:tcPr>
          <w:p w14:paraId="3FBA62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13ДД11</w:t>
            </w:r>
          </w:p>
        </w:tc>
        <w:tc>
          <w:tcPr>
            <w:tcW w:w="1617" w:type="dxa"/>
            <w:tcBorders>
              <w:top w:val="single" w:sz="6" w:space="0" w:color="auto"/>
              <w:left w:val="single" w:sz="6" w:space="0" w:color="auto"/>
              <w:bottom w:val="single" w:sz="6" w:space="0" w:color="auto"/>
              <w:right w:val="single" w:sz="6" w:space="0" w:color="auto"/>
            </w:tcBorders>
          </w:tcPr>
          <w:p w14:paraId="6C60FB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w:t>
            </w:r>
          </w:p>
        </w:tc>
      </w:tr>
      <w:tr w:rsidR="00000000" w14:paraId="1B6951D4"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2A283F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8а,9а,15а</w:t>
            </w:r>
          </w:p>
        </w:tc>
        <w:tc>
          <w:tcPr>
            <w:tcW w:w="4059" w:type="dxa"/>
            <w:tcBorders>
              <w:top w:val="single" w:sz="6" w:space="0" w:color="auto"/>
              <w:left w:val="single" w:sz="6" w:space="0" w:color="auto"/>
              <w:bottom w:val="single" w:sz="6" w:space="0" w:color="auto"/>
              <w:right w:val="single" w:sz="6" w:space="0" w:color="auto"/>
            </w:tcBorders>
          </w:tcPr>
          <w:p w14:paraId="652AEB3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Пружинный манометр</w:t>
            </w:r>
          </w:p>
        </w:tc>
        <w:tc>
          <w:tcPr>
            <w:tcW w:w="1280" w:type="dxa"/>
            <w:tcBorders>
              <w:top w:val="single" w:sz="6" w:space="0" w:color="auto"/>
              <w:left w:val="single" w:sz="6" w:space="0" w:color="auto"/>
              <w:bottom w:val="single" w:sz="6" w:space="0" w:color="auto"/>
              <w:right w:val="single" w:sz="6" w:space="0" w:color="auto"/>
            </w:tcBorders>
          </w:tcPr>
          <w:p w14:paraId="3A8E09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МП - 2</w:t>
            </w:r>
          </w:p>
        </w:tc>
        <w:tc>
          <w:tcPr>
            <w:tcW w:w="1617" w:type="dxa"/>
            <w:tcBorders>
              <w:top w:val="single" w:sz="6" w:space="0" w:color="auto"/>
              <w:left w:val="single" w:sz="6" w:space="0" w:color="auto"/>
              <w:bottom w:val="single" w:sz="6" w:space="0" w:color="auto"/>
              <w:right w:val="single" w:sz="6" w:space="0" w:color="auto"/>
            </w:tcBorders>
          </w:tcPr>
          <w:p w14:paraId="7600E5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r>
    </w:tbl>
    <w:p w14:paraId="3274F4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E509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t>Глава 5. Охрана труда и окружающей среды</w:t>
      </w:r>
    </w:p>
    <w:p w14:paraId="2CB5F8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p>
    <w:p w14:paraId="5C02B0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.1 Производственное освещение</w:t>
      </w:r>
    </w:p>
    <w:p w14:paraId="6E46AA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0AC9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 xml:space="preserve">τ1-τ5 - </w:t>
      </w:r>
      <w:r>
        <w:rPr>
          <w:rFonts w:ascii="Times New Roman CYR" w:hAnsi="Times New Roman CYR" w:cs="Times New Roman CYR"/>
          <w:kern w:val="0"/>
          <w:sz w:val="28"/>
          <w:szCs w:val="28"/>
        </w:rPr>
        <w:t>коэффициенты учитывающие особенности</w:t>
      </w:r>
    </w:p>
    <w:p w14:paraId="40DC71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производстве сульфанилата натрия выполняются зрительные работы </w:t>
      </w:r>
      <w:r>
        <w:rPr>
          <w:rFonts w:ascii="Times New Roman CYR" w:hAnsi="Times New Roman CYR" w:cs="Times New Roman CYR"/>
          <w:kern w:val="0"/>
          <w:sz w:val="28"/>
          <w:szCs w:val="28"/>
          <w:lang w:val="en-US"/>
        </w:rPr>
        <w:t>IV</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 разрядов ( средней и малой точности ). Характеристика зрительных работ представлена в таблице.</w:t>
      </w:r>
    </w:p>
    <w:p w14:paraId="63F608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C053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Характеристика выполняемых зрительных работ</w:t>
      </w:r>
    </w:p>
    <w:p w14:paraId="1D3DBD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5.1.</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8"/>
        <w:gridCol w:w="1260"/>
        <w:gridCol w:w="1260"/>
        <w:gridCol w:w="1260"/>
        <w:gridCol w:w="1080"/>
        <w:gridCol w:w="1033"/>
        <w:gridCol w:w="1701"/>
      </w:tblGrid>
      <w:tr w:rsidR="00000000" w14:paraId="45C87D95"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648DA4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цеха</w:t>
            </w:r>
          </w:p>
        </w:tc>
        <w:tc>
          <w:tcPr>
            <w:tcW w:w="1260" w:type="dxa"/>
            <w:tcBorders>
              <w:top w:val="single" w:sz="6" w:space="0" w:color="auto"/>
              <w:left w:val="single" w:sz="6" w:space="0" w:color="auto"/>
              <w:bottom w:val="single" w:sz="6" w:space="0" w:color="auto"/>
              <w:right w:val="single" w:sz="6" w:space="0" w:color="auto"/>
            </w:tcBorders>
          </w:tcPr>
          <w:p w14:paraId="28F767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Разряд зрительных работ</w:t>
            </w:r>
          </w:p>
        </w:tc>
        <w:tc>
          <w:tcPr>
            <w:tcW w:w="1260" w:type="dxa"/>
            <w:tcBorders>
              <w:top w:val="single" w:sz="6" w:space="0" w:color="auto"/>
              <w:left w:val="single" w:sz="6" w:space="0" w:color="auto"/>
              <w:bottom w:val="single" w:sz="6" w:space="0" w:color="auto"/>
              <w:right w:val="single" w:sz="6" w:space="0" w:color="auto"/>
            </w:tcBorders>
          </w:tcPr>
          <w:p w14:paraId="365A85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Рабочая поверхность</w:t>
            </w:r>
          </w:p>
        </w:tc>
        <w:tc>
          <w:tcPr>
            <w:tcW w:w="1260" w:type="dxa"/>
            <w:tcBorders>
              <w:top w:val="single" w:sz="6" w:space="0" w:color="auto"/>
              <w:left w:val="single" w:sz="6" w:space="0" w:color="auto"/>
              <w:bottom w:val="single" w:sz="6" w:space="0" w:color="auto"/>
              <w:right w:val="single" w:sz="6" w:space="0" w:color="auto"/>
            </w:tcBorders>
          </w:tcPr>
          <w:p w14:paraId="49BAA5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Норматив освещенности, лк</w:t>
            </w:r>
          </w:p>
        </w:tc>
        <w:tc>
          <w:tcPr>
            <w:tcW w:w="1080" w:type="dxa"/>
            <w:tcBorders>
              <w:top w:val="single" w:sz="6" w:space="0" w:color="auto"/>
              <w:left w:val="single" w:sz="6" w:space="0" w:color="auto"/>
              <w:bottom w:val="single" w:sz="6" w:space="0" w:color="auto"/>
              <w:right w:val="single" w:sz="6" w:space="0" w:color="auto"/>
            </w:tcBorders>
          </w:tcPr>
          <w:p w14:paraId="186C67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Тип ламп</w:t>
            </w:r>
          </w:p>
        </w:tc>
        <w:tc>
          <w:tcPr>
            <w:tcW w:w="1033" w:type="dxa"/>
            <w:tcBorders>
              <w:top w:val="single" w:sz="6" w:space="0" w:color="auto"/>
              <w:left w:val="single" w:sz="6" w:space="0" w:color="auto"/>
              <w:bottom w:val="single" w:sz="6" w:space="0" w:color="auto"/>
              <w:right w:val="single" w:sz="6" w:space="0" w:color="auto"/>
            </w:tcBorders>
          </w:tcPr>
          <w:p w14:paraId="11DC11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Тип светильников</w:t>
            </w:r>
          </w:p>
        </w:tc>
        <w:tc>
          <w:tcPr>
            <w:tcW w:w="1701" w:type="dxa"/>
            <w:tcBorders>
              <w:top w:val="single" w:sz="6" w:space="0" w:color="auto"/>
              <w:left w:val="single" w:sz="6" w:space="0" w:color="auto"/>
              <w:bottom w:val="single" w:sz="6" w:space="0" w:color="auto"/>
              <w:right w:val="single" w:sz="6" w:space="0" w:color="auto"/>
            </w:tcBorders>
          </w:tcPr>
          <w:p w14:paraId="429413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Коэффициент естественной освещенности, %</w:t>
            </w:r>
          </w:p>
        </w:tc>
      </w:tr>
      <w:tr w:rsidR="00000000" w14:paraId="40F9BA37"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37869C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60" w:type="dxa"/>
            <w:tcBorders>
              <w:top w:val="single" w:sz="6" w:space="0" w:color="auto"/>
              <w:left w:val="single" w:sz="6" w:space="0" w:color="auto"/>
              <w:bottom w:val="single" w:sz="6" w:space="0" w:color="auto"/>
              <w:right w:val="single" w:sz="6" w:space="0" w:color="auto"/>
            </w:tcBorders>
          </w:tcPr>
          <w:p w14:paraId="422970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260" w:type="dxa"/>
            <w:tcBorders>
              <w:top w:val="single" w:sz="6" w:space="0" w:color="auto"/>
              <w:left w:val="single" w:sz="6" w:space="0" w:color="auto"/>
              <w:bottom w:val="single" w:sz="6" w:space="0" w:color="auto"/>
              <w:right w:val="single" w:sz="6" w:space="0" w:color="auto"/>
            </w:tcBorders>
          </w:tcPr>
          <w:p w14:paraId="4ACBF5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260" w:type="dxa"/>
            <w:tcBorders>
              <w:top w:val="single" w:sz="6" w:space="0" w:color="auto"/>
              <w:left w:val="single" w:sz="6" w:space="0" w:color="auto"/>
              <w:bottom w:val="single" w:sz="6" w:space="0" w:color="auto"/>
              <w:right w:val="single" w:sz="6" w:space="0" w:color="auto"/>
            </w:tcBorders>
          </w:tcPr>
          <w:p w14:paraId="0D9E7D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142FE9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033" w:type="dxa"/>
            <w:tcBorders>
              <w:top w:val="single" w:sz="6" w:space="0" w:color="auto"/>
              <w:left w:val="single" w:sz="6" w:space="0" w:color="auto"/>
              <w:bottom w:val="single" w:sz="6" w:space="0" w:color="auto"/>
              <w:right w:val="single" w:sz="6" w:space="0" w:color="auto"/>
            </w:tcBorders>
          </w:tcPr>
          <w:p w14:paraId="0D26A9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701" w:type="dxa"/>
            <w:tcBorders>
              <w:top w:val="single" w:sz="6" w:space="0" w:color="auto"/>
              <w:left w:val="single" w:sz="6" w:space="0" w:color="auto"/>
              <w:bottom w:val="single" w:sz="6" w:space="0" w:color="auto"/>
              <w:right w:val="single" w:sz="6" w:space="0" w:color="auto"/>
            </w:tcBorders>
          </w:tcPr>
          <w:p w14:paraId="1F4F51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r>
      <w:tr w:rsidR="00000000" w14:paraId="7F0A0858"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476997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Производство сульфанилата натрия</w:t>
            </w:r>
          </w:p>
        </w:tc>
        <w:tc>
          <w:tcPr>
            <w:tcW w:w="1260" w:type="dxa"/>
            <w:tcBorders>
              <w:top w:val="single" w:sz="6" w:space="0" w:color="auto"/>
              <w:left w:val="single" w:sz="6" w:space="0" w:color="auto"/>
              <w:bottom w:val="single" w:sz="6" w:space="0" w:color="auto"/>
              <w:right w:val="single" w:sz="6" w:space="0" w:color="auto"/>
            </w:tcBorders>
          </w:tcPr>
          <w:p w14:paraId="38F2CE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260" w:type="dxa"/>
            <w:tcBorders>
              <w:top w:val="single" w:sz="6" w:space="0" w:color="auto"/>
              <w:left w:val="single" w:sz="6" w:space="0" w:color="auto"/>
              <w:bottom w:val="single" w:sz="6" w:space="0" w:color="auto"/>
              <w:right w:val="single" w:sz="6" w:space="0" w:color="auto"/>
            </w:tcBorders>
          </w:tcPr>
          <w:p w14:paraId="55D5A6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Гориз.</w:t>
            </w:r>
          </w:p>
        </w:tc>
        <w:tc>
          <w:tcPr>
            <w:tcW w:w="1260" w:type="dxa"/>
            <w:tcBorders>
              <w:top w:val="single" w:sz="6" w:space="0" w:color="auto"/>
              <w:left w:val="single" w:sz="6" w:space="0" w:color="auto"/>
              <w:bottom w:val="single" w:sz="6" w:space="0" w:color="auto"/>
              <w:right w:val="single" w:sz="6" w:space="0" w:color="auto"/>
            </w:tcBorders>
          </w:tcPr>
          <w:p w14:paraId="00746C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150</w:t>
            </w:r>
          </w:p>
        </w:tc>
        <w:tc>
          <w:tcPr>
            <w:tcW w:w="1080" w:type="dxa"/>
            <w:tcBorders>
              <w:top w:val="single" w:sz="6" w:space="0" w:color="auto"/>
              <w:left w:val="single" w:sz="6" w:space="0" w:color="auto"/>
              <w:bottom w:val="single" w:sz="6" w:space="0" w:color="auto"/>
              <w:right w:val="single" w:sz="6" w:space="0" w:color="auto"/>
            </w:tcBorders>
          </w:tcPr>
          <w:p w14:paraId="0D6188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ЛБ-80</w:t>
            </w:r>
          </w:p>
        </w:tc>
        <w:tc>
          <w:tcPr>
            <w:tcW w:w="1033" w:type="dxa"/>
            <w:tcBorders>
              <w:top w:val="single" w:sz="6" w:space="0" w:color="auto"/>
              <w:left w:val="single" w:sz="6" w:space="0" w:color="auto"/>
              <w:bottom w:val="single" w:sz="6" w:space="0" w:color="auto"/>
              <w:right w:val="single" w:sz="6" w:space="0" w:color="auto"/>
            </w:tcBorders>
          </w:tcPr>
          <w:p w14:paraId="71C1AA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ПВЛМ</w:t>
            </w:r>
          </w:p>
        </w:tc>
        <w:tc>
          <w:tcPr>
            <w:tcW w:w="1701" w:type="dxa"/>
            <w:tcBorders>
              <w:top w:val="single" w:sz="6" w:space="0" w:color="auto"/>
              <w:left w:val="single" w:sz="6" w:space="0" w:color="auto"/>
              <w:bottom w:val="single" w:sz="6" w:space="0" w:color="auto"/>
              <w:right w:val="single" w:sz="6" w:space="0" w:color="auto"/>
            </w:tcBorders>
          </w:tcPr>
          <w:p w14:paraId="2DC524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r>
      <w:tr w:rsidR="00000000" w14:paraId="44B258AE"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3EEF20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260" w:type="dxa"/>
            <w:tcBorders>
              <w:top w:val="single" w:sz="6" w:space="0" w:color="auto"/>
              <w:left w:val="single" w:sz="6" w:space="0" w:color="auto"/>
              <w:bottom w:val="single" w:sz="6" w:space="0" w:color="auto"/>
              <w:right w:val="single" w:sz="6" w:space="0" w:color="auto"/>
            </w:tcBorders>
          </w:tcPr>
          <w:p w14:paraId="76ACF4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260" w:type="dxa"/>
            <w:tcBorders>
              <w:top w:val="single" w:sz="6" w:space="0" w:color="auto"/>
              <w:left w:val="single" w:sz="6" w:space="0" w:color="auto"/>
              <w:bottom w:val="single" w:sz="6" w:space="0" w:color="auto"/>
              <w:right w:val="single" w:sz="6" w:space="0" w:color="auto"/>
            </w:tcBorders>
          </w:tcPr>
          <w:p w14:paraId="641C71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Гориз.</w:t>
            </w:r>
          </w:p>
        </w:tc>
        <w:tc>
          <w:tcPr>
            <w:tcW w:w="1260" w:type="dxa"/>
            <w:tcBorders>
              <w:top w:val="single" w:sz="6" w:space="0" w:color="auto"/>
              <w:left w:val="single" w:sz="6" w:space="0" w:color="auto"/>
              <w:bottom w:val="single" w:sz="6" w:space="0" w:color="auto"/>
              <w:right w:val="single" w:sz="6" w:space="0" w:color="auto"/>
            </w:tcBorders>
          </w:tcPr>
          <w:p w14:paraId="324BF9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200</w:t>
            </w:r>
          </w:p>
        </w:tc>
        <w:tc>
          <w:tcPr>
            <w:tcW w:w="1080" w:type="dxa"/>
            <w:tcBorders>
              <w:top w:val="single" w:sz="6" w:space="0" w:color="auto"/>
              <w:left w:val="single" w:sz="6" w:space="0" w:color="auto"/>
              <w:bottom w:val="single" w:sz="6" w:space="0" w:color="auto"/>
              <w:right w:val="single" w:sz="6" w:space="0" w:color="auto"/>
            </w:tcBorders>
          </w:tcPr>
          <w:p w14:paraId="27BED4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ЛБ-80</w:t>
            </w:r>
          </w:p>
        </w:tc>
        <w:tc>
          <w:tcPr>
            <w:tcW w:w="1033" w:type="dxa"/>
            <w:tcBorders>
              <w:top w:val="single" w:sz="6" w:space="0" w:color="auto"/>
              <w:left w:val="single" w:sz="6" w:space="0" w:color="auto"/>
              <w:bottom w:val="single" w:sz="6" w:space="0" w:color="auto"/>
              <w:right w:val="single" w:sz="6" w:space="0" w:color="auto"/>
            </w:tcBorders>
          </w:tcPr>
          <w:p w14:paraId="5EDBEA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ПВЛМ</w:t>
            </w:r>
          </w:p>
        </w:tc>
        <w:tc>
          <w:tcPr>
            <w:tcW w:w="1701" w:type="dxa"/>
            <w:tcBorders>
              <w:top w:val="single" w:sz="6" w:space="0" w:color="auto"/>
              <w:left w:val="single" w:sz="6" w:space="0" w:color="auto"/>
              <w:bottom w:val="single" w:sz="6" w:space="0" w:color="auto"/>
              <w:right w:val="single" w:sz="6" w:space="0" w:color="auto"/>
            </w:tcBorders>
          </w:tcPr>
          <w:p w14:paraId="35C795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w:t>
            </w:r>
          </w:p>
        </w:tc>
      </w:tr>
    </w:tbl>
    <w:p w14:paraId="0900DE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6BA0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Наиболее напряженными в зрительном отношении являются работы, относящиеся к </w:t>
      </w:r>
      <w:r>
        <w:rPr>
          <w:rFonts w:ascii="Times New Roman CYR" w:hAnsi="Times New Roman CYR" w:cs="Times New Roman CYR"/>
          <w:kern w:val="0"/>
          <w:sz w:val="28"/>
          <w:szCs w:val="28"/>
          <w:lang w:val="en-US"/>
        </w:rPr>
        <w:t>IV</w:t>
      </w:r>
      <w:r>
        <w:rPr>
          <w:rFonts w:ascii="Times New Roman CYR" w:hAnsi="Times New Roman CYR" w:cs="Times New Roman CYR"/>
          <w:kern w:val="0"/>
          <w:sz w:val="28"/>
          <w:szCs w:val="28"/>
        </w:rPr>
        <w:t xml:space="preserve"> зрительному разряду (наименьший размер объекта различения 0,5</w:t>
      </w:r>
      <w:r>
        <w:rPr>
          <w:rFonts w:ascii="Times New Roman" w:hAnsi="Times New Roman" w:cs="Times New Roman"/>
          <w:kern w:val="0"/>
          <w:sz w:val="28"/>
          <w:szCs w:val="28"/>
        </w:rPr>
        <w:t xml:space="preserve">÷1,0 </w:t>
      </w:r>
      <w:r>
        <w:rPr>
          <w:rFonts w:ascii="Times New Roman CYR" w:hAnsi="Times New Roman CYR" w:cs="Times New Roman CYR"/>
          <w:kern w:val="0"/>
          <w:sz w:val="28"/>
          <w:szCs w:val="28"/>
        </w:rPr>
        <w:t>мм). Проведем расчет естественного и искусственного освещения для работ указанного разряда в помещении, где производится сульфанилат натрия.</w:t>
      </w:r>
    </w:p>
    <w:p w14:paraId="18F4D4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843B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5.2 Освещение</w:t>
      </w:r>
    </w:p>
    <w:p w14:paraId="02F012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0093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Естественное освещение</w:t>
      </w:r>
    </w:p>
    <w:p w14:paraId="6419A7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Определим суммарную площадь световых проемов Sо, которая обеспечивала бы нормативное значение коэффициента естественного освещения ен в проектируемом помещении. Для зрительных работ </w:t>
      </w:r>
      <w:r>
        <w:rPr>
          <w:rFonts w:ascii="Times New Roman CYR" w:hAnsi="Times New Roman CYR" w:cs="Times New Roman CYR"/>
          <w:kern w:val="0"/>
          <w:sz w:val="28"/>
          <w:szCs w:val="28"/>
          <w:lang w:val="en-US"/>
        </w:rPr>
        <w:t>IV</w:t>
      </w:r>
      <w:r>
        <w:rPr>
          <w:rFonts w:ascii="Times New Roman CYR" w:hAnsi="Times New Roman CYR" w:cs="Times New Roman CYR"/>
          <w:kern w:val="0"/>
          <w:sz w:val="28"/>
          <w:szCs w:val="28"/>
        </w:rPr>
        <w:t xml:space="preserve"> разряда величина ен состовляет 1,5% [21]. Значение Sо определяется по формуле [21]:</w:t>
      </w:r>
    </w:p>
    <w:p w14:paraId="473FBE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 ен· Кз· </w:t>
      </w:r>
      <w:r>
        <w:rPr>
          <w:rFonts w:ascii="Times New Roman" w:hAnsi="Times New Roman" w:cs="Times New Roman"/>
          <w:kern w:val="0"/>
          <w:sz w:val="28"/>
          <w:szCs w:val="28"/>
        </w:rPr>
        <w:t>η</w:t>
      </w:r>
      <w:r>
        <w:rPr>
          <w:rFonts w:ascii="Times New Roman CYR" w:hAnsi="Times New Roman CYR" w:cs="Times New Roman CYR"/>
          <w:kern w:val="0"/>
          <w:sz w:val="28"/>
          <w:szCs w:val="28"/>
        </w:rPr>
        <w:t>о· Кзд· Sп /( 100·</w:t>
      </w:r>
      <w:r>
        <w:rPr>
          <w:rFonts w:ascii="Times New Roman" w:hAnsi="Times New Roman" w:cs="Times New Roman"/>
          <w:kern w:val="0"/>
          <w:sz w:val="28"/>
          <w:szCs w:val="28"/>
        </w:rPr>
        <w:t>τ</w:t>
      </w:r>
      <w:r>
        <w:rPr>
          <w:rFonts w:ascii="Times New Roman CYR" w:hAnsi="Times New Roman CYR" w:cs="Times New Roman CYR"/>
          <w:kern w:val="0"/>
          <w:sz w:val="28"/>
          <w:szCs w:val="28"/>
        </w:rPr>
        <w:t>о·r1 ),</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(5.1)</w:t>
      </w:r>
    </w:p>
    <w:p w14:paraId="736CA8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A80E5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Sп - площадь помещения ( Sп= 30·15=450 м2 ),</w:t>
      </w:r>
    </w:p>
    <w:p w14:paraId="2DE744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Кз - коэффициент запаса ( согласно [21] Кз= 1,3 ),</w:t>
      </w:r>
    </w:p>
    <w:p w14:paraId="1C3EBF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η</w:t>
      </w:r>
      <w:r>
        <w:rPr>
          <w:rFonts w:ascii="Times New Roman CYR" w:hAnsi="Times New Roman CYR" w:cs="Times New Roman CYR"/>
          <w:kern w:val="0"/>
          <w:sz w:val="28"/>
          <w:szCs w:val="28"/>
        </w:rPr>
        <w:t xml:space="preserve">о - световая характеристика окна ( принимаем </w:t>
      </w:r>
      <w:r>
        <w:rPr>
          <w:rFonts w:ascii="Times New Roman" w:hAnsi="Times New Roman" w:cs="Times New Roman"/>
          <w:kern w:val="0"/>
          <w:sz w:val="28"/>
          <w:szCs w:val="28"/>
        </w:rPr>
        <w:t>η</w:t>
      </w:r>
      <w:r>
        <w:rPr>
          <w:rFonts w:ascii="Times New Roman CYR" w:hAnsi="Times New Roman CYR" w:cs="Times New Roman CYR"/>
          <w:kern w:val="0"/>
          <w:sz w:val="28"/>
          <w:szCs w:val="28"/>
        </w:rPr>
        <w:t>о= 11 для отношения длины помещения к его глубине, равного 1,0 ),</w:t>
      </w:r>
    </w:p>
    <w:p w14:paraId="2E4294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Кзд - коэффициент, учитывающий затенение окон противостоящими зданиями ( Кзд принимаем равным 1, т.к. вблизи проектируемого здания нет высоких близлежащих зданий [21] ),- коэффициент, учитывающий отражение света от внутренних поверхностей помещения ( принимаем r1= 1,1 [21] ),</w:t>
      </w:r>
    </w:p>
    <w:p w14:paraId="4B4360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rPr>
        <w:t>о - общий коэффициент светопропускания:</w:t>
      </w:r>
    </w:p>
    <w:p w14:paraId="72ECF7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F1BD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о= </w:t>
      </w:r>
      <w:r>
        <w:rPr>
          <w:rFonts w:ascii="Times New Roman" w:hAnsi="Times New Roman" w:cs="Times New Roman"/>
          <w:kern w:val="0"/>
          <w:sz w:val="28"/>
          <w:szCs w:val="28"/>
        </w:rPr>
        <w:t>τ1·τ2·τ3·τ4·τ5</w:t>
      </w: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(5.2)</w:t>
      </w:r>
    </w:p>
    <w:p w14:paraId="5FEECB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1052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(согласно [1] принимаем </w:t>
      </w:r>
      <w:r>
        <w:rPr>
          <w:rFonts w:ascii="Times New Roman" w:hAnsi="Times New Roman" w:cs="Times New Roman"/>
          <w:kern w:val="0"/>
          <w:sz w:val="28"/>
          <w:szCs w:val="28"/>
        </w:rPr>
        <w:t>τ1=0,9; τ2=0,6; τ3=1; τ4=1; τ5</w:t>
      </w:r>
      <w:r>
        <w:rPr>
          <w:rFonts w:ascii="Times New Roman CYR" w:hAnsi="Times New Roman CYR" w:cs="Times New Roman CYR"/>
          <w:kern w:val="0"/>
          <w:sz w:val="28"/>
          <w:szCs w:val="28"/>
        </w:rPr>
        <w:t>=1).</w:t>
      </w:r>
    </w:p>
    <w:p w14:paraId="7826AC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rPr>
        <w:t>о= 0,9·0,6·1·1·1=0,54.</w:t>
      </w:r>
    </w:p>
    <w:p w14:paraId="7EC6F0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Суммарная площадь световых проемов:о= 1,5·1,3·11·1,0·450/( 100·1,10,54 )= 178 м2</w:t>
      </w:r>
    </w:p>
    <w:p w14:paraId="311862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Искусственное освещение</w:t>
      </w:r>
    </w:p>
    <w:p w14:paraId="0F819F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Найдем количество световых приборов n типа ПВЛМ 2</w:t>
      </w:r>
      <w:r>
        <w:rPr>
          <w:rFonts w:ascii="Times New Roman" w:hAnsi="Times New Roman" w:cs="Times New Roman"/>
          <w:kern w:val="0"/>
          <w:sz w:val="28"/>
          <w:szCs w:val="28"/>
        </w:rPr>
        <w:t xml:space="preserve">×80 ( </w:t>
      </w:r>
      <w:r>
        <w:rPr>
          <w:rFonts w:ascii="Times New Roman CYR" w:hAnsi="Times New Roman CYR" w:cs="Times New Roman CYR"/>
          <w:kern w:val="0"/>
          <w:sz w:val="28"/>
          <w:szCs w:val="28"/>
        </w:rPr>
        <w:t>с лампами белого света ЛБ-80 ), обеспечивающих нормативное значение освещенности Ен ( 200 лк [21] ).</w:t>
      </w:r>
    </w:p>
    <w:p w14:paraId="7AD515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методу коэффициента использования светового потока минимальное требуемое число светильников [22]:</w:t>
      </w:r>
    </w:p>
    <w:p w14:paraId="5B97D3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Е·Sп·Кз·z/( F·</w:t>
      </w:r>
      <w:r>
        <w:rPr>
          <w:rFonts w:ascii="Times New Roman" w:hAnsi="Times New Roman" w:cs="Times New Roman"/>
          <w:kern w:val="0"/>
          <w:sz w:val="28"/>
          <w:szCs w:val="28"/>
        </w:rPr>
        <w:t>η·m ),</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(5.3)</w:t>
      </w:r>
    </w:p>
    <w:p w14:paraId="6A9A9B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где: Sп = 450 м2</w:t>
      </w:r>
    </w:p>
    <w:p w14:paraId="484716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Кз = 1,3- поправочный коэффициент светильника ( z = 1,1</w:t>
      </w:r>
      <w:r>
        <w:rPr>
          <w:rFonts w:ascii="Times New Roman" w:hAnsi="Times New Roman" w:cs="Times New Roman"/>
          <w:kern w:val="0"/>
          <w:sz w:val="28"/>
          <w:szCs w:val="28"/>
        </w:rPr>
        <w:t xml:space="preserve">÷1,3 ), </w:t>
      </w:r>
      <w:r>
        <w:rPr>
          <w:rFonts w:ascii="Times New Roman CYR" w:hAnsi="Times New Roman CYR" w:cs="Times New Roman CYR"/>
          <w:kern w:val="0"/>
          <w:sz w:val="28"/>
          <w:szCs w:val="28"/>
        </w:rPr>
        <w:t>учитывающий уменьшение светового потока лампы при старении (принимаем z =1,2);- световой поток от одного светового прибора ( для пыльных помещений согласно [23] выбираем светильники типа ПВЛМ 2</w:t>
      </w:r>
      <w:r>
        <w:rPr>
          <w:rFonts w:ascii="Times New Roman" w:hAnsi="Times New Roman" w:cs="Times New Roman"/>
          <w:kern w:val="0"/>
          <w:sz w:val="28"/>
          <w:szCs w:val="28"/>
        </w:rPr>
        <w:t xml:space="preserve">×80, </w:t>
      </w:r>
      <w:r>
        <w:rPr>
          <w:rFonts w:ascii="Times New Roman CYR" w:hAnsi="Times New Roman CYR" w:cs="Times New Roman CYR"/>
          <w:kern w:val="0"/>
          <w:sz w:val="28"/>
          <w:szCs w:val="28"/>
        </w:rPr>
        <w:t>для которых F = 4070 лм );- количество ламп в светильнике ( m = 2 );</w:t>
      </w:r>
    </w:p>
    <w:p w14:paraId="6A4666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η - </w:t>
      </w:r>
      <w:r>
        <w:rPr>
          <w:rFonts w:ascii="Times New Roman CYR" w:hAnsi="Times New Roman CYR" w:cs="Times New Roman CYR"/>
          <w:kern w:val="0"/>
          <w:sz w:val="28"/>
          <w:szCs w:val="28"/>
        </w:rPr>
        <w:t xml:space="preserve">коэффициент использования светового потока. Он зависит от эффективности отражения света от стен </w:t>
      </w:r>
      <w:r>
        <w:rPr>
          <w:rFonts w:ascii="Times New Roman" w:hAnsi="Times New Roman" w:cs="Times New Roman"/>
          <w:kern w:val="0"/>
          <w:sz w:val="28"/>
          <w:szCs w:val="28"/>
        </w:rPr>
        <w:t>ρ</w:t>
      </w:r>
      <w:r>
        <w:rPr>
          <w:rFonts w:ascii="Times New Roman CYR" w:hAnsi="Times New Roman CYR" w:cs="Times New Roman CYR"/>
          <w:kern w:val="0"/>
          <w:sz w:val="28"/>
          <w:szCs w:val="28"/>
        </w:rPr>
        <w:t xml:space="preserve">с и потолка </w:t>
      </w:r>
      <w:r>
        <w:rPr>
          <w:rFonts w:ascii="Times New Roman" w:hAnsi="Times New Roman" w:cs="Times New Roman"/>
          <w:kern w:val="0"/>
          <w:sz w:val="28"/>
          <w:szCs w:val="28"/>
        </w:rPr>
        <w:t>ρ</w:t>
      </w:r>
      <w:r>
        <w:rPr>
          <w:rFonts w:ascii="Times New Roman CYR" w:hAnsi="Times New Roman CYR" w:cs="Times New Roman CYR"/>
          <w:kern w:val="0"/>
          <w:sz w:val="28"/>
          <w:szCs w:val="28"/>
        </w:rPr>
        <w:t>п, типа и высоты подвеса светильника, а также размеров и конфигурации помещения.</w:t>
      </w:r>
    </w:p>
    <w:p w14:paraId="29E17F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определения величины помещения </w:t>
      </w:r>
      <w:r>
        <w:rPr>
          <w:rFonts w:ascii="Times New Roman" w:hAnsi="Times New Roman" w:cs="Times New Roman"/>
          <w:kern w:val="0"/>
          <w:sz w:val="28"/>
          <w:szCs w:val="28"/>
        </w:rPr>
        <w:t xml:space="preserve">η </w:t>
      </w:r>
      <w:r>
        <w:rPr>
          <w:rFonts w:ascii="Times New Roman CYR" w:hAnsi="Times New Roman CYR" w:cs="Times New Roman CYR"/>
          <w:kern w:val="0"/>
          <w:sz w:val="28"/>
          <w:szCs w:val="28"/>
        </w:rPr>
        <w:t>рассчитаем индекс помещения ( i ):</w:t>
      </w:r>
    </w:p>
    <w:p w14:paraId="4AD282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a·b/[ h·( a+b )],</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(5.4)</w:t>
      </w:r>
    </w:p>
    <w:p w14:paraId="08D46F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8D33E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a и b - длина и ширина помещения ( a=30 м, b=15 м );- высота подвеса светильника над рабочей поверхностью (принимаем равной высоте помещения h=6 м).= 30·15/[6·( 30+15)] = 1,05</w:t>
      </w:r>
    </w:p>
    <w:p w14:paraId="3B092C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i = 1,05 и средних значениях </w:t>
      </w:r>
      <w:r>
        <w:rPr>
          <w:rFonts w:ascii="Times New Roman" w:hAnsi="Times New Roman" w:cs="Times New Roman"/>
          <w:kern w:val="0"/>
          <w:sz w:val="28"/>
          <w:szCs w:val="28"/>
        </w:rPr>
        <w:t>ρ</w:t>
      </w:r>
      <w:r>
        <w:rPr>
          <w:rFonts w:ascii="Times New Roman CYR" w:hAnsi="Times New Roman CYR" w:cs="Times New Roman CYR"/>
          <w:kern w:val="0"/>
          <w:sz w:val="28"/>
          <w:szCs w:val="28"/>
        </w:rPr>
        <w:t xml:space="preserve">с = 30 % и </w:t>
      </w:r>
      <w:r>
        <w:rPr>
          <w:rFonts w:ascii="Times New Roman" w:hAnsi="Times New Roman" w:cs="Times New Roman"/>
          <w:kern w:val="0"/>
          <w:sz w:val="28"/>
          <w:szCs w:val="28"/>
        </w:rPr>
        <w:t>ρ</w:t>
      </w:r>
      <w:r>
        <w:rPr>
          <w:rFonts w:ascii="Times New Roman CYR" w:hAnsi="Times New Roman CYR" w:cs="Times New Roman CYR"/>
          <w:kern w:val="0"/>
          <w:sz w:val="28"/>
          <w:szCs w:val="28"/>
        </w:rPr>
        <w:t xml:space="preserve">п = 50 % согласно [22] для светильников типа ПВЛМ </w:t>
      </w:r>
      <w:r>
        <w:rPr>
          <w:rFonts w:ascii="Times New Roman" w:hAnsi="Times New Roman" w:cs="Times New Roman"/>
          <w:kern w:val="0"/>
          <w:sz w:val="28"/>
          <w:szCs w:val="28"/>
        </w:rPr>
        <w:t xml:space="preserve">η = 27 %= 0,27. </w:t>
      </w:r>
      <w:r>
        <w:rPr>
          <w:rFonts w:ascii="Times New Roman CYR" w:hAnsi="Times New Roman CYR" w:cs="Times New Roman CYR"/>
          <w:kern w:val="0"/>
          <w:sz w:val="28"/>
          <w:szCs w:val="28"/>
        </w:rPr>
        <w:t>Тогда= 200·450·1,3·1,2/( 4070·0,27·2 ) = 63,88 = 64 светильника ( 128 ламп )</w:t>
      </w:r>
    </w:p>
    <w:p w14:paraId="69F609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Наиболее удобное размещение светильников по 8 в 8 рядов.</w:t>
      </w:r>
    </w:p>
    <w:p w14:paraId="1ECF9B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D94FB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5.3 Электробезопасность</w:t>
      </w:r>
    </w:p>
    <w:p w14:paraId="778F45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6334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Согласно ПУЭ-86 проектируемые помещения относятся к классу « Помещения с повышенной опасностью», так как в нем имеется значительные тепло- и влаговыделения, присутствие в воздухе паров агрессивных химических веществ ( анилин, сероводород, серная кислота ), а также железобетонные полы.</w:t>
      </w:r>
    </w:p>
    <w:p w14:paraId="4ED597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соответствии с [24] все электрооборудование относится к классу 1- изделия имеют рабочую изоляцию и элементы для заземления. Питающий провод имеет заземляющую жилу и вилку с заземляющим контактом.</w:t>
      </w:r>
    </w:p>
    <w:p w14:paraId="730F20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 как в некоторых помещениях расположены зоны класса В-1а, все электрические машины ( электродвигатели, контрольно - измерительные приборы ) имеют исполнение «повышенной надежности против взрыва» и «повышенной надежности для аппаратов и приборов, искрящих или подверженных нагреву свыше 80 0С».</w:t>
      </w:r>
    </w:p>
    <w:p w14:paraId="266A93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электрооборудование имеет маркировку: 1Ехi</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АТ3,</w:t>
      </w:r>
    </w:p>
    <w:p w14:paraId="61A651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1 - уровень взрывозащиты - «Взрывобезопасное» ( взрывозащита обеспечивается как при нормальной работе, так и при вероятных повреждениях ); Ех - знак соответствия стандарту; i - вид взрывозащиты - «Искрбезопаснаяцепь»; IIА - категория обращающихся взровоопасных смесей; Т3 - температурный класс электрооборудования ( с предельной температурой 200 0С ).</w:t>
      </w:r>
    </w:p>
    <w:p w14:paraId="44860F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проектируемом производстве используются напряжения, опасные в случае поражения человека - 380 и 220 В ( безопасное напряжение переменного тока состовляет 42 В ). Наиболее приемлемой в данном случае является четырех проводная сеть с глухоизолированной нейтралью. Все питающие провода имеют двойную изоляцию сопротивлением ( согласно ПУЭ ) не мене 0,5 МОм ( для сетей с напряжением до 1000 В ).</w:t>
      </w:r>
    </w:p>
    <w:p w14:paraId="661B27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Средства индивидуальной защиты при этом не используются, так как ремонт электроустановок производится при полном отключении электрического тока.</w:t>
      </w:r>
    </w:p>
    <w:p w14:paraId="3AD430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защиты зданий и сооружений от разрядов атмосферного электричества выбираем категорию молниезащиты II (для зданий и сооружений с производствами, помещения в которых относятся к классу П-1).</w:t>
      </w:r>
    </w:p>
    <w:p w14:paraId="7952D7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качестве заземляющего устройства выбираем трубчатый или стержневой заземлитель в грунте диаметром d = 0,04 м, длинной l = 2 м, расположенный на глубине t = 0,8 м ( согласно [24] ). Тогда при среднем удельном сопротивлении грунта </w:t>
      </w:r>
      <w:r>
        <w:rPr>
          <w:rFonts w:ascii="Times New Roman" w:hAnsi="Times New Roman" w:cs="Times New Roman"/>
          <w:kern w:val="0"/>
          <w:sz w:val="28"/>
          <w:szCs w:val="28"/>
        </w:rPr>
        <w:t>ρ</w:t>
      </w:r>
      <w:r>
        <w:rPr>
          <w:rFonts w:ascii="Times New Roman CYR" w:hAnsi="Times New Roman CYR" w:cs="Times New Roman CYR"/>
          <w:kern w:val="0"/>
          <w:sz w:val="28"/>
          <w:szCs w:val="28"/>
        </w:rPr>
        <w:t>гр = 50 Ом·м сопротивление заземляющего устройства:</w:t>
      </w:r>
    </w:p>
    <w:p w14:paraId="7A15FD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89D2A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r = ρ</w:t>
      </w:r>
      <w:r>
        <w:rPr>
          <w:rFonts w:ascii="Times New Roman CYR" w:hAnsi="Times New Roman CYR" w:cs="Times New Roman CYR"/>
          <w:kern w:val="0"/>
          <w:sz w:val="28"/>
          <w:szCs w:val="28"/>
        </w:rPr>
        <w:t>гр/( 2·</w:t>
      </w:r>
      <w:r>
        <w:rPr>
          <w:rFonts w:ascii="Times New Roman" w:hAnsi="Times New Roman" w:cs="Times New Roman"/>
          <w:kern w:val="0"/>
          <w:sz w:val="28"/>
          <w:szCs w:val="28"/>
        </w:rPr>
        <w:t>Π)·ln[(2·1)/d] + 0,5·ln[(4·t+1)/( 4·t-1)]</w:t>
      </w:r>
      <w:r>
        <w:rPr>
          <w:rFonts w:ascii="Times New Roman CYR" w:hAnsi="Times New Roman CYR" w:cs="Times New Roman CYR"/>
          <w:kern w:val="0"/>
          <w:sz w:val="28"/>
          <w:szCs w:val="28"/>
        </w:rPr>
        <w:t>,(5.5)</w:t>
      </w:r>
    </w:p>
    <w:p w14:paraId="0078AF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r = 50/(2·Π)·ln[( 2·2)/0,04] + 0,5·ln[( 4·0,8+1 )/( 4·0,8-1)] = 3,67 </w:t>
      </w:r>
      <w:r>
        <w:rPr>
          <w:rFonts w:ascii="Times New Roman CYR" w:hAnsi="Times New Roman CYR" w:cs="Times New Roman CYR"/>
          <w:kern w:val="0"/>
          <w:sz w:val="28"/>
          <w:szCs w:val="28"/>
        </w:rPr>
        <w:t>Ом.</w:t>
      </w:r>
    </w:p>
    <w:p w14:paraId="30F027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8214C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соответствии с [25] величина r не должна превышать 4 Ом.</w:t>
      </w:r>
    </w:p>
    <w:p w14:paraId="007C17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9FF9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5.4 Охрана окружающей среды</w:t>
      </w:r>
    </w:p>
    <w:p w14:paraId="1B3BA4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312C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Выбросы в атмосферу</w:t>
      </w:r>
    </w:p>
    <w:p w14:paraId="2B8C84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5.2.</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8"/>
        <w:gridCol w:w="900"/>
        <w:gridCol w:w="1308"/>
        <w:gridCol w:w="1023"/>
        <w:gridCol w:w="752"/>
        <w:gridCol w:w="900"/>
        <w:gridCol w:w="1419"/>
        <w:gridCol w:w="1024"/>
      </w:tblGrid>
      <w:tr w:rsidR="00000000" w14:paraId="25958D4C"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48B69D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источника выброса, инвентаризационный номер,отделение, диаметр и высота выброса</w:t>
            </w:r>
          </w:p>
        </w:tc>
        <w:tc>
          <w:tcPr>
            <w:tcW w:w="900" w:type="dxa"/>
            <w:tcBorders>
              <w:top w:val="single" w:sz="6" w:space="0" w:color="auto"/>
              <w:left w:val="single" w:sz="6" w:space="0" w:color="auto"/>
              <w:bottom w:val="single" w:sz="6" w:space="0" w:color="auto"/>
              <w:right w:val="single" w:sz="6" w:space="0" w:color="auto"/>
            </w:tcBorders>
          </w:tcPr>
          <w:p w14:paraId="20CC5A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источников выделения, количество аппаратов</w:t>
            </w:r>
          </w:p>
        </w:tc>
        <w:tc>
          <w:tcPr>
            <w:tcW w:w="1308" w:type="dxa"/>
            <w:tcBorders>
              <w:top w:val="single" w:sz="6" w:space="0" w:color="auto"/>
              <w:left w:val="single" w:sz="6" w:space="0" w:color="auto"/>
              <w:bottom w:val="single" w:sz="6" w:space="0" w:color="auto"/>
              <w:right w:val="single" w:sz="6" w:space="0" w:color="auto"/>
            </w:tcBorders>
          </w:tcPr>
          <w:p w14:paraId="5AC274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Суммарный объем отходящих газов в час, м3</w:t>
            </w:r>
          </w:p>
        </w:tc>
        <w:tc>
          <w:tcPr>
            <w:tcW w:w="1023" w:type="dxa"/>
            <w:tcBorders>
              <w:top w:val="single" w:sz="6" w:space="0" w:color="auto"/>
              <w:left w:val="single" w:sz="6" w:space="0" w:color="auto"/>
              <w:bottom w:val="single" w:sz="6" w:space="0" w:color="auto"/>
              <w:right w:val="single" w:sz="6" w:space="0" w:color="auto"/>
            </w:tcBorders>
          </w:tcPr>
          <w:p w14:paraId="70FF43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Периодичность ч/сут</w:t>
            </w:r>
          </w:p>
        </w:tc>
        <w:tc>
          <w:tcPr>
            <w:tcW w:w="3071" w:type="dxa"/>
            <w:gridSpan w:val="3"/>
            <w:tcBorders>
              <w:top w:val="single" w:sz="6" w:space="0" w:color="auto"/>
              <w:left w:val="single" w:sz="6" w:space="0" w:color="auto"/>
              <w:bottom w:val="single" w:sz="6" w:space="0" w:color="auto"/>
              <w:right w:val="single" w:sz="6" w:space="0" w:color="auto"/>
            </w:tcBorders>
          </w:tcPr>
          <w:p w14:paraId="0BBF42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Характеристика выброса</w:t>
            </w:r>
          </w:p>
        </w:tc>
        <w:tc>
          <w:tcPr>
            <w:tcW w:w="1024" w:type="dxa"/>
            <w:tcBorders>
              <w:top w:val="single" w:sz="6" w:space="0" w:color="auto"/>
              <w:left w:val="single" w:sz="6" w:space="0" w:color="auto"/>
              <w:bottom w:val="single" w:sz="6" w:space="0" w:color="auto"/>
              <w:right w:val="single" w:sz="6" w:space="0" w:color="auto"/>
            </w:tcBorders>
          </w:tcPr>
          <w:p w14:paraId="43621A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Примечание, ПДК или ОБУВ воздуха населенных мест, мг/м3</w:t>
            </w:r>
          </w:p>
        </w:tc>
      </w:tr>
      <w:tr w:rsidR="00000000" w14:paraId="574E326E"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755A6F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00" w:type="dxa"/>
            <w:tcBorders>
              <w:top w:val="single" w:sz="6" w:space="0" w:color="auto"/>
              <w:left w:val="single" w:sz="6" w:space="0" w:color="auto"/>
              <w:bottom w:val="single" w:sz="6" w:space="0" w:color="auto"/>
              <w:right w:val="single" w:sz="6" w:space="0" w:color="auto"/>
            </w:tcBorders>
          </w:tcPr>
          <w:p w14:paraId="296538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08" w:type="dxa"/>
            <w:tcBorders>
              <w:top w:val="single" w:sz="6" w:space="0" w:color="auto"/>
              <w:left w:val="single" w:sz="6" w:space="0" w:color="auto"/>
              <w:bottom w:val="single" w:sz="6" w:space="0" w:color="auto"/>
              <w:right w:val="single" w:sz="6" w:space="0" w:color="auto"/>
            </w:tcBorders>
          </w:tcPr>
          <w:p w14:paraId="2B26EA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23" w:type="dxa"/>
            <w:tcBorders>
              <w:top w:val="single" w:sz="6" w:space="0" w:color="auto"/>
              <w:left w:val="single" w:sz="6" w:space="0" w:color="auto"/>
              <w:bottom w:val="single" w:sz="6" w:space="0" w:color="auto"/>
              <w:right w:val="single" w:sz="6" w:space="0" w:color="auto"/>
            </w:tcBorders>
          </w:tcPr>
          <w:p w14:paraId="0F0DAF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52" w:type="dxa"/>
            <w:tcBorders>
              <w:top w:val="single" w:sz="6" w:space="0" w:color="auto"/>
              <w:left w:val="single" w:sz="6" w:space="0" w:color="auto"/>
              <w:bottom w:val="single" w:sz="6" w:space="0" w:color="auto"/>
              <w:right w:val="single" w:sz="6" w:space="0" w:color="auto"/>
            </w:tcBorders>
          </w:tcPr>
          <w:p w14:paraId="1B24D5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 ,0С</w:t>
            </w:r>
          </w:p>
        </w:tc>
        <w:tc>
          <w:tcPr>
            <w:tcW w:w="900" w:type="dxa"/>
            <w:tcBorders>
              <w:top w:val="single" w:sz="6" w:space="0" w:color="auto"/>
              <w:left w:val="single" w:sz="6" w:space="0" w:color="auto"/>
              <w:bottom w:val="single" w:sz="6" w:space="0" w:color="auto"/>
              <w:right w:val="single" w:sz="6" w:space="0" w:color="auto"/>
            </w:tcBorders>
          </w:tcPr>
          <w:p w14:paraId="6F1C74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 мг/м3</w:t>
            </w:r>
          </w:p>
        </w:tc>
        <w:tc>
          <w:tcPr>
            <w:tcW w:w="1419" w:type="dxa"/>
            <w:tcBorders>
              <w:top w:val="single" w:sz="6" w:space="0" w:color="auto"/>
              <w:left w:val="single" w:sz="6" w:space="0" w:color="auto"/>
              <w:bottom w:val="single" w:sz="6" w:space="0" w:color="auto"/>
              <w:right w:val="single" w:sz="6" w:space="0" w:color="auto"/>
            </w:tcBorders>
          </w:tcPr>
          <w:p w14:paraId="31B37A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Допустимый массовый расход нормируемых компонентов вредных веществ, сбрасываемых в атмосферу</w:t>
            </w:r>
          </w:p>
        </w:tc>
        <w:tc>
          <w:tcPr>
            <w:tcW w:w="1024" w:type="dxa"/>
            <w:tcBorders>
              <w:top w:val="single" w:sz="6" w:space="0" w:color="auto"/>
              <w:left w:val="single" w:sz="6" w:space="0" w:color="auto"/>
              <w:bottom w:val="single" w:sz="6" w:space="0" w:color="auto"/>
              <w:right w:val="single" w:sz="6" w:space="0" w:color="auto"/>
            </w:tcBorders>
          </w:tcPr>
          <w:p w14:paraId="4D692F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775EC4E"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6DF196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900" w:type="dxa"/>
            <w:tcBorders>
              <w:top w:val="single" w:sz="6" w:space="0" w:color="auto"/>
              <w:left w:val="single" w:sz="6" w:space="0" w:color="auto"/>
              <w:bottom w:val="single" w:sz="6" w:space="0" w:color="auto"/>
              <w:right w:val="single" w:sz="6" w:space="0" w:color="auto"/>
            </w:tcBorders>
          </w:tcPr>
          <w:p w14:paraId="681946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308" w:type="dxa"/>
            <w:tcBorders>
              <w:top w:val="single" w:sz="6" w:space="0" w:color="auto"/>
              <w:left w:val="single" w:sz="6" w:space="0" w:color="auto"/>
              <w:bottom w:val="single" w:sz="6" w:space="0" w:color="auto"/>
              <w:right w:val="single" w:sz="6" w:space="0" w:color="auto"/>
            </w:tcBorders>
          </w:tcPr>
          <w:p w14:paraId="2CB681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023" w:type="dxa"/>
            <w:tcBorders>
              <w:top w:val="single" w:sz="6" w:space="0" w:color="auto"/>
              <w:left w:val="single" w:sz="6" w:space="0" w:color="auto"/>
              <w:bottom w:val="single" w:sz="6" w:space="0" w:color="auto"/>
              <w:right w:val="single" w:sz="6" w:space="0" w:color="auto"/>
            </w:tcBorders>
          </w:tcPr>
          <w:p w14:paraId="70893F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752" w:type="dxa"/>
            <w:tcBorders>
              <w:top w:val="single" w:sz="6" w:space="0" w:color="auto"/>
              <w:left w:val="single" w:sz="6" w:space="0" w:color="auto"/>
              <w:bottom w:val="single" w:sz="6" w:space="0" w:color="auto"/>
              <w:right w:val="single" w:sz="6" w:space="0" w:color="auto"/>
            </w:tcBorders>
          </w:tcPr>
          <w:p w14:paraId="5C43D4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900" w:type="dxa"/>
            <w:tcBorders>
              <w:top w:val="single" w:sz="6" w:space="0" w:color="auto"/>
              <w:left w:val="single" w:sz="6" w:space="0" w:color="auto"/>
              <w:bottom w:val="single" w:sz="6" w:space="0" w:color="auto"/>
              <w:right w:val="single" w:sz="6" w:space="0" w:color="auto"/>
            </w:tcBorders>
          </w:tcPr>
          <w:p w14:paraId="3129B3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419" w:type="dxa"/>
            <w:tcBorders>
              <w:top w:val="single" w:sz="6" w:space="0" w:color="auto"/>
              <w:left w:val="single" w:sz="6" w:space="0" w:color="auto"/>
              <w:bottom w:val="single" w:sz="6" w:space="0" w:color="auto"/>
              <w:right w:val="single" w:sz="6" w:space="0" w:color="auto"/>
            </w:tcBorders>
          </w:tcPr>
          <w:p w14:paraId="27EAA1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1024" w:type="dxa"/>
            <w:tcBorders>
              <w:top w:val="single" w:sz="6" w:space="0" w:color="auto"/>
              <w:left w:val="single" w:sz="6" w:space="0" w:color="auto"/>
              <w:bottom w:val="single" w:sz="6" w:space="0" w:color="auto"/>
              <w:right w:val="single" w:sz="6" w:space="0" w:color="auto"/>
            </w:tcBorders>
          </w:tcPr>
          <w:p w14:paraId="6F35A1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r>
      <w:tr w:rsidR="00000000" w14:paraId="6E7D3544"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01F750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1.Источник 001 вентилятор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=0,15м, Н=33м Сернистый газ Полихлориды бензола Анилин</w:t>
            </w:r>
          </w:p>
        </w:tc>
        <w:tc>
          <w:tcPr>
            <w:tcW w:w="900" w:type="dxa"/>
            <w:tcBorders>
              <w:top w:val="single" w:sz="6" w:space="0" w:color="auto"/>
              <w:left w:val="single" w:sz="6" w:space="0" w:color="auto"/>
              <w:bottom w:val="single" w:sz="6" w:space="0" w:color="auto"/>
              <w:right w:val="single" w:sz="6" w:space="0" w:color="auto"/>
            </w:tcBorders>
          </w:tcPr>
          <w:p w14:paraId="07E9EB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Аппарат холодильник</w:t>
            </w:r>
          </w:p>
        </w:tc>
        <w:tc>
          <w:tcPr>
            <w:tcW w:w="1308" w:type="dxa"/>
            <w:tcBorders>
              <w:top w:val="single" w:sz="6" w:space="0" w:color="auto"/>
              <w:left w:val="single" w:sz="6" w:space="0" w:color="auto"/>
              <w:bottom w:val="single" w:sz="6" w:space="0" w:color="auto"/>
              <w:right w:val="single" w:sz="6" w:space="0" w:color="auto"/>
            </w:tcBorders>
          </w:tcPr>
          <w:p w14:paraId="33FB4F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700</w:t>
            </w:r>
          </w:p>
        </w:tc>
        <w:tc>
          <w:tcPr>
            <w:tcW w:w="1023" w:type="dxa"/>
            <w:tcBorders>
              <w:top w:val="single" w:sz="6" w:space="0" w:color="auto"/>
              <w:left w:val="single" w:sz="6" w:space="0" w:color="auto"/>
              <w:bottom w:val="single" w:sz="6" w:space="0" w:color="auto"/>
              <w:right w:val="single" w:sz="6" w:space="0" w:color="auto"/>
            </w:tcBorders>
          </w:tcPr>
          <w:p w14:paraId="4B1F60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w:t>
            </w:r>
          </w:p>
        </w:tc>
        <w:tc>
          <w:tcPr>
            <w:tcW w:w="752" w:type="dxa"/>
            <w:tcBorders>
              <w:top w:val="single" w:sz="6" w:space="0" w:color="auto"/>
              <w:left w:val="single" w:sz="6" w:space="0" w:color="auto"/>
              <w:bottom w:val="single" w:sz="6" w:space="0" w:color="auto"/>
              <w:right w:val="single" w:sz="6" w:space="0" w:color="auto"/>
            </w:tcBorders>
          </w:tcPr>
          <w:p w14:paraId="0DC846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Окр. ср.</w:t>
            </w:r>
          </w:p>
        </w:tc>
        <w:tc>
          <w:tcPr>
            <w:tcW w:w="900" w:type="dxa"/>
            <w:tcBorders>
              <w:top w:val="single" w:sz="6" w:space="0" w:color="auto"/>
              <w:left w:val="single" w:sz="6" w:space="0" w:color="auto"/>
              <w:bottom w:val="single" w:sz="6" w:space="0" w:color="auto"/>
              <w:right w:val="single" w:sz="6" w:space="0" w:color="auto"/>
            </w:tcBorders>
          </w:tcPr>
          <w:p w14:paraId="5735FD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161,47 15,798 2,39</w:t>
            </w:r>
          </w:p>
        </w:tc>
        <w:tc>
          <w:tcPr>
            <w:tcW w:w="1419" w:type="dxa"/>
            <w:tcBorders>
              <w:top w:val="single" w:sz="6" w:space="0" w:color="auto"/>
              <w:left w:val="single" w:sz="6" w:space="0" w:color="auto"/>
              <w:bottom w:val="single" w:sz="6" w:space="0" w:color="auto"/>
              <w:right w:val="single" w:sz="6" w:space="0" w:color="auto"/>
            </w:tcBorders>
          </w:tcPr>
          <w:p w14:paraId="4D52CD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0,0314 0,00307 0,00465</w:t>
            </w:r>
          </w:p>
        </w:tc>
        <w:tc>
          <w:tcPr>
            <w:tcW w:w="1024" w:type="dxa"/>
            <w:tcBorders>
              <w:top w:val="single" w:sz="6" w:space="0" w:color="auto"/>
              <w:left w:val="single" w:sz="6" w:space="0" w:color="auto"/>
              <w:bottom w:val="single" w:sz="6" w:space="0" w:color="auto"/>
              <w:right w:val="single" w:sz="6" w:space="0" w:color="auto"/>
            </w:tcBorders>
          </w:tcPr>
          <w:p w14:paraId="7C9B57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ПДК м.р. 0,5 ОБУВ по одихлорбензолу 0,03 ПДК м.р. 0,05</w:t>
            </w:r>
          </w:p>
        </w:tc>
      </w:tr>
      <w:tr w:rsidR="00000000" w14:paraId="206CB7F0"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54716F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2.Источник 0,038 атмосферная труба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=0,1м,Н=33м Анилин</w:t>
            </w:r>
          </w:p>
        </w:tc>
        <w:tc>
          <w:tcPr>
            <w:tcW w:w="900" w:type="dxa"/>
            <w:tcBorders>
              <w:top w:val="single" w:sz="6" w:space="0" w:color="auto"/>
              <w:left w:val="single" w:sz="6" w:space="0" w:color="auto"/>
              <w:bottom w:val="single" w:sz="6" w:space="0" w:color="auto"/>
              <w:right w:val="single" w:sz="6" w:space="0" w:color="auto"/>
            </w:tcBorders>
          </w:tcPr>
          <w:p w14:paraId="1EBE67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Емкость, сульфуратор</w:t>
            </w:r>
          </w:p>
        </w:tc>
        <w:tc>
          <w:tcPr>
            <w:tcW w:w="1308" w:type="dxa"/>
            <w:tcBorders>
              <w:top w:val="single" w:sz="6" w:space="0" w:color="auto"/>
              <w:left w:val="single" w:sz="6" w:space="0" w:color="auto"/>
              <w:bottom w:val="single" w:sz="6" w:space="0" w:color="auto"/>
              <w:right w:val="single" w:sz="6" w:space="0" w:color="auto"/>
            </w:tcBorders>
          </w:tcPr>
          <w:p w14:paraId="09A66C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14,13</w:t>
            </w:r>
          </w:p>
        </w:tc>
        <w:tc>
          <w:tcPr>
            <w:tcW w:w="1023" w:type="dxa"/>
            <w:tcBorders>
              <w:top w:val="single" w:sz="6" w:space="0" w:color="auto"/>
              <w:left w:val="single" w:sz="6" w:space="0" w:color="auto"/>
              <w:bottom w:val="single" w:sz="6" w:space="0" w:color="auto"/>
              <w:right w:val="single" w:sz="6" w:space="0" w:color="auto"/>
            </w:tcBorders>
          </w:tcPr>
          <w:p w14:paraId="508C37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w:t>
            </w:r>
          </w:p>
        </w:tc>
        <w:tc>
          <w:tcPr>
            <w:tcW w:w="752" w:type="dxa"/>
            <w:tcBorders>
              <w:top w:val="single" w:sz="6" w:space="0" w:color="auto"/>
              <w:left w:val="single" w:sz="6" w:space="0" w:color="auto"/>
              <w:bottom w:val="single" w:sz="6" w:space="0" w:color="auto"/>
              <w:right w:val="single" w:sz="6" w:space="0" w:color="auto"/>
            </w:tcBorders>
          </w:tcPr>
          <w:p w14:paraId="2E32FD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Окр. ср.</w:t>
            </w:r>
          </w:p>
        </w:tc>
        <w:tc>
          <w:tcPr>
            <w:tcW w:w="900" w:type="dxa"/>
            <w:tcBorders>
              <w:top w:val="single" w:sz="6" w:space="0" w:color="auto"/>
              <w:left w:val="single" w:sz="6" w:space="0" w:color="auto"/>
              <w:bottom w:val="single" w:sz="6" w:space="0" w:color="auto"/>
              <w:right w:val="single" w:sz="6" w:space="0" w:color="auto"/>
            </w:tcBorders>
          </w:tcPr>
          <w:p w14:paraId="752BB1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2820,5</w:t>
            </w:r>
          </w:p>
        </w:tc>
        <w:tc>
          <w:tcPr>
            <w:tcW w:w="1419" w:type="dxa"/>
            <w:tcBorders>
              <w:top w:val="single" w:sz="6" w:space="0" w:color="auto"/>
              <w:left w:val="single" w:sz="6" w:space="0" w:color="auto"/>
              <w:bottom w:val="single" w:sz="6" w:space="0" w:color="auto"/>
              <w:right w:val="single" w:sz="6" w:space="0" w:color="auto"/>
            </w:tcBorders>
          </w:tcPr>
          <w:p w14:paraId="284D64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0,011</w:t>
            </w:r>
          </w:p>
        </w:tc>
        <w:tc>
          <w:tcPr>
            <w:tcW w:w="1024" w:type="dxa"/>
            <w:tcBorders>
              <w:top w:val="single" w:sz="6" w:space="0" w:color="auto"/>
              <w:left w:val="single" w:sz="6" w:space="0" w:color="auto"/>
              <w:bottom w:val="single" w:sz="6" w:space="0" w:color="auto"/>
              <w:right w:val="single" w:sz="6" w:space="0" w:color="auto"/>
            </w:tcBorders>
          </w:tcPr>
          <w:p w14:paraId="3C2632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1316F7B9"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05D93E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3.Источник 0,038 атмосферная труба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=0,1 м, Н=33м полихлориды бензола</w:t>
            </w:r>
          </w:p>
        </w:tc>
        <w:tc>
          <w:tcPr>
            <w:tcW w:w="900" w:type="dxa"/>
            <w:tcBorders>
              <w:top w:val="single" w:sz="6" w:space="0" w:color="auto"/>
              <w:left w:val="single" w:sz="6" w:space="0" w:color="auto"/>
              <w:bottom w:val="single" w:sz="6" w:space="0" w:color="auto"/>
              <w:right w:val="single" w:sz="6" w:space="0" w:color="auto"/>
            </w:tcBorders>
          </w:tcPr>
          <w:p w14:paraId="7A46D1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Емкость, расходная, сульфуратор</w:t>
            </w:r>
          </w:p>
        </w:tc>
        <w:tc>
          <w:tcPr>
            <w:tcW w:w="1308" w:type="dxa"/>
            <w:tcBorders>
              <w:top w:val="single" w:sz="6" w:space="0" w:color="auto"/>
              <w:left w:val="single" w:sz="6" w:space="0" w:color="auto"/>
              <w:bottom w:val="single" w:sz="6" w:space="0" w:color="auto"/>
              <w:right w:val="single" w:sz="6" w:space="0" w:color="auto"/>
            </w:tcBorders>
          </w:tcPr>
          <w:p w14:paraId="09D5C8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14,13</w:t>
            </w:r>
          </w:p>
        </w:tc>
        <w:tc>
          <w:tcPr>
            <w:tcW w:w="1023" w:type="dxa"/>
            <w:tcBorders>
              <w:top w:val="single" w:sz="6" w:space="0" w:color="auto"/>
              <w:left w:val="single" w:sz="6" w:space="0" w:color="auto"/>
              <w:bottom w:val="single" w:sz="6" w:space="0" w:color="auto"/>
              <w:right w:val="single" w:sz="6" w:space="0" w:color="auto"/>
            </w:tcBorders>
          </w:tcPr>
          <w:p w14:paraId="69866B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w:t>
            </w:r>
          </w:p>
        </w:tc>
        <w:tc>
          <w:tcPr>
            <w:tcW w:w="752" w:type="dxa"/>
            <w:tcBorders>
              <w:top w:val="single" w:sz="6" w:space="0" w:color="auto"/>
              <w:left w:val="single" w:sz="6" w:space="0" w:color="auto"/>
              <w:bottom w:val="single" w:sz="6" w:space="0" w:color="auto"/>
              <w:right w:val="single" w:sz="6" w:space="0" w:color="auto"/>
            </w:tcBorders>
          </w:tcPr>
          <w:p w14:paraId="64DF51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Окр. ср.</w:t>
            </w:r>
          </w:p>
        </w:tc>
        <w:tc>
          <w:tcPr>
            <w:tcW w:w="900" w:type="dxa"/>
            <w:tcBorders>
              <w:top w:val="single" w:sz="6" w:space="0" w:color="auto"/>
              <w:left w:val="single" w:sz="6" w:space="0" w:color="auto"/>
              <w:bottom w:val="single" w:sz="6" w:space="0" w:color="auto"/>
              <w:right w:val="single" w:sz="6" w:space="0" w:color="auto"/>
            </w:tcBorders>
          </w:tcPr>
          <w:p w14:paraId="664A60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1153,8</w:t>
            </w:r>
          </w:p>
        </w:tc>
        <w:tc>
          <w:tcPr>
            <w:tcW w:w="1419" w:type="dxa"/>
            <w:tcBorders>
              <w:top w:val="single" w:sz="6" w:space="0" w:color="auto"/>
              <w:left w:val="single" w:sz="6" w:space="0" w:color="auto"/>
              <w:bottom w:val="single" w:sz="6" w:space="0" w:color="auto"/>
              <w:right w:val="single" w:sz="6" w:space="0" w:color="auto"/>
            </w:tcBorders>
          </w:tcPr>
          <w:p w14:paraId="4E52D9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0,0045</w:t>
            </w:r>
          </w:p>
        </w:tc>
        <w:tc>
          <w:tcPr>
            <w:tcW w:w="1024" w:type="dxa"/>
            <w:tcBorders>
              <w:top w:val="single" w:sz="6" w:space="0" w:color="auto"/>
              <w:left w:val="single" w:sz="6" w:space="0" w:color="auto"/>
              <w:bottom w:val="single" w:sz="6" w:space="0" w:color="auto"/>
              <w:right w:val="single" w:sz="6" w:space="0" w:color="auto"/>
            </w:tcBorders>
          </w:tcPr>
          <w:p w14:paraId="5B742E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0057880F"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732A2F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4.Источник 0044 атмосферная труба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=0,05 м, Н=33 м Серная кислота</w:t>
            </w:r>
          </w:p>
        </w:tc>
        <w:tc>
          <w:tcPr>
            <w:tcW w:w="900" w:type="dxa"/>
            <w:tcBorders>
              <w:top w:val="single" w:sz="6" w:space="0" w:color="auto"/>
              <w:left w:val="single" w:sz="6" w:space="0" w:color="auto"/>
              <w:bottom w:val="single" w:sz="6" w:space="0" w:color="auto"/>
              <w:right w:val="single" w:sz="6" w:space="0" w:color="auto"/>
            </w:tcBorders>
          </w:tcPr>
          <w:p w14:paraId="3471E8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Емкость расходная</w:t>
            </w:r>
          </w:p>
        </w:tc>
        <w:tc>
          <w:tcPr>
            <w:tcW w:w="1308" w:type="dxa"/>
            <w:tcBorders>
              <w:top w:val="single" w:sz="6" w:space="0" w:color="auto"/>
              <w:left w:val="single" w:sz="6" w:space="0" w:color="auto"/>
              <w:bottom w:val="single" w:sz="6" w:space="0" w:color="auto"/>
              <w:right w:val="single" w:sz="6" w:space="0" w:color="auto"/>
            </w:tcBorders>
          </w:tcPr>
          <w:p w14:paraId="10F2C0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18,0</w:t>
            </w:r>
          </w:p>
        </w:tc>
        <w:tc>
          <w:tcPr>
            <w:tcW w:w="1023" w:type="dxa"/>
            <w:tcBorders>
              <w:top w:val="single" w:sz="6" w:space="0" w:color="auto"/>
              <w:left w:val="single" w:sz="6" w:space="0" w:color="auto"/>
              <w:bottom w:val="single" w:sz="6" w:space="0" w:color="auto"/>
              <w:right w:val="single" w:sz="6" w:space="0" w:color="auto"/>
            </w:tcBorders>
          </w:tcPr>
          <w:p w14:paraId="4BD6EF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w:t>
            </w:r>
          </w:p>
        </w:tc>
        <w:tc>
          <w:tcPr>
            <w:tcW w:w="752" w:type="dxa"/>
            <w:tcBorders>
              <w:top w:val="single" w:sz="6" w:space="0" w:color="auto"/>
              <w:left w:val="single" w:sz="6" w:space="0" w:color="auto"/>
              <w:bottom w:val="single" w:sz="6" w:space="0" w:color="auto"/>
              <w:right w:val="single" w:sz="6" w:space="0" w:color="auto"/>
            </w:tcBorders>
          </w:tcPr>
          <w:p w14:paraId="0FAF4A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Окр. ср.</w:t>
            </w:r>
          </w:p>
        </w:tc>
        <w:tc>
          <w:tcPr>
            <w:tcW w:w="900" w:type="dxa"/>
            <w:tcBorders>
              <w:top w:val="single" w:sz="6" w:space="0" w:color="auto"/>
              <w:left w:val="single" w:sz="6" w:space="0" w:color="auto"/>
              <w:bottom w:val="single" w:sz="6" w:space="0" w:color="auto"/>
              <w:right w:val="single" w:sz="6" w:space="0" w:color="auto"/>
            </w:tcBorders>
          </w:tcPr>
          <w:p w14:paraId="52D0EA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w:t>
            </w:r>
          </w:p>
        </w:tc>
        <w:tc>
          <w:tcPr>
            <w:tcW w:w="1419" w:type="dxa"/>
            <w:tcBorders>
              <w:top w:val="single" w:sz="6" w:space="0" w:color="auto"/>
              <w:left w:val="single" w:sz="6" w:space="0" w:color="auto"/>
              <w:bottom w:val="single" w:sz="6" w:space="0" w:color="auto"/>
              <w:right w:val="single" w:sz="6" w:space="0" w:color="auto"/>
            </w:tcBorders>
          </w:tcPr>
          <w:p w14:paraId="33B1A8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0,000001</w:t>
            </w:r>
          </w:p>
        </w:tc>
        <w:tc>
          <w:tcPr>
            <w:tcW w:w="1024" w:type="dxa"/>
            <w:tcBorders>
              <w:top w:val="single" w:sz="6" w:space="0" w:color="auto"/>
              <w:left w:val="single" w:sz="6" w:space="0" w:color="auto"/>
              <w:bottom w:val="single" w:sz="6" w:space="0" w:color="auto"/>
              <w:right w:val="single" w:sz="6" w:space="0" w:color="auto"/>
            </w:tcBorders>
          </w:tcPr>
          <w:p w14:paraId="41A209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ПДК м.р. 0,1</w:t>
            </w:r>
          </w:p>
        </w:tc>
      </w:tr>
      <w:tr w:rsidR="00000000" w14:paraId="52004319"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390B47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5.Источник 0019 ( ВМ2 )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=0,63м, Н=33 м Анилин</w:t>
            </w:r>
          </w:p>
        </w:tc>
        <w:tc>
          <w:tcPr>
            <w:tcW w:w="900" w:type="dxa"/>
            <w:tcBorders>
              <w:top w:val="single" w:sz="6" w:space="0" w:color="auto"/>
              <w:left w:val="single" w:sz="6" w:space="0" w:color="auto"/>
              <w:bottom w:val="single" w:sz="6" w:space="0" w:color="auto"/>
              <w:right w:val="single" w:sz="6" w:space="0" w:color="auto"/>
            </w:tcBorders>
          </w:tcPr>
          <w:p w14:paraId="00C389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емкость</w:t>
            </w:r>
          </w:p>
        </w:tc>
        <w:tc>
          <w:tcPr>
            <w:tcW w:w="1308" w:type="dxa"/>
            <w:tcBorders>
              <w:top w:val="single" w:sz="6" w:space="0" w:color="auto"/>
              <w:left w:val="single" w:sz="6" w:space="0" w:color="auto"/>
              <w:bottom w:val="single" w:sz="6" w:space="0" w:color="auto"/>
              <w:right w:val="single" w:sz="6" w:space="0" w:color="auto"/>
            </w:tcBorders>
          </w:tcPr>
          <w:p w14:paraId="6875D6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2700</w:t>
            </w:r>
          </w:p>
        </w:tc>
        <w:tc>
          <w:tcPr>
            <w:tcW w:w="1023" w:type="dxa"/>
            <w:tcBorders>
              <w:top w:val="single" w:sz="6" w:space="0" w:color="auto"/>
              <w:left w:val="single" w:sz="6" w:space="0" w:color="auto"/>
              <w:bottom w:val="single" w:sz="6" w:space="0" w:color="auto"/>
              <w:right w:val="single" w:sz="6" w:space="0" w:color="auto"/>
            </w:tcBorders>
          </w:tcPr>
          <w:p w14:paraId="0BB8EC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w:t>
            </w:r>
          </w:p>
        </w:tc>
        <w:tc>
          <w:tcPr>
            <w:tcW w:w="752" w:type="dxa"/>
            <w:tcBorders>
              <w:top w:val="single" w:sz="6" w:space="0" w:color="auto"/>
              <w:left w:val="single" w:sz="6" w:space="0" w:color="auto"/>
              <w:bottom w:val="single" w:sz="6" w:space="0" w:color="auto"/>
              <w:right w:val="single" w:sz="6" w:space="0" w:color="auto"/>
            </w:tcBorders>
          </w:tcPr>
          <w:p w14:paraId="506477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Окр. ср.</w:t>
            </w:r>
          </w:p>
        </w:tc>
        <w:tc>
          <w:tcPr>
            <w:tcW w:w="900" w:type="dxa"/>
            <w:tcBorders>
              <w:top w:val="single" w:sz="6" w:space="0" w:color="auto"/>
              <w:left w:val="single" w:sz="6" w:space="0" w:color="auto"/>
              <w:bottom w:val="single" w:sz="6" w:space="0" w:color="auto"/>
              <w:right w:val="single" w:sz="6" w:space="0" w:color="auto"/>
            </w:tcBorders>
          </w:tcPr>
          <w:p w14:paraId="393970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0,052</w:t>
            </w:r>
          </w:p>
        </w:tc>
        <w:tc>
          <w:tcPr>
            <w:tcW w:w="1419" w:type="dxa"/>
            <w:tcBorders>
              <w:top w:val="single" w:sz="6" w:space="0" w:color="auto"/>
              <w:left w:val="single" w:sz="6" w:space="0" w:color="auto"/>
              <w:bottom w:val="single" w:sz="6" w:space="0" w:color="auto"/>
              <w:right w:val="single" w:sz="6" w:space="0" w:color="auto"/>
            </w:tcBorders>
          </w:tcPr>
          <w:p w14:paraId="6BA8E1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0,000039</w:t>
            </w:r>
          </w:p>
        </w:tc>
        <w:tc>
          <w:tcPr>
            <w:tcW w:w="1024" w:type="dxa"/>
            <w:tcBorders>
              <w:top w:val="single" w:sz="6" w:space="0" w:color="auto"/>
              <w:left w:val="single" w:sz="6" w:space="0" w:color="auto"/>
              <w:bottom w:val="single" w:sz="6" w:space="0" w:color="auto"/>
              <w:right w:val="single" w:sz="6" w:space="0" w:color="auto"/>
            </w:tcBorders>
          </w:tcPr>
          <w:p w14:paraId="48DFEF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63518F03"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6F1B00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6.Источник 0046 ( ВМ10 ),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=0,63м, Н=33м Анилин</w:t>
            </w:r>
          </w:p>
        </w:tc>
        <w:tc>
          <w:tcPr>
            <w:tcW w:w="900" w:type="dxa"/>
            <w:tcBorders>
              <w:top w:val="single" w:sz="6" w:space="0" w:color="auto"/>
              <w:left w:val="single" w:sz="6" w:space="0" w:color="auto"/>
              <w:bottom w:val="single" w:sz="6" w:space="0" w:color="auto"/>
              <w:right w:val="single" w:sz="6" w:space="0" w:color="auto"/>
            </w:tcBorders>
          </w:tcPr>
          <w:p w14:paraId="79FF85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емкость</w:t>
            </w:r>
          </w:p>
        </w:tc>
        <w:tc>
          <w:tcPr>
            <w:tcW w:w="1308" w:type="dxa"/>
            <w:tcBorders>
              <w:top w:val="single" w:sz="6" w:space="0" w:color="auto"/>
              <w:left w:val="single" w:sz="6" w:space="0" w:color="auto"/>
              <w:bottom w:val="single" w:sz="6" w:space="0" w:color="auto"/>
              <w:right w:val="single" w:sz="6" w:space="0" w:color="auto"/>
            </w:tcBorders>
          </w:tcPr>
          <w:p w14:paraId="5AA00E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5400</w:t>
            </w:r>
          </w:p>
        </w:tc>
        <w:tc>
          <w:tcPr>
            <w:tcW w:w="1023" w:type="dxa"/>
            <w:tcBorders>
              <w:top w:val="single" w:sz="6" w:space="0" w:color="auto"/>
              <w:left w:val="single" w:sz="6" w:space="0" w:color="auto"/>
              <w:bottom w:val="single" w:sz="6" w:space="0" w:color="auto"/>
              <w:right w:val="single" w:sz="6" w:space="0" w:color="auto"/>
            </w:tcBorders>
          </w:tcPr>
          <w:p w14:paraId="495649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w:t>
            </w:r>
          </w:p>
        </w:tc>
        <w:tc>
          <w:tcPr>
            <w:tcW w:w="752" w:type="dxa"/>
            <w:tcBorders>
              <w:top w:val="single" w:sz="6" w:space="0" w:color="auto"/>
              <w:left w:val="single" w:sz="6" w:space="0" w:color="auto"/>
              <w:bottom w:val="single" w:sz="6" w:space="0" w:color="auto"/>
              <w:right w:val="single" w:sz="6" w:space="0" w:color="auto"/>
            </w:tcBorders>
          </w:tcPr>
          <w:p w14:paraId="0E4264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Окр. ср.</w:t>
            </w:r>
          </w:p>
        </w:tc>
        <w:tc>
          <w:tcPr>
            <w:tcW w:w="900" w:type="dxa"/>
            <w:tcBorders>
              <w:top w:val="single" w:sz="6" w:space="0" w:color="auto"/>
              <w:left w:val="single" w:sz="6" w:space="0" w:color="auto"/>
              <w:bottom w:val="single" w:sz="6" w:space="0" w:color="auto"/>
              <w:right w:val="single" w:sz="6" w:space="0" w:color="auto"/>
            </w:tcBorders>
          </w:tcPr>
          <w:p w14:paraId="242570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0,0029</w:t>
            </w:r>
          </w:p>
        </w:tc>
        <w:tc>
          <w:tcPr>
            <w:tcW w:w="1419" w:type="dxa"/>
            <w:tcBorders>
              <w:top w:val="single" w:sz="6" w:space="0" w:color="auto"/>
              <w:left w:val="single" w:sz="6" w:space="0" w:color="auto"/>
              <w:bottom w:val="single" w:sz="6" w:space="0" w:color="auto"/>
              <w:right w:val="single" w:sz="6" w:space="0" w:color="auto"/>
            </w:tcBorders>
          </w:tcPr>
          <w:p w14:paraId="4B53C0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0,0000044</w:t>
            </w:r>
          </w:p>
        </w:tc>
        <w:tc>
          <w:tcPr>
            <w:tcW w:w="1024" w:type="dxa"/>
            <w:tcBorders>
              <w:top w:val="single" w:sz="6" w:space="0" w:color="auto"/>
              <w:left w:val="single" w:sz="6" w:space="0" w:color="auto"/>
              <w:bottom w:val="single" w:sz="6" w:space="0" w:color="auto"/>
              <w:right w:val="single" w:sz="6" w:space="0" w:color="auto"/>
            </w:tcBorders>
          </w:tcPr>
          <w:p w14:paraId="671D1F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FE90868"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4AE857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7.Источник 0004 ( ВМ 14 )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=0,4, Н=33м Серная кислота</w:t>
            </w:r>
          </w:p>
        </w:tc>
        <w:tc>
          <w:tcPr>
            <w:tcW w:w="900" w:type="dxa"/>
            <w:tcBorders>
              <w:top w:val="single" w:sz="6" w:space="0" w:color="auto"/>
              <w:left w:val="single" w:sz="6" w:space="0" w:color="auto"/>
              <w:bottom w:val="single" w:sz="6" w:space="0" w:color="auto"/>
              <w:right w:val="single" w:sz="6" w:space="0" w:color="auto"/>
            </w:tcBorders>
          </w:tcPr>
          <w:p w14:paraId="4E8135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Сульфуратор</w:t>
            </w:r>
          </w:p>
        </w:tc>
        <w:tc>
          <w:tcPr>
            <w:tcW w:w="1308" w:type="dxa"/>
            <w:tcBorders>
              <w:top w:val="single" w:sz="6" w:space="0" w:color="auto"/>
              <w:left w:val="single" w:sz="6" w:space="0" w:color="auto"/>
              <w:bottom w:val="single" w:sz="6" w:space="0" w:color="auto"/>
              <w:right w:val="single" w:sz="6" w:space="0" w:color="auto"/>
            </w:tcBorders>
          </w:tcPr>
          <w:p w14:paraId="4DF7D1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750</w:t>
            </w:r>
          </w:p>
        </w:tc>
        <w:tc>
          <w:tcPr>
            <w:tcW w:w="1023" w:type="dxa"/>
            <w:tcBorders>
              <w:top w:val="single" w:sz="6" w:space="0" w:color="auto"/>
              <w:left w:val="single" w:sz="6" w:space="0" w:color="auto"/>
              <w:bottom w:val="single" w:sz="6" w:space="0" w:color="auto"/>
              <w:right w:val="single" w:sz="6" w:space="0" w:color="auto"/>
            </w:tcBorders>
          </w:tcPr>
          <w:p w14:paraId="3736AC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w:t>
            </w:r>
          </w:p>
        </w:tc>
        <w:tc>
          <w:tcPr>
            <w:tcW w:w="752" w:type="dxa"/>
            <w:tcBorders>
              <w:top w:val="single" w:sz="6" w:space="0" w:color="auto"/>
              <w:left w:val="single" w:sz="6" w:space="0" w:color="auto"/>
              <w:bottom w:val="single" w:sz="6" w:space="0" w:color="auto"/>
              <w:right w:val="single" w:sz="6" w:space="0" w:color="auto"/>
            </w:tcBorders>
          </w:tcPr>
          <w:p w14:paraId="477678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Окр. ср.</w:t>
            </w:r>
          </w:p>
        </w:tc>
        <w:tc>
          <w:tcPr>
            <w:tcW w:w="900" w:type="dxa"/>
            <w:tcBorders>
              <w:top w:val="single" w:sz="6" w:space="0" w:color="auto"/>
              <w:left w:val="single" w:sz="6" w:space="0" w:color="auto"/>
              <w:bottom w:val="single" w:sz="6" w:space="0" w:color="auto"/>
              <w:right w:val="single" w:sz="6" w:space="0" w:color="auto"/>
            </w:tcBorders>
          </w:tcPr>
          <w:p w14:paraId="26E98E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0,0057</w:t>
            </w:r>
          </w:p>
        </w:tc>
        <w:tc>
          <w:tcPr>
            <w:tcW w:w="1419" w:type="dxa"/>
            <w:tcBorders>
              <w:top w:val="single" w:sz="6" w:space="0" w:color="auto"/>
              <w:left w:val="single" w:sz="6" w:space="0" w:color="auto"/>
              <w:bottom w:val="single" w:sz="6" w:space="0" w:color="auto"/>
              <w:right w:val="single" w:sz="6" w:space="0" w:color="auto"/>
            </w:tcBorders>
          </w:tcPr>
          <w:p w14:paraId="6908D7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0,0000012</w:t>
            </w:r>
          </w:p>
        </w:tc>
        <w:tc>
          <w:tcPr>
            <w:tcW w:w="1024" w:type="dxa"/>
            <w:tcBorders>
              <w:top w:val="single" w:sz="6" w:space="0" w:color="auto"/>
              <w:left w:val="single" w:sz="6" w:space="0" w:color="auto"/>
              <w:bottom w:val="single" w:sz="6" w:space="0" w:color="auto"/>
              <w:right w:val="single" w:sz="6" w:space="0" w:color="auto"/>
            </w:tcBorders>
          </w:tcPr>
          <w:p w14:paraId="135005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99296A4"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tcPr>
          <w:p w14:paraId="29F474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8.Источник 0045 ( ВМ6 )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=0,355 м, Н=33м Серная кислота</w:t>
            </w:r>
          </w:p>
        </w:tc>
        <w:tc>
          <w:tcPr>
            <w:tcW w:w="900" w:type="dxa"/>
            <w:tcBorders>
              <w:top w:val="single" w:sz="6" w:space="0" w:color="auto"/>
              <w:left w:val="single" w:sz="6" w:space="0" w:color="auto"/>
              <w:bottom w:val="single" w:sz="6" w:space="0" w:color="auto"/>
              <w:right w:val="single" w:sz="6" w:space="0" w:color="auto"/>
            </w:tcBorders>
          </w:tcPr>
          <w:p w14:paraId="2213AF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емкость</w:t>
            </w:r>
          </w:p>
        </w:tc>
        <w:tc>
          <w:tcPr>
            <w:tcW w:w="1308" w:type="dxa"/>
            <w:tcBorders>
              <w:top w:val="single" w:sz="6" w:space="0" w:color="auto"/>
              <w:left w:val="single" w:sz="6" w:space="0" w:color="auto"/>
              <w:bottom w:val="single" w:sz="6" w:space="0" w:color="auto"/>
              <w:right w:val="single" w:sz="6" w:space="0" w:color="auto"/>
            </w:tcBorders>
          </w:tcPr>
          <w:p w14:paraId="684340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700</w:t>
            </w:r>
          </w:p>
        </w:tc>
        <w:tc>
          <w:tcPr>
            <w:tcW w:w="1023" w:type="dxa"/>
            <w:tcBorders>
              <w:top w:val="single" w:sz="6" w:space="0" w:color="auto"/>
              <w:left w:val="single" w:sz="6" w:space="0" w:color="auto"/>
              <w:bottom w:val="single" w:sz="6" w:space="0" w:color="auto"/>
              <w:right w:val="single" w:sz="6" w:space="0" w:color="auto"/>
            </w:tcBorders>
          </w:tcPr>
          <w:p w14:paraId="76FBBA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w:t>
            </w:r>
          </w:p>
        </w:tc>
        <w:tc>
          <w:tcPr>
            <w:tcW w:w="752" w:type="dxa"/>
            <w:tcBorders>
              <w:top w:val="single" w:sz="6" w:space="0" w:color="auto"/>
              <w:left w:val="single" w:sz="6" w:space="0" w:color="auto"/>
              <w:bottom w:val="single" w:sz="6" w:space="0" w:color="auto"/>
              <w:right w:val="single" w:sz="6" w:space="0" w:color="auto"/>
            </w:tcBorders>
          </w:tcPr>
          <w:p w14:paraId="322849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Окр. ср.</w:t>
            </w:r>
          </w:p>
        </w:tc>
        <w:tc>
          <w:tcPr>
            <w:tcW w:w="900" w:type="dxa"/>
            <w:tcBorders>
              <w:top w:val="single" w:sz="6" w:space="0" w:color="auto"/>
              <w:left w:val="single" w:sz="6" w:space="0" w:color="auto"/>
              <w:bottom w:val="single" w:sz="6" w:space="0" w:color="auto"/>
              <w:right w:val="single" w:sz="6" w:space="0" w:color="auto"/>
            </w:tcBorders>
          </w:tcPr>
          <w:p w14:paraId="4EA293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0,0067</w:t>
            </w:r>
          </w:p>
        </w:tc>
        <w:tc>
          <w:tcPr>
            <w:tcW w:w="1419" w:type="dxa"/>
            <w:tcBorders>
              <w:top w:val="single" w:sz="6" w:space="0" w:color="auto"/>
              <w:left w:val="single" w:sz="6" w:space="0" w:color="auto"/>
              <w:bottom w:val="single" w:sz="6" w:space="0" w:color="auto"/>
              <w:right w:val="single" w:sz="6" w:space="0" w:color="auto"/>
            </w:tcBorders>
          </w:tcPr>
          <w:p w14:paraId="4E00C7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0,0000013</w:t>
            </w:r>
          </w:p>
        </w:tc>
        <w:tc>
          <w:tcPr>
            <w:tcW w:w="1024" w:type="dxa"/>
            <w:tcBorders>
              <w:top w:val="single" w:sz="6" w:space="0" w:color="auto"/>
              <w:left w:val="single" w:sz="6" w:space="0" w:color="auto"/>
              <w:bottom w:val="single" w:sz="6" w:space="0" w:color="auto"/>
              <w:right w:val="single" w:sz="6" w:space="0" w:color="auto"/>
            </w:tcBorders>
          </w:tcPr>
          <w:p w14:paraId="0EE3F0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bl>
    <w:p w14:paraId="67AA09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2B8656" w14:textId="77777777" w:rsidR="00000000" w:rsidRDefault="00000000">
      <w:pPr>
        <w:widowControl w:val="0"/>
        <w:autoSpaceDE w:val="0"/>
        <w:autoSpaceDN w:val="0"/>
        <w:adjustRightInd w:val="0"/>
        <w:spacing w:after="0" w:line="360" w:lineRule="auto"/>
        <w:ind w:left="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Сточные воды</w:t>
      </w:r>
    </w:p>
    <w:p w14:paraId="7DCD2F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5.3.</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16"/>
        <w:gridCol w:w="988"/>
        <w:gridCol w:w="1090"/>
        <w:gridCol w:w="941"/>
        <w:gridCol w:w="2036"/>
        <w:gridCol w:w="1418"/>
        <w:gridCol w:w="1275"/>
      </w:tblGrid>
      <w:tr w:rsidR="00000000" w14:paraId="363B5BC7" w14:textId="77777777">
        <w:tblPrEx>
          <w:tblCellMar>
            <w:top w:w="0" w:type="dxa"/>
            <w:bottom w:w="0" w:type="dxa"/>
          </w:tblCellMar>
        </w:tblPrEx>
        <w:tc>
          <w:tcPr>
            <w:tcW w:w="1716" w:type="dxa"/>
            <w:tcBorders>
              <w:top w:val="single" w:sz="6" w:space="0" w:color="auto"/>
              <w:left w:val="single" w:sz="6" w:space="0" w:color="auto"/>
              <w:bottom w:val="single" w:sz="6" w:space="0" w:color="auto"/>
              <w:right w:val="single" w:sz="6" w:space="0" w:color="auto"/>
            </w:tcBorders>
          </w:tcPr>
          <w:p w14:paraId="43A77C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стока, отделение, аппарат</w:t>
            </w:r>
          </w:p>
        </w:tc>
        <w:tc>
          <w:tcPr>
            <w:tcW w:w="988" w:type="dxa"/>
            <w:tcBorders>
              <w:top w:val="single" w:sz="6" w:space="0" w:color="auto"/>
              <w:left w:val="single" w:sz="6" w:space="0" w:color="auto"/>
              <w:bottom w:val="single" w:sz="6" w:space="0" w:color="auto"/>
              <w:right w:val="single" w:sz="6" w:space="0" w:color="auto"/>
            </w:tcBorders>
          </w:tcPr>
          <w:p w14:paraId="0B72BF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Место сброса</w:t>
            </w:r>
          </w:p>
        </w:tc>
        <w:tc>
          <w:tcPr>
            <w:tcW w:w="1090" w:type="dxa"/>
            <w:tcBorders>
              <w:top w:val="single" w:sz="6" w:space="0" w:color="auto"/>
              <w:left w:val="single" w:sz="6" w:space="0" w:color="auto"/>
              <w:bottom w:val="single" w:sz="6" w:space="0" w:color="auto"/>
              <w:right w:val="single" w:sz="6" w:space="0" w:color="auto"/>
            </w:tcBorders>
          </w:tcPr>
          <w:p w14:paraId="4C31A6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Объемный расход стоков, м3/т</w:t>
            </w:r>
          </w:p>
        </w:tc>
        <w:tc>
          <w:tcPr>
            <w:tcW w:w="941" w:type="dxa"/>
            <w:tcBorders>
              <w:top w:val="single" w:sz="6" w:space="0" w:color="auto"/>
              <w:left w:val="single" w:sz="6" w:space="0" w:color="auto"/>
              <w:bottom w:val="single" w:sz="6" w:space="0" w:color="auto"/>
              <w:right w:val="single" w:sz="6" w:space="0" w:color="auto"/>
            </w:tcBorders>
          </w:tcPr>
          <w:p w14:paraId="27BDE6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Периодичность</w:t>
            </w:r>
          </w:p>
        </w:tc>
        <w:tc>
          <w:tcPr>
            <w:tcW w:w="3454" w:type="dxa"/>
            <w:gridSpan w:val="2"/>
            <w:tcBorders>
              <w:top w:val="single" w:sz="6" w:space="0" w:color="auto"/>
              <w:left w:val="single" w:sz="6" w:space="0" w:color="auto"/>
              <w:bottom w:val="single" w:sz="6" w:space="0" w:color="auto"/>
              <w:right w:val="single" w:sz="6" w:space="0" w:color="auto"/>
            </w:tcBorders>
          </w:tcPr>
          <w:p w14:paraId="3B2E3E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Характеристика сброса</w:t>
            </w:r>
          </w:p>
        </w:tc>
        <w:tc>
          <w:tcPr>
            <w:tcW w:w="1275" w:type="dxa"/>
            <w:tcBorders>
              <w:top w:val="single" w:sz="6" w:space="0" w:color="auto"/>
              <w:left w:val="single" w:sz="6" w:space="0" w:color="auto"/>
              <w:bottom w:val="single" w:sz="6" w:space="0" w:color="auto"/>
              <w:right w:val="single" w:sz="6" w:space="0" w:color="auto"/>
            </w:tcBorders>
          </w:tcPr>
          <w:p w14:paraId="783221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ПДК вредных веществ в водоемах хозпитьевого назначения мг/дм3</w:t>
            </w:r>
          </w:p>
        </w:tc>
      </w:tr>
      <w:tr w:rsidR="00000000" w14:paraId="239D918C" w14:textId="77777777">
        <w:tblPrEx>
          <w:tblCellMar>
            <w:top w:w="0" w:type="dxa"/>
            <w:bottom w:w="0" w:type="dxa"/>
          </w:tblCellMar>
        </w:tblPrEx>
        <w:tc>
          <w:tcPr>
            <w:tcW w:w="1716" w:type="dxa"/>
            <w:tcBorders>
              <w:top w:val="single" w:sz="6" w:space="0" w:color="auto"/>
              <w:left w:val="single" w:sz="6" w:space="0" w:color="auto"/>
              <w:bottom w:val="single" w:sz="6" w:space="0" w:color="auto"/>
              <w:right w:val="single" w:sz="6" w:space="0" w:color="auto"/>
            </w:tcBorders>
          </w:tcPr>
          <w:p w14:paraId="1E3CB0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88" w:type="dxa"/>
            <w:tcBorders>
              <w:top w:val="single" w:sz="6" w:space="0" w:color="auto"/>
              <w:left w:val="single" w:sz="6" w:space="0" w:color="auto"/>
              <w:bottom w:val="single" w:sz="6" w:space="0" w:color="auto"/>
              <w:right w:val="single" w:sz="6" w:space="0" w:color="auto"/>
            </w:tcBorders>
          </w:tcPr>
          <w:p w14:paraId="195CEA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90" w:type="dxa"/>
            <w:tcBorders>
              <w:top w:val="single" w:sz="6" w:space="0" w:color="auto"/>
              <w:left w:val="single" w:sz="6" w:space="0" w:color="auto"/>
              <w:bottom w:val="single" w:sz="6" w:space="0" w:color="auto"/>
              <w:right w:val="single" w:sz="6" w:space="0" w:color="auto"/>
            </w:tcBorders>
          </w:tcPr>
          <w:p w14:paraId="1CA153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41" w:type="dxa"/>
            <w:tcBorders>
              <w:top w:val="single" w:sz="6" w:space="0" w:color="auto"/>
              <w:left w:val="single" w:sz="6" w:space="0" w:color="auto"/>
              <w:bottom w:val="single" w:sz="6" w:space="0" w:color="auto"/>
              <w:right w:val="single" w:sz="6" w:space="0" w:color="auto"/>
            </w:tcBorders>
          </w:tcPr>
          <w:p w14:paraId="740AD7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36" w:type="dxa"/>
            <w:tcBorders>
              <w:top w:val="single" w:sz="6" w:space="0" w:color="auto"/>
              <w:left w:val="single" w:sz="6" w:space="0" w:color="auto"/>
              <w:bottom w:val="single" w:sz="6" w:space="0" w:color="auto"/>
              <w:right w:val="single" w:sz="6" w:space="0" w:color="auto"/>
            </w:tcBorders>
          </w:tcPr>
          <w:p w14:paraId="5F0159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Массовая концентрация, мг/дм3</w:t>
            </w:r>
          </w:p>
        </w:tc>
        <w:tc>
          <w:tcPr>
            <w:tcW w:w="1418" w:type="dxa"/>
            <w:tcBorders>
              <w:top w:val="single" w:sz="6" w:space="0" w:color="auto"/>
              <w:left w:val="single" w:sz="6" w:space="0" w:color="auto"/>
              <w:bottom w:val="single" w:sz="6" w:space="0" w:color="auto"/>
              <w:right w:val="single" w:sz="6" w:space="0" w:color="auto"/>
            </w:tcBorders>
          </w:tcPr>
          <w:p w14:paraId="51CAA0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Допускаемая масса сбрасываемых вредных веществ в сутки</w:t>
            </w:r>
          </w:p>
        </w:tc>
        <w:tc>
          <w:tcPr>
            <w:tcW w:w="1275" w:type="dxa"/>
            <w:tcBorders>
              <w:top w:val="single" w:sz="6" w:space="0" w:color="auto"/>
              <w:left w:val="single" w:sz="6" w:space="0" w:color="auto"/>
              <w:bottom w:val="single" w:sz="6" w:space="0" w:color="auto"/>
              <w:right w:val="single" w:sz="6" w:space="0" w:color="auto"/>
            </w:tcBorders>
          </w:tcPr>
          <w:p w14:paraId="6573B9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530EB6E" w14:textId="77777777">
        <w:tblPrEx>
          <w:tblCellMar>
            <w:top w:w="0" w:type="dxa"/>
            <w:bottom w:w="0" w:type="dxa"/>
          </w:tblCellMar>
        </w:tblPrEx>
        <w:tc>
          <w:tcPr>
            <w:tcW w:w="1716" w:type="dxa"/>
            <w:tcBorders>
              <w:top w:val="single" w:sz="6" w:space="0" w:color="auto"/>
              <w:left w:val="single" w:sz="6" w:space="0" w:color="auto"/>
              <w:bottom w:val="single" w:sz="6" w:space="0" w:color="auto"/>
              <w:right w:val="single" w:sz="6" w:space="0" w:color="auto"/>
            </w:tcBorders>
          </w:tcPr>
          <w:p w14:paraId="6EE560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988" w:type="dxa"/>
            <w:tcBorders>
              <w:top w:val="single" w:sz="6" w:space="0" w:color="auto"/>
              <w:left w:val="single" w:sz="6" w:space="0" w:color="auto"/>
              <w:bottom w:val="single" w:sz="6" w:space="0" w:color="auto"/>
              <w:right w:val="single" w:sz="6" w:space="0" w:color="auto"/>
            </w:tcBorders>
          </w:tcPr>
          <w:p w14:paraId="70B41A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090" w:type="dxa"/>
            <w:tcBorders>
              <w:top w:val="single" w:sz="6" w:space="0" w:color="auto"/>
              <w:left w:val="single" w:sz="6" w:space="0" w:color="auto"/>
              <w:bottom w:val="single" w:sz="6" w:space="0" w:color="auto"/>
              <w:right w:val="single" w:sz="6" w:space="0" w:color="auto"/>
            </w:tcBorders>
          </w:tcPr>
          <w:p w14:paraId="487C4B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941" w:type="dxa"/>
            <w:tcBorders>
              <w:top w:val="single" w:sz="6" w:space="0" w:color="auto"/>
              <w:left w:val="single" w:sz="6" w:space="0" w:color="auto"/>
              <w:bottom w:val="single" w:sz="6" w:space="0" w:color="auto"/>
              <w:right w:val="single" w:sz="6" w:space="0" w:color="auto"/>
            </w:tcBorders>
          </w:tcPr>
          <w:p w14:paraId="6379B2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036" w:type="dxa"/>
            <w:tcBorders>
              <w:top w:val="single" w:sz="6" w:space="0" w:color="auto"/>
              <w:left w:val="single" w:sz="6" w:space="0" w:color="auto"/>
              <w:bottom w:val="single" w:sz="6" w:space="0" w:color="auto"/>
              <w:right w:val="single" w:sz="6" w:space="0" w:color="auto"/>
            </w:tcBorders>
          </w:tcPr>
          <w:p w14:paraId="4EB6D0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418" w:type="dxa"/>
            <w:tcBorders>
              <w:top w:val="single" w:sz="6" w:space="0" w:color="auto"/>
              <w:left w:val="single" w:sz="6" w:space="0" w:color="auto"/>
              <w:bottom w:val="single" w:sz="6" w:space="0" w:color="auto"/>
              <w:right w:val="single" w:sz="6" w:space="0" w:color="auto"/>
            </w:tcBorders>
          </w:tcPr>
          <w:p w14:paraId="565B6E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275" w:type="dxa"/>
            <w:tcBorders>
              <w:top w:val="single" w:sz="6" w:space="0" w:color="auto"/>
              <w:left w:val="single" w:sz="6" w:space="0" w:color="auto"/>
              <w:bottom w:val="single" w:sz="6" w:space="0" w:color="auto"/>
              <w:right w:val="single" w:sz="6" w:space="0" w:color="auto"/>
            </w:tcBorders>
          </w:tcPr>
          <w:p w14:paraId="0CA1C5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r>
      <w:tr w:rsidR="00000000" w14:paraId="3D7DB84D" w14:textId="77777777">
        <w:tblPrEx>
          <w:tblCellMar>
            <w:top w:w="0" w:type="dxa"/>
            <w:bottom w:w="0" w:type="dxa"/>
          </w:tblCellMar>
        </w:tblPrEx>
        <w:tc>
          <w:tcPr>
            <w:tcW w:w="1716" w:type="dxa"/>
            <w:tcBorders>
              <w:top w:val="single" w:sz="6" w:space="0" w:color="auto"/>
              <w:left w:val="single" w:sz="6" w:space="0" w:color="auto"/>
              <w:bottom w:val="single" w:sz="6" w:space="0" w:color="auto"/>
              <w:right w:val="single" w:sz="6" w:space="0" w:color="auto"/>
            </w:tcBorders>
          </w:tcPr>
          <w:p w14:paraId="30C4B8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1.Стоки со стадий: сульфирования, отгонки с паром, упаривания и вода от промывки оборудования из сборника 1а.Объединенные стоки со стадий: сульфирования, отгонки с паром, упаривания и воды от промывки оборудования из сбрника</w:t>
            </w:r>
          </w:p>
        </w:tc>
        <w:tc>
          <w:tcPr>
            <w:tcW w:w="988" w:type="dxa"/>
            <w:tcBorders>
              <w:top w:val="single" w:sz="6" w:space="0" w:color="auto"/>
              <w:left w:val="single" w:sz="6" w:space="0" w:color="auto"/>
              <w:bottom w:val="single" w:sz="6" w:space="0" w:color="auto"/>
              <w:right w:val="single" w:sz="6" w:space="0" w:color="auto"/>
            </w:tcBorders>
          </w:tcPr>
          <w:p w14:paraId="05EB87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Нм территорию обезвреживания На гипохлоритную обработку</w:t>
            </w:r>
          </w:p>
        </w:tc>
        <w:tc>
          <w:tcPr>
            <w:tcW w:w="1090" w:type="dxa"/>
            <w:tcBorders>
              <w:top w:val="single" w:sz="6" w:space="0" w:color="auto"/>
              <w:left w:val="single" w:sz="6" w:space="0" w:color="auto"/>
              <w:bottom w:val="single" w:sz="6" w:space="0" w:color="auto"/>
              <w:right w:val="single" w:sz="6" w:space="0" w:color="auto"/>
            </w:tcBorders>
          </w:tcPr>
          <w:p w14:paraId="37BBF3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5,639 5,341</w:t>
            </w:r>
          </w:p>
        </w:tc>
        <w:tc>
          <w:tcPr>
            <w:tcW w:w="941" w:type="dxa"/>
            <w:tcBorders>
              <w:top w:val="single" w:sz="6" w:space="0" w:color="auto"/>
              <w:left w:val="single" w:sz="6" w:space="0" w:color="auto"/>
              <w:bottom w:val="single" w:sz="6" w:space="0" w:color="auto"/>
              <w:right w:val="single" w:sz="6" w:space="0" w:color="auto"/>
            </w:tcBorders>
          </w:tcPr>
          <w:p w14:paraId="406FE5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Один раз в сутки Один раз в сутки</w:t>
            </w:r>
          </w:p>
        </w:tc>
        <w:tc>
          <w:tcPr>
            <w:tcW w:w="2036" w:type="dxa"/>
            <w:tcBorders>
              <w:top w:val="single" w:sz="6" w:space="0" w:color="auto"/>
              <w:left w:val="single" w:sz="6" w:space="0" w:color="auto"/>
              <w:bottom w:val="single" w:sz="6" w:space="0" w:color="auto"/>
              <w:right w:val="single" w:sz="6" w:space="0" w:color="auto"/>
            </w:tcBorders>
          </w:tcPr>
          <w:p w14:paraId="1FD54C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а)полихлориды бензола 102,8 б) анилин 1170,4 в) сульфат натрия 3,5 г) хлористый натрий 90,4 д) гидроксид натрия 2418,3 е) сульфанилат натрия двухводный 461,0 ж) углекислый натрий 23,0 а)полихлориды бензола 99,198 б) анилин 646,29 в) сульфанилат натрия двухводный 490,87 г) сульфат натрия 4,008 д) углекислый натрий 5,01 е) хлористый натрий 4,008 ж) гидроксид натрия 0,200</w:t>
            </w:r>
          </w:p>
        </w:tc>
        <w:tc>
          <w:tcPr>
            <w:tcW w:w="1418" w:type="dxa"/>
            <w:tcBorders>
              <w:top w:val="single" w:sz="6" w:space="0" w:color="auto"/>
              <w:left w:val="single" w:sz="6" w:space="0" w:color="auto"/>
              <w:bottom w:val="single" w:sz="6" w:space="0" w:color="auto"/>
              <w:right w:val="single" w:sz="6" w:space="0" w:color="auto"/>
            </w:tcBorders>
          </w:tcPr>
          <w:p w14:paraId="54F337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0,58  6,60  0,02  0,51  5,68   2,60   0,13     0,5298  3,4518   2,6217  0,0214  0,0268  0,0214 0,0011</w:t>
            </w:r>
          </w:p>
        </w:tc>
        <w:tc>
          <w:tcPr>
            <w:tcW w:w="1275" w:type="dxa"/>
            <w:tcBorders>
              <w:top w:val="single" w:sz="6" w:space="0" w:color="auto"/>
              <w:left w:val="single" w:sz="6" w:space="0" w:color="auto"/>
              <w:bottom w:val="single" w:sz="6" w:space="0" w:color="auto"/>
              <w:right w:val="single" w:sz="6" w:space="0" w:color="auto"/>
            </w:tcBorders>
          </w:tcPr>
          <w:p w14:paraId="119288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0,002  0,1   100   300   120</w:t>
            </w:r>
          </w:p>
        </w:tc>
      </w:tr>
      <w:tr w:rsidR="00000000" w14:paraId="2FCA4751" w14:textId="77777777">
        <w:tblPrEx>
          <w:tblCellMar>
            <w:top w:w="0" w:type="dxa"/>
            <w:bottom w:w="0" w:type="dxa"/>
          </w:tblCellMar>
        </w:tblPrEx>
        <w:tc>
          <w:tcPr>
            <w:tcW w:w="1716" w:type="dxa"/>
            <w:tcBorders>
              <w:top w:val="single" w:sz="6" w:space="0" w:color="auto"/>
              <w:left w:val="single" w:sz="6" w:space="0" w:color="auto"/>
              <w:bottom w:val="single" w:sz="6" w:space="0" w:color="auto"/>
              <w:right w:val="single" w:sz="6" w:space="0" w:color="auto"/>
            </w:tcBorders>
          </w:tcPr>
          <w:p w14:paraId="1B1439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Вторичный маточный раствор со стадии переработок и маточных растворов из сборника</w:t>
            </w:r>
          </w:p>
        </w:tc>
        <w:tc>
          <w:tcPr>
            <w:tcW w:w="988" w:type="dxa"/>
            <w:tcBorders>
              <w:top w:val="single" w:sz="6" w:space="0" w:color="auto"/>
              <w:left w:val="single" w:sz="6" w:space="0" w:color="auto"/>
              <w:bottom w:val="single" w:sz="6" w:space="0" w:color="auto"/>
              <w:right w:val="single" w:sz="6" w:space="0" w:color="auto"/>
            </w:tcBorders>
          </w:tcPr>
          <w:p w14:paraId="71DD11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 территорию обезвреживания</w:t>
            </w:r>
          </w:p>
        </w:tc>
        <w:tc>
          <w:tcPr>
            <w:tcW w:w="1090" w:type="dxa"/>
            <w:tcBorders>
              <w:top w:val="single" w:sz="6" w:space="0" w:color="auto"/>
              <w:left w:val="single" w:sz="6" w:space="0" w:color="auto"/>
              <w:bottom w:val="single" w:sz="6" w:space="0" w:color="auto"/>
              <w:right w:val="single" w:sz="6" w:space="0" w:color="auto"/>
            </w:tcBorders>
          </w:tcPr>
          <w:p w14:paraId="48E2C5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0,231</w:t>
            </w:r>
          </w:p>
        </w:tc>
        <w:tc>
          <w:tcPr>
            <w:tcW w:w="941" w:type="dxa"/>
            <w:tcBorders>
              <w:top w:val="single" w:sz="6" w:space="0" w:color="auto"/>
              <w:left w:val="single" w:sz="6" w:space="0" w:color="auto"/>
              <w:bottom w:val="single" w:sz="6" w:space="0" w:color="auto"/>
              <w:right w:val="single" w:sz="6" w:space="0" w:color="auto"/>
            </w:tcBorders>
          </w:tcPr>
          <w:p w14:paraId="3EB54F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Один раз в сутки</w:t>
            </w:r>
          </w:p>
        </w:tc>
        <w:tc>
          <w:tcPr>
            <w:tcW w:w="2036" w:type="dxa"/>
            <w:tcBorders>
              <w:top w:val="single" w:sz="6" w:space="0" w:color="auto"/>
              <w:left w:val="single" w:sz="6" w:space="0" w:color="auto"/>
              <w:bottom w:val="single" w:sz="6" w:space="0" w:color="auto"/>
              <w:right w:val="single" w:sz="6" w:space="0" w:color="auto"/>
            </w:tcBorders>
          </w:tcPr>
          <w:p w14:paraId="4CAAB2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 сульфанилат натрия 163511 б) сульфат натрия 18645 в) углекислый натрий 8927 г) хлористый натрий 67574 д) гидроксид натрия 36275</w:t>
            </w:r>
          </w:p>
        </w:tc>
        <w:tc>
          <w:tcPr>
            <w:tcW w:w="1418" w:type="dxa"/>
            <w:tcBorders>
              <w:top w:val="single" w:sz="6" w:space="0" w:color="auto"/>
              <w:left w:val="single" w:sz="6" w:space="0" w:color="auto"/>
              <w:bottom w:val="single" w:sz="6" w:space="0" w:color="auto"/>
              <w:right w:val="single" w:sz="6" w:space="0" w:color="auto"/>
            </w:tcBorders>
          </w:tcPr>
          <w:p w14:paraId="4B9C69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37,97  4,33   2,22  16,42  8,54</w:t>
            </w:r>
          </w:p>
        </w:tc>
        <w:tc>
          <w:tcPr>
            <w:tcW w:w="1275" w:type="dxa"/>
            <w:tcBorders>
              <w:top w:val="single" w:sz="6" w:space="0" w:color="auto"/>
              <w:left w:val="single" w:sz="6" w:space="0" w:color="auto"/>
              <w:bottom w:val="single" w:sz="6" w:space="0" w:color="auto"/>
              <w:right w:val="single" w:sz="6" w:space="0" w:color="auto"/>
            </w:tcBorders>
          </w:tcPr>
          <w:p w14:paraId="4A7619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0F6558E" w14:textId="77777777">
        <w:tblPrEx>
          <w:tblCellMar>
            <w:top w:w="0" w:type="dxa"/>
            <w:bottom w:w="0" w:type="dxa"/>
          </w:tblCellMar>
        </w:tblPrEx>
        <w:tc>
          <w:tcPr>
            <w:tcW w:w="1716" w:type="dxa"/>
            <w:tcBorders>
              <w:top w:val="single" w:sz="6" w:space="0" w:color="auto"/>
              <w:left w:val="single" w:sz="6" w:space="0" w:color="auto"/>
              <w:bottom w:val="single" w:sz="6" w:space="0" w:color="auto"/>
              <w:right w:val="single" w:sz="6" w:space="0" w:color="auto"/>
            </w:tcBorders>
          </w:tcPr>
          <w:p w14:paraId="7E1EAB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 Сточные воды от мытья полов</w:t>
            </w:r>
          </w:p>
        </w:tc>
        <w:tc>
          <w:tcPr>
            <w:tcW w:w="988" w:type="dxa"/>
            <w:tcBorders>
              <w:top w:val="single" w:sz="6" w:space="0" w:color="auto"/>
              <w:left w:val="single" w:sz="6" w:space="0" w:color="auto"/>
              <w:bottom w:val="single" w:sz="6" w:space="0" w:color="auto"/>
              <w:right w:val="single" w:sz="6" w:space="0" w:color="auto"/>
            </w:tcBorders>
          </w:tcPr>
          <w:p w14:paraId="79AE7B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канализацию органических стоков</w:t>
            </w:r>
          </w:p>
        </w:tc>
        <w:tc>
          <w:tcPr>
            <w:tcW w:w="1090" w:type="dxa"/>
            <w:tcBorders>
              <w:top w:val="single" w:sz="6" w:space="0" w:color="auto"/>
              <w:left w:val="single" w:sz="6" w:space="0" w:color="auto"/>
              <w:bottom w:val="single" w:sz="6" w:space="0" w:color="auto"/>
              <w:right w:val="single" w:sz="6" w:space="0" w:color="auto"/>
            </w:tcBorders>
          </w:tcPr>
          <w:p w14:paraId="35CA65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0,9</w:t>
            </w:r>
          </w:p>
        </w:tc>
        <w:tc>
          <w:tcPr>
            <w:tcW w:w="941" w:type="dxa"/>
            <w:tcBorders>
              <w:top w:val="single" w:sz="6" w:space="0" w:color="auto"/>
              <w:left w:val="single" w:sz="6" w:space="0" w:color="auto"/>
              <w:bottom w:val="single" w:sz="6" w:space="0" w:color="auto"/>
              <w:right w:val="single" w:sz="6" w:space="0" w:color="auto"/>
            </w:tcBorders>
          </w:tcPr>
          <w:p w14:paraId="30B7C7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ежемесячно</w:t>
            </w:r>
          </w:p>
        </w:tc>
        <w:tc>
          <w:tcPr>
            <w:tcW w:w="2036" w:type="dxa"/>
            <w:tcBorders>
              <w:top w:val="single" w:sz="6" w:space="0" w:color="auto"/>
              <w:left w:val="single" w:sz="6" w:space="0" w:color="auto"/>
              <w:bottom w:val="single" w:sz="6" w:space="0" w:color="auto"/>
              <w:right w:val="single" w:sz="6" w:space="0" w:color="auto"/>
            </w:tcBorders>
          </w:tcPr>
          <w:p w14:paraId="1571EC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 сульфат натрия 10 б) углекислый натрий 1 в) хлорид натрия 1 г) гидроксид натрия 1</w:t>
            </w:r>
          </w:p>
        </w:tc>
        <w:tc>
          <w:tcPr>
            <w:tcW w:w="1418" w:type="dxa"/>
            <w:tcBorders>
              <w:top w:val="single" w:sz="6" w:space="0" w:color="auto"/>
              <w:left w:val="single" w:sz="6" w:space="0" w:color="auto"/>
              <w:bottom w:val="single" w:sz="6" w:space="0" w:color="auto"/>
              <w:right w:val="single" w:sz="6" w:space="0" w:color="auto"/>
            </w:tcBorders>
          </w:tcPr>
          <w:p w14:paraId="4E8672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0,009   0,0009  0,0009  0,0009</w:t>
            </w:r>
          </w:p>
        </w:tc>
        <w:tc>
          <w:tcPr>
            <w:tcW w:w="1275" w:type="dxa"/>
            <w:tcBorders>
              <w:top w:val="single" w:sz="6" w:space="0" w:color="auto"/>
              <w:left w:val="single" w:sz="6" w:space="0" w:color="auto"/>
              <w:bottom w:val="single" w:sz="6" w:space="0" w:color="auto"/>
              <w:right w:val="single" w:sz="6" w:space="0" w:color="auto"/>
            </w:tcBorders>
          </w:tcPr>
          <w:p w14:paraId="16EB03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04DE08E6" w14:textId="77777777">
        <w:tblPrEx>
          <w:tblCellMar>
            <w:top w:w="0" w:type="dxa"/>
            <w:bottom w:w="0" w:type="dxa"/>
          </w:tblCellMar>
        </w:tblPrEx>
        <w:tc>
          <w:tcPr>
            <w:tcW w:w="1716" w:type="dxa"/>
            <w:tcBorders>
              <w:top w:val="single" w:sz="6" w:space="0" w:color="auto"/>
              <w:left w:val="single" w:sz="6" w:space="0" w:color="auto"/>
              <w:bottom w:val="single" w:sz="6" w:space="0" w:color="auto"/>
              <w:right w:val="single" w:sz="6" w:space="0" w:color="auto"/>
            </w:tcBorders>
          </w:tcPr>
          <w:p w14:paraId="153D19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Скрубберная жидкость от улавливания обгазов из коробки</w:t>
            </w:r>
          </w:p>
        </w:tc>
        <w:tc>
          <w:tcPr>
            <w:tcW w:w="988" w:type="dxa"/>
            <w:tcBorders>
              <w:top w:val="single" w:sz="6" w:space="0" w:color="auto"/>
              <w:left w:val="single" w:sz="6" w:space="0" w:color="auto"/>
              <w:bottom w:val="single" w:sz="6" w:space="0" w:color="auto"/>
              <w:right w:val="single" w:sz="6" w:space="0" w:color="auto"/>
            </w:tcBorders>
          </w:tcPr>
          <w:p w14:paraId="63FF99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канализацию органических стоков</w:t>
            </w:r>
          </w:p>
        </w:tc>
        <w:tc>
          <w:tcPr>
            <w:tcW w:w="1090" w:type="dxa"/>
            <w:tcBorders>
              <w:top w:val="single" w:sz="6" w:space="0" w:color="auto"/>
              <w:left w:val="single" w:sz="6" w:space="0" w:color="auto"/>
              <w:bottom w:val="single" w:sz="6" w:space="0" w:color="auto"/>
              <w:right w:val="single" w:sz="6" w:space="0" w:color="auto"/>
            </w:tcBorders>
          </w:tcPr>
          <w:p w14:paraId="5FBD16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0,083</w:t>
            </w:r>
          </w:p>
        </w:tc>
        <w:tc>
          <w:tcPr>
            <w:tcW w:w="941" w:type="dxa"/>
            <w:tcBorders>
              <w:top w:val="single" w:sz="6" w:space="0" w:color="auto"/>
              <w:left w:val="single" w:sz="6" w:space="0" w:color="auto"/>
              <w:bottom w:val="single" w:sz="6" w:space="0" w:color="auto"/>
              <w:right w:val="single" w:sz="6" w:space="0" w:color="auto"/>
            </w:tcBorders>
          </w:tcPr>
          <w:p w14:paraId="7405FD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Периодически</w:t>
            </w:r>
          </w:p>
        </w:tc>
        <w:tc>
          <w:tcPr>
            <w:tcW w:w="2036" w:type="dxa"/>
            <w:tcBorders>
              <w:top w:val="single" w:sz="6" w:space="0" w:color="auto"/>
              <w:left w:val="single" w:sz="6" w:space="0" w:color="auto"/>
              <w:bottom w:val="single" w:sz="6" w:space="0" w:color="auto"/>
              <w:right w:val="single" w:sz="6" w:space="0" w:color="auto"/>
            </w:tcBorders>
          </w:tcPr>
          <w:p w14:paraId="24DDBC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 гидроксид натрия 20531,4 б) сульфит натрия 251207,7</w:t>
            </w:r>
          </w:p>
        </w:tc>
        <w:tc>
          <w:tcPr>
            <w:tcW w:w="1418" w:type="dxa"/>
            <w:tcBorders>
              <w:top w:val="single" w:sz="6" w:space="0" w:color="auto"/>
              <w:left w:val="single" w:sz="6" w:space="0" w:color="auto"/>
              <w:bottom w:val="single" w:sz="6" w:space="0" w:color="auto"/>
              <w:right w:val="single" w:sz="6" w:space="0" w:color="auto"/>
            </w:tcBorders>
          </w:tcPr>
          <w:p w14:paraId="698AF6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1,7  20,8</w:t>
            </w:r>
          </w:p>
        </w:tc>
        <w:tc>
          <w:tcPr>
            <w:tcW w:w="1275" w:type="dxa"/>
            <w:tcBorders>
              <w:top w:val="single" w:sz="6" w:space="0" w:color="auto"/>
              <w:left w:val="single" w:sz="6" w:space="0" w:color="auto"/>
              <w:bottom w:val="single" w:sz="6" w:space="0" w:color="auto"/>
              <w:right w:val="single" w:sz="6" w:space="0" w:color="auto"/>
            </w:tcBorders>
          </w:tcPr>
          <w:p w14:paraId="131AC4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6A2AA1FB" w14:textId="77777777">
        <w:tblPrEx>
          <w:tblCellMar>
            <w:top w:w="0" w:type="dxa"/>
            <w:bottom w:w="0" w:type="dxa"/>
          </w:tblCellMar>
        </w:tblPrEx>
        <w:tc>
          <w:tcPr>
            <w:tcW w:w="1716" w:type="dxa"/>
            <w:tcBorders>
              <w:top w:val="single" w:sz="6" w:space="0" w:color="auto"/>
              <w:left w:val="single" w:sz="6" w:space="0" w:color="auto"/>
              <w:bottom w:val="single" w:sz="6" w:space="0" w:color="auto"/>
              <w:right w:val="single" w:sz="6" w:space="0" w:color="auto"/>
            </w:tcBorders>
          </w:tcPr>
          <w:p w14:paraId="55080B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 Сточные воды от вакуум - насоса</w:t>
            </w:r>
          </w:p>
        </w:tc>
        <w:tc>
          <w:tcPr>
            <w:tcW w:w="988" w:type="dxa"/>
            <w:tcBorders>
              <w:top w:val="single" w:sz="6" w:space="0" w:color="auto"/>
              <w:left w:val="single" w:sz="6" w:space="0" w:color="auto"/>
              <w:bottom w:val="single" w:sz="6" w:space="0" w:color="auto"/>
              <w:right w:val="single" w:sz="6" w:space="0" w:color="auto"/>
            </w:tcBorders>
          </w:tcPr>
          <w:p w14:paraId="30A6D8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канализацию органических стоков</w:t>
            </w:r>
          </w:p>
        </w:tc>
        <w:tc>
          <w:tcPr>
            <w:tcW w:w="1090" w:type="dxa"/>
            <w:tcBorders>
              <w:top w:val="single" w:sz="6" w:space="0" w:color="auto"/>
              <w:left w:val="single" w:sz="6" w:space="0" w:color="auto"/>
              <w:bottom w:val="single" w:sz="6" w:space="0" w:color="auto"/>
              <w:right w:val="single" w:sz="6" w:space="0" w:color="auto"/>
            </w:tcBorders>
          </w:tcPr>
          <w:p w14:paraId="0BDBCB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1,0 </w:t>
            </w:r>
          </w:p>
        </w:tc>
        <w:tc>
          <w:tcPr>
            <w:tcW w:w="941" w:type="dxa"/>
            <w:tcBorders>
              <w:top w:val="single" w:sz="6" w:space="0" w:color="auto"/>
              <w:left w:val="single" w:sz="6" w:space="0" w:color="auto"/>
              <w:bottom w:val="single" w:sz="6" w:space="0" w:color="auto"/>
              <w:right w:val="single" w:sz="6" w:space="0" w:color="auto"/>
            </w:tcBorders>
          </w:tcPr>
          <w:p w14:paraId="0A1795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Периодически</w:t>
            </w:r>
          </w:p>
        </w:tc>
        <w:tc>
          <w:tcPr>
            <w:tcW w:w="2036" w:type="dxa"/>
            <w:tcBorders>
              <w:top w:val="single" w:sz="6" w:space="0" w:color="auto"/>
              <w:left w:val="single" w:sz="6" w:space="0" w:color="auto"/>
              <w:bottom w:val="single" w:sz="6" w:space="0" w:color="auto"/>
              <w:right w:val="single" w:sz="6" w:space="0" w:color="auto"/>
            </w:tcBorders>
          </w:tcPr>
          <w:p w14:paraId="45DD69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 полихлориды бензола, следы б) анилин, следы</w:t>
            </w:r>
          </w:p>
        </w:tc>
        <w:tc>
          <w:tcPr>
            <w:tcW w:w="1418" w:type="dxa"/>
            <w:tcBorders>
              <w:top w:val="single" w:sz="6" w:space="0" w:color="auto"/>
              <w:left w:val="single" w:sz="6" w:space="0" w:color="auto"/>
              <w:bottom w:val="single" w:sz="6" w:space="0" w:color="auto"/>
              <w:right w:val="single" w:sz="6" w:space="0" w:color="auto"/>
            </w:tcBorders>
          </w:tcPr>
          <w:p w14:paraId="5A1A88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w:t>
            </w:r>
          </w:p>
        </w:tc>
        <w:tc>
          <w:tcPr>
            <w:tcW w:w="1275" w:type="dxa"/>
            <w:tcBorders>
              <w:top w:val="single" w:sz="6" w:space="0" w:color="auto"/>
              <w:left w:val="single" w:sz="6" w:space="0" w:color="auto"/>
              <w:bottom w:val="single" w:sz="6" w:space="0" w:color="auto"/>
              <w:right w:val="single" w:sz="6" w:space="0" w:color="auto"/>
            </w:tcBorders>
          </w:tcPr>
          <w:p w14:paraId="46E214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0A8107BF" w14:textId="77777777">
        <w:tblPrEx>
          <w:tblCellMar>
            <w:top w:w="0" w:type="dxa"/>
            <w:bottom w:w="0" w:type="dxa"/>
          </w:tblCellMar>
        </w:tblPrEx>
        <w:tc>
          <w:tcPr>
            <w:tcW w:w="1716" w:type="dxa"/>
            <w:tcBorders>
              <w:top w:val="single" w:sz="6" w:space="0" w:color="auto"/>
              <w:left w:val="single" w:sz="6" w:space="0" w:color="auto"/>
              <w:bottom w:val="single" w:sz="6" w:space="0" w:color="auto"/>
              <w:right w:val="single" w:sz="6" w:space="0" w:color="auto"/>
            </w:tcBorders>
          </w:tcPr>
          <w:p w14:paraId="009507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6.Сточные воды от контейнерной площадки</w:t>
            </w:r>
          </w:p>
        </w:tc>
        <w:tc>
          <w:tcPr>
            <w:tcW w:w="988" w:type="dxa"/>
            <w:tcBorders>
              <w:top w:val="single" w:sz="6" w:space="0" w:color="auto"/>
              <w:left w:val="single" w:sz="6" w:space="0" w:color="auto"/>
              <w:bottom w:val="single" w:sz="6" w:space="0" w:color="auto"/>
              <w:right w:val="single" w:sz="6" w:space="0" w:color="auto"/>
            </w:tcBorders>
          </w:tcPr>
          <w:p w14:paraId="70451A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канализацию органических стоков</w:t>
            </w:r>
          </w:p>
        </w:tc>
        <w:tc>
          <w:tcPr>
            <w:tcW w:w="1090" w:type="dxa"/>
            <w:tcBorders>
              <w:top w:val="single" w:sz="6" w:space="0" w:color="auto"/>
              <w:left w:val="single" w:sz="6" w:space="0" w:color="auto"/>
              <w:bottom w:val="single" w:sz="6" w:space="0" w:color="auto"/>
              <w:right w:val="single" w:sz="6" w:space="0" w:color="auto"/>
            </w:tcBorders>
          </w:tcPr>
          <w:p w14:paraId="261AE1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0,04</w:t>
            </w:r>
          </w:p>
        </w:tc>
        <w:tc>
          <w:tcPr>
            <w:tcW w:w="941" w:type="dxa"/>
            <w:tcBorders>
              <w:top w:val="single" w:sz="6" w:space="0" w:color="auto"/>
              <w:left w:val="single" w:sz="6" w:space="0" w:color="auto"/>
              <w:bottom w:val="single" w:sz="6" w:space="0" w:color="auto"/>
              <w:right w:val="single" w:sz="6" w:space="0" w:color="auto"/>
            </w:tcBorders>
          </w:tcPr>
          <w:p w14:paraId="70493F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Периодически</w:t>
            </w:r>
          </w:p>
        </w:tc>
        <w:tc>
          <w:tcPr>
            <w:tcW w:w="2036" w:type="dxa"/>
            <w:tcBorders>
              <w:top w:val="single" w:sz="6" w:space="0" w:color="auto"/>
              <w:left w:val="single" w:sz="6" w:space="0" w:color="auto"/>
              <w:bottom w:val="single" w:sz="6" w:space="0" w:color="auto"/>
              <w:right w:val="single" w:sz="6" w:space="0" w:color="auto"/>
            </w:tcBorders>
          </w:tcPr>
          <w:p w14:paraId="4510D3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 полихлориды бензола, следы б) анилин, следы</w:t>
            </w:r>
          </w:p>
        </w:tc>
        <w:tc>
          <w:tcPr>
            <w:tcW w:w="1418" w:type="dxa"/>
            <w:tcBorders>
              <w:top w:val="single" w:sz="6" w:space="0" w:color="auto"/>
              <w:left w:val="single" w:sz="6" w:space="0" w:color="auto"/>
              <w:bottom w:val="single" w:sz="6" w:space="0" w:color="auto"/>
              <w:right w:val="single" w:sz="6" w:space="0" w:color="auto"/>
            </w:tcBorders>
          </w:tcPr>
          <w:p w14:paraId="318F24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w:t>
            </w:r>
          </w:p>
        </w:tc>
        <w:tc>
          <w:tcPr>
            <w:tcW w:w="1275" w:type="dxa"/>
            <w:tcBorders>
              <w:top w:val="single" w:sz="6" w:space="0" w:color="auto"/>
              <w:left w:val="single" w:sz="6" w:space="0" w:color="auto"/>
              <w:bottom w:val="single" w:sz="6" w:space="0" w:color="auto"/>
              <w:right w:val="single" w:sz="6" w:space="0" w:color="auto"/>
            </w:tcBorders>
          </w:tcPr>
          <w:p w14:paraId="5B84A3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bl>
    <w:p w14:paraId="1312DE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E4984F" w14:textId="77777777" w:rsidR="00000000" w:rsidRDefault="00000000">
      <w:pPr>
        <w:widowControl w:val="0"/>
        <w:autoSpaceDE w:val="0"/>
        <w:autoSpaceDN w:val="0"/>
        <w:adjustRightInd w:val="0"/>
        <w:spacing w:after="0" w:line="360" w:lineRule="auto"/>
        <w:ind w:left="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Твердые отходы</w:t>
      </w:r>
    </w:p>
    <w:p w14:paraId="3DB3F9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5.4.</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6"/>
        <w:gridCol w:w="1973"/>
        <w:gridCol w:w="998"/>
        <w:gridCol w:w="1281"/>
        <w:gridCol w:w="2772"/>
        <w:gridCol w:w="924"/>
      </w:tblGrid>
      <w:tr w:rsidR="00000000" w14:paraId="0899DFF7" w14:textId="77777777">
        <w:tblPrEx>
          <w:tblCellMar>
            <w:top w:w="0" w:type="dxa"/>
            <w:bottom w:w="0" w:type="dxa"/>
          </w:tblCellMar>
        </w:tblPrEx>
        <w:tc>
          <w:tcPr>
            <w:tcW w:w="1526" w:type="dxa"/>
            <w:tcBorders>
              <w:top w:val="single" w:sz="6" w:space="0" w:color="auto"/>
              <w:left w:val="single" w:sz="6" w:space="0" w:color="auto"/>
              <w:bottom w:val="single" w:sz="6" w:space="0" w:color="auto"/>
              <w:right w:val="single" w:sz="6" w:space="0" w:color="auto"/>
            </w:tcBorders>
          </w:tcPr>
          <w:p w14:paraId="3C84C9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отхода, отделение, аппарат</w:t>
            </w:r>
          </w:p>
        </w:tc>
        <w:tc>
          <w:tcPr>
            <w:tcW w:w="1973" w:type="dxa"/>
            <w:tcBorders>
              <w:top w:val="single" w:sz="6" w:space="0" w:color="auto"/>
              <w:left w:val="single" w:sz="6" w:space="0" w:color="auto"/>
              <w:bottom w:val="single" w:sz="6" w:space="0" w:color="auto"/>
              <w:right w:val="single" w:sz="6" w:space="0" w:color="auto"/>
            </w:tcBorders>
          </w:tcPr>
          <w:p w14:paraId="4D438F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Куда сбрасывается, транспорт, тара</w:t>
            </w:r>
          </w:p>
        </w:tc>
        <w:tc>
          <w:tcPr>
            <w:tcW w:w="998" w:type="dxa"/>
            <w:tcBorders>
              <w:top w:val="single" w:sz="6" w:space="0" w:color="auto"/>
              <w:left w:val="single" w:sz="6" w:space="0" w:color="auto"/>
              <w:bottom w:val="single" w:sz="6" w:space="0" w:color="auto"/>
              <w:right w:val="single" w:sz="6" w:space="0" w:color="auto"/>
            </w:tcBorders>
          </w:tcPr>
          <w:p w14:paraId="33F6F5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Масса отхода за сутки, кг</w:t>
            </w:r>
          </w:p>
        </w:tc>
        <w:tc>
          <w:tcPr>
            <w:tcW w:w="1281" w:type="dxa"/>
            <w:tcBorders>
              <w:top w:val="single" w:sz="6" w:space="0" w:color="auto"/>
              <w:left w:val="single" w:sz="6" w:space="0" w:color="auto"/>
              <w:bottom w:val="single" w:sz="6" w:space="0" w:color="auto"/>
              <w:right w:val="single" w:sz="6" w:space="0" w:color="auto"/>
            </w:tcBorders>
          </w:tcPr>
          <w:p w14:paraId="242703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Периодичность образования</w:t>
            </w:r>
          </w:p>
        </w:tc>
        <w:tc>
          <w:tcPr>
            <w:tcW w:w="2772" w:type="dxa"/>
            <w:tcBorders>
              <w:top w:val="single" w:sz="6" w:space="0" w:color="auto"/>
              <w:left w:val="single" w:sz="6" w:space="0" w:color="auto"/>
              <w:bottom w:val="single" w:sz="6" w:space="0" w:color="auto"/>
              <w:right w:val="single" w:sz="6" w:space="0" w:color="auto"/>
            </w:tcBorders>
          </w:tcPr>
          <w:p w14:paraId="07C1F4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Массовая доля, %</w:t>
            </w:r>
          </w:p>
        </w:tc>
        <w:tc>
          <w:tcPr>
            <w:tcW w:w="924" w:type="dxa"/>
            <w:tcBorders>
              <w:top w:val="single" w:sz="6" w:space="0" w:color="auto"/>
              <w:left w:val="single" w:sz="6" w:space="0" w:color="auto"/>
              <w:bottom w:val="single" w:sz="6" w:space="0" w:color="auto"/>
              <w:right w:val="single" w:sz="6" w:space="0" w:color="auto"/>
            </w:tcBorders>
          </w:tcPr>
          <w:p w14:paraId="36C041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Примечание</w:t>
            </w:r>
          </w:p>
        </w:tc>
      </w:tr>
      <w:tr w:rsidR="00000000" w14:paraId="1E7F7106" w14:textId="77777777">
        <w:tblPrEx>
          <w:tblCellMar>
            <w:top w:w="0" w:type="dxa"/>
            <w:bottom w:w="0" w:type="dxa"/>
          </w:tblCellMar>
        </w:tblPrEx>
        <w:tc>
          <w:tcPr>
            <w:tcW w:w="1526" w:type="dxa"/>
            <w:tcBorders>
              <w:top w:val="single" w:sz="6" w:space="0" w:color="auto"/>
              <w:left w:val="single" w:sz="6" w:space="0" w:color="auto"/>
              <w:bottom w:val="single" w:sz="6" w:space="0" w:color="auto"/>
              <w:right w:val="single" w:sz="6" w:space="0" w:color="auto"/>
            </w:tcBorders>
          </w:tcPr>
          <w:p w14:paraId="1231CE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973" w:type="dxa"/>
            <w:tcBorders>
              <w:top w:val="single" w:sz="6" w:space="0" w:color="auto"/>
              <w:left w:val="single" w:sz="6" w:space="0" w:color="auto"/>
              <w:bottom w:val="single" w:sz="6" w:space="0" w:color="auto"/>
              <w:right w:val="single" w:sz="6" w:space="0" w:color="auto"/>
            </w:tcBorders>
          </w:tcPr>
          <w:p w14:paraId="1BCC51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998" w:type="dxa"/>
            <w:tcBorders>
              <w:top w:val="single" w:sz="6" w:space="0" w:color="auto"/>
              <w:left w:val="single" w:sz="6" w:space="0" w:color="auto"/>
              <w:bottom w:val="single" w:sz="6" w:space="0" w:color="auto"/>
              <w:right w:val="single" w:sz="6" w:space="0" w:color="auto"/>
            </w:tcBorders>
          </w:tcPr>
          <w:p w14:paraId="086DF9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281" w:type="dxa"/>
            <w:tcBorders>
              <w:top w:val="single" w:sz="6" w:space="0" w:color="auto"/>
              <w:left w:val="single" w:sz="6" w:space="0" w:color="auto"/>
              <w:bottom w:val="single" w:sz="6" w:space="0" w:color="auto"/>
              <w:right w:val="single" w:sz="6" w:space="0" w:color="auto"/>
            </w:tcBorders>
          </w:tcPr>
          <w:p w14:paraId="7E172D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772" w:type="dxa"/>
            <w:tcBorders>
              <w:top w:val="single" w:sz="6" w:space="0" w:color="auto"/>
              <w:left w:val="single" w:sz="6" w:space="0" w:color="auto"/>
              <w:bottom w:val="single" w:sz="6" w:space="0" w:color="auto"/>
              <w:right w:val="single" w:sz="6" w:space="0" w:color="auto"/>
            </w:tcBorders>
          </w:tcPr>
          <w:p w14:paraId="5A3CA3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924" w:type="dxa"/>
            <w:tcBorders>
              <w:top w:val="single" w:sz="6" w:space="0" w:color="auto"/>
              <w:left w:val="single" w:sz="6" w:space="0" w:color="auto"/>
              <w:bottom w:val="single" w:sz="6" w:space="0" w:color="auto"/>
              <w:right w:val="single" w:sz="6" w:space="0" w:color="auto"/>
            </w:tcBorders>
          </w:tcPr>
          <w:p w14:paraId="636B17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r>
      <w:tr w:rsidR="00000000" w14:paraId="52776359" w14:textId="77777777">
        <w:tblPrEx>
          <w:tblCellMar>
            <w:top w:w="0" w:type="dxa"/>
            <w:bottom w:w="0" w:type="dxa"/>
          </w:tblCellMar>
        </w:tblPrEx>
        <w:tc>
          <w:tcPr>
            <w:tcW w:w="1526" w:type="dxa"/>
            <w:tcBorders>
              <w:top w:val="single" w:sz="6" w:space="0" w:color="auto"/>
              <w:left w:val="single" w:sz="6" w:space="0" w:color="auto"/>
              <w:bottom w:val="single" w:sz="6" w:space="0" w:color="auto"/>
              <w:right w:val="single" w:sz="6" w:space="0" w:color="auto"/>
            </w:tcBorders>
          </w:tcPr>
          <w:p w14:paraId="1A1FB0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Шлам с фильтр - пресса со стадии очистного фильтрования</w:t>
            </w:r>
          </w:p>
        </w:tc>
        <w:tc>
          <w:tcPr>
            <w:tcW w:w="1973" w:type="dxa"/>
            <w:tcBorders>
              <w:top w:val="single" w:sz="6" w:space="0" w:color="auto"/>
              <w:left w:val="single" w:sz="6" w:space="0" w:color="auto"/>
              <w:bottom w:val="single" w:sz="6" w:space="0" w:color="auto"/>
              <w:right w:val="single" w:sz="6" w:space="0" w:color="auto"/>
            </w:tcBorders>
          </w:tcPr>
          <w:p w14:paraId="4CCA7B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контейнер для промывки промышленных отходов, затем автотранспортом вывозится на полигон</w:t>
            </w:r>
          </w:p>
        </w:tc>
        <w:tc>
          <w:tcPr>
            <w:tcW w:w="998" w:type="dxa"/>
            <w:tcBorders>
              <w:top w:val="single" w:sz="6" w:space="0" w:color="auto"/>
              <w:left w:val="single" w:sz="6" w:space="0" w:color="auto"/>
              <w:bottom w:val="single" w:sz="6" w:space="0" w:color="auto"/>
              <w:right w:val="single" w:sz="6" w:space="0" w:color="auto"/>
            </w:tcBorders>
          </w:tcPr>
          <w:p w14:paraId="0EEBDC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32,20</w:t>
            </w:r>
          </w:p>
        </w:tc>
        <w:tc>
          <w:tcPr>
            <w:tcW w:w="1281" w:type="dxa"/>
            <w:tcBorders>
              <w:top w:val="single" w:sz="6" w:space="0" w:color="auto"/>
              <w:left w:val="single" w:sz="6" w:space="0" w:color="auto"/>
              <w:bottom w:val="single" w:sz="6" w:space="0" w:color="auto"/>
              <w:right w:val="single" w:sz="6" w:space="0" w:color="auto"/>
            </w:tcBorders>
          </w:tcPr>
          <w:p w14:paraId="0968B8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Один раз в неделю</w:t>
            </w:r>
          </w:p>
        </w:tc>
        <w:tc>
          <w:tcPr>
            <w:tcW w:w="2772" w:type="dxa"/>
            <w:tcBorders>
              <w:top w:val="single" w:sz="6" w:space="0" w:color="auto"/>
              <w:left w:val="single" w:sz="6" w:space="0" w:color="auto"/>
              <w:bottom w:val="single" w:sz="6" w:space="0" w:color="auto"/>
              <w:right w:val="single" w:sz="6" w:space="0" w:color="auto"/>
            </w:tcBorders>
          </w:tcPr>
          <w:p w14:paraId="1169B1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Уголь - 28,95 Сульфанилат натрия - 8,54 Смола - 29,03 Сульфат натрия - 0,31 Гидроксид натрия - 0,12 Нераств. Примеси - 1,13 Вода - 34,07</w:t>
            </w:r>
          </w:p>
        </w:tc>
        <w:tc>
          <w:tcPr>
            <w:tcW w:w="924" w:type="dxa"/>
            <w:tcBorders>
              <w:top w:val="single" w:sz="6" w:space="0" w:color="auto"/>
              <w:left w:val="single" w:sz="6" w:space="0" w:color="auto"/>
              <w:bottom w:val="single" w:sz="6" w:space="0" w:color="auto"/>
              <w:right w:val="single" w:sz="6" w:space="0" w:color="auto"/>
            </w:tcBorders>
          </w:tcPr>
          <w:p w14:paraId="1EC3A4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класс опасности</w:t>
            </w:r>
          </w:p>
        </w:tc>
      </w:tr>
      <w:tr w:rsidR="00000000" w14:paraId="468EF7CF" w14:textId="77777777">
        <w:tblPrEx>
          <w:tblCellMar>
            <w:top w:w="0" w:type="dxa"/>
            <w:bottom w:w="0" w:type="dxa"/>
          </w:tblCellMar>
        </w:tblPrEx>
        <w:tc>
          <w:tcPr>
            <w:tcW w:w="1526" w:type="dxa"/>
            <w:tcBorders>
              <w:top w:val="single" w:sz="6" w:space="0" w:color="auto"/>
              <w:left w:val="single" w:sz="6" w:space="0" w:color="auto"/>
              <w:bottom w:val="single" w:sz="6" w:space="0" w:color="auto"/>
              <w:right w:val="single" w:sz="6" w:space="0" w:color="auto"/>
            </w:tcBorders>
          </w:tcPr>
          <w:p w14:paraId="492B34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Шлам с фильтр - пресса со стадии переработок и маточных растворов</w:t>
            </w:r>
          </w:p>
        </w:tc>
        <w:tc>
          <w:tcPr>
            <w:tcW w:w="1973" w:type="dxa"/>
            <w:tcBorders>
              <w:top w:val="single" w:sz="6" w:space="0" w:color="auto"/>
              <w:left w:val="single" w:sz="6" w:space="0" w:color="auto"/>
              <w:bottom w:val="single" w:sz="6" w:space="0" w:color="auto"/>
              <w:right w:val="single" w:sz="6" w:space="0" w:color="auto"/>
            </w:tcBorders>
          </w:tcPr>
          <w:p w14:paraId="19989C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контейнер для промышленных отходов, затем автотранспортом вывозится на полигон захоронения промышленных отходов</w:t>
            </w:r>
          </w:p>
        </w:tc>
        <w:tc>
          <w:tcPr>
            <w:tcW w:w="998" w:type="dxa"/>
            <w:tcBorders>
              <w:top w:val="single" w:sz="6" w:space="0" w:color="auto"/>
              <w:left w:val="single" w:sz="6" w:space="0" w:color="auto"/>
              <w:bottom w:val="single" w:sz="6" w:space="0" w:color="auto"/>
              <w:right w:val="single" w:sz="6" w:space="0" w:color="auto"/>
            </w:tcBorders>
          </w:tcPr>
          <w:p w14:paraId="0ECB7C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4,2</w:t>
            </w:r>
          </w:p>
        </w:tc>
        <w:tc>
          <w:tcPr>
            <w:tcW w:w="1281" w:type="dxa"/>
            <w:tcBorders>
              <w:top w:val="single" w:sz="6" w:space="0" w:color="auto"/>
              <w:left w:val="single" w:sz="6" w:space="0" w:color="auto"/>
              <w:bottom w:val="single" w:sz="6" w:space="0" w:color="auto"/>
              <w:right w:val="single" w:sz="6" w:space="0" w:color="auto"/>
            </w:tcBorders>
          </w:tcPr>
          <w:p w14:paraId="2F70B4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Один раз в неделю</w:t>
            </w:r>
          </w:p>
        </w:tc>
        <w:tc>
          <w:tcPr>
            <w:tcW w:w="2772" w:type="dxa"/>
            <w:tcBorders>
              <w:top w:val="single" w:sz="6" w:space="0" w:color="auto"/>
              <w:left w:val="single" w:sz="6" w:space="0" w:color="auto"/>
              <w:bottom w:val="single" w:sz="6" w:space="0" w:color="auto"/>
              <w:right w:val="single" w:sz="6" w:space="0" w:color="auto"/>
            </w:tcBorders>
          </w:tcPr>
          <w:p w14:paraId="11CBF2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Уголь - 23,81 Сульфанилат натрия - 4,5 Сульфат натрия -9,76 Углекислый натрий - 7,86 Нераств. Примеси - 9,52 Хлористый натрий - 4,76 Вода - 39,77</w:t>
            </w:r>
          </w:p>
        </w:tc>
        <w:tc>
          <w:tcPr>
            <w:tcW w:w="924" w:type="dxa"/>
            <w:tcBorders>
              <w:top w:val="single" w:sz="6" w:space="0" w:color="auto"/>
              <w:left w:val="single" w:sz="6" w:space="0" w:color="auto"/>
              <w:bottom w:val="single" w:sz="6" w:space="0" w:color="auto"/>
              <w:right w:val="single" w:sz="6" w:space="0" w:color="auto"/>
            </w:tcBorders>
          </w:tcPr>
          <w:p w14:paraId="58155C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класс опасности</w:t>
            </w:r>
          </w:p>
        </w:tc>
      </w:tr>
      <w:tr w:rsidR="00000000" w14:paraId="1437D776" w14:textId="77777777">
        <w:tblPrEx>
          <w:tblCellMar>
            <w:top w:w="0" w:type="dxa"/>
            <w:bottom w:w="0" w:type="dxa"/>
          </w:tblCellMar>
        </w:tblPrEx>
        <w:tc>
          <w:tcPr>
            <w:tcW w:w="1526" w:type="dxa"/>
            <w:tcBorders>
              <w:top w:val="single" w:sz="6" w:space="0" w:color="auto"/>
              <w:left w:val="single" w:sz="6" w:space="0" w:color="auto"/>
              <w:bottom w:val="single" w:sz="6" w:space="0" w:color="auto"/>
              <w:right w:val="single" w:sz="6" w:space="0" w:color="auto"/>
            </w:tcBorders>
          </w:tcPr>
          <w:p w14:paraId="75C594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 Ткань (бельтинг ) со стадии очистного фильтрования с фильтр - пресса</w:t>
            </w:r>
          </w:p>
        </w:tc>
        <w:tc>
          <w:tcPr>
            <w:tcW w:w="1973" w:type="dxa"/>
            <w:tcBorders>
              <w:top w:val="single" w:sz="6" w:space="0" w:color="auto"/>
              <w:left w:val="single" w:sz="6" w:space="0" w:color="auto"/>
              <w:bottom w:val="single" w:sz="6" w:space="0" w:color="auto"/>
              <w:right w:val="single" w:sz="6" w:space="0" w:color="auto"/>
            </w:tcBorders>
          </w:tcPr>
          <w:p w14:paraId="37EFCC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контейнер для промышленных отходов, затем автотранспортом вывозится на полигон на захоронения промышленных отходов</w:t>
            </w:r>
          </w:p>
        </w:tc>
        <w:tc>
          <w:tcPr>
            <w:tcW w:w="998" w:type="dxa"/>
            <w:tcBorders>
              <w:top w:val="single" w:sz="6" w:space="0" w:color="auto"/>
              <w:left w:val="single" w:sz="6" w:space="0" w:color="auto"/>
              <w:bottom w:val="single" w:sz="6" w:space="0" w:color="auto"/>
              <w:right w:val="single" w:sz="6" w:space="0" w:color="auto"/>
            </w:tcBorders>
          </w:tcPr>
          <w:p w14:paraId="0575C0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9,4</w:t>
            </w:r>
          </w:p>
        </w:tc>
        <w:tc>
          <w:tcPr>
            <w:tcW w:w="1281" w:type="dxa"/>
            <w:tcBorders>
              <w:top w:val="single" w:sz="6" w:space="0" w:color="auto"/>
              <w:left w:val="single" w:sz="6" w:space="0" w:color="auto"/>
              <w:bottom w:val="single" w:sz="6" w:space="0" w:color="auto"/>
              <w:right w:val="single" w:sz="6" w:space="0" w:color="auto"/>
            </w:tcBorders>
          </w:tcPr>
          <w:p w14:paraId="115F7F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Ежесуточно</w:t>
            </w:r>
          </w:p>
        </w:tc>
        <w:tc>
          <w:tcPr>
            <w:tcW w:w="2772" w:type="dxa"/>
            <w:tcBorders>
              <w:top w:val="single" w:sz="6" w:space="0" w:color="auto"/>
              <w:left w:val="single" w:sz="6" w:space="0" w:color="auto"/>
              <w:bottom w:val="single" w:sz="6" w:space="0" w:color="auto"/>
              <w:right w:val="single" w:sz="6" w:space="0" w:color="auto"/>
            </w:tcBorders>
          </w:tcPr>
          <w:p w14:paraId="17B4B5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Ткань - 99,0 Уголь - 0,1</w:t>
            </w:r>
          </w:p>
        </w:tc>
        <w:tc>
          <w:tcPr>
            <w:tcW w:w="924" w:type="dxa"/>
            <w:tcBorders>
              <w:top w:val="single" w:sz="6" w:space="0" w:color="auto"/>
              <w:left w:val="single" w:sz="6" w:space="0" w:color="auto"/>
              <w:bottom w:val="single" w:sz="6" w:space="0" w:color="auto"/>
              <w:right w:val="single" w:sz="6" w:space="0" w:color="auto"/>
            </w:tcBorders>
          </w:tcPr>
          <w:p w14:paraId="0AA5C3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класс опасности</w:t>
            </w:r>
          </w:p>
        </w:tc>
      </w:tr>
      <w:tr w:rsidR="00000000" w14:paraId="10896F94" w14:textId="77777777">
        <w:tblPrEx>
          <w:tblCellMar>
            <w:top w:w="0" w:type="dxa"/>
            <w:bottom w:w="0" w:type="dxa"/>
          </w:tblCellMar>
        </w:tblPrEx>
        <w:tc>
          <w:tcPr>
            <w:tcW w:w="1526" w:type="dxa"/>
            <w:tcBorders>
              <w:top w:val="single" w:sz="6" w:space="0" w:color="auto"/>
              <w:left w:val="single" w:sz="6" w:space="0" w:color="auto"/>
              <w:bottom w:val="single" w:sz="6" w:space="0" w:color="auto"/>
              <w:right w:val="single" w:sz="6" w:space="0" w:color="auto"/>
            </w:tcBorders>
          </w:tcPr>
          <w:p w14:paraId="3D517D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Мешки бумажные из под угля</w:t>
            </w:r>
          </w:p>
        </w:tc>
        <w:tc>
          <w:tcPr>
            <w:tcW w:w="1973" w:type="dxa"/>
            <w:tcBorders>
              <w:top w:val="single" w:sz="6" w:space="0" w:color="auto"/>
              <w:left w:val="single" w:sz="6" w:space="0" w:color="auto"/>
              <w:bottom w:val="single" w:sz="6" w:space="0" w:color="auto"/>
              <w:right w:val="single" w:sz="6" w:space="0" w:color="auto"/>
            </w:tcBorders>
          </w:tcPr>
          <w:p w14:paraId="7A3F8A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контейнер для промышленных отходов, затем автотранспортом вывозится на полигон захоронения промышленных отходов</w:t>
            </w:r>
          </w:p>
        </w:tc>
        <w:tc>
          <w:tcPr>
            <w:tcW w:w="998" w:type="dxa"/>
            <w:tcBorders>
              <w:top w:val="single" w:sz="6" w:space="0" w:color="auto"/>
              <w:left w:val="single" w:sz="6" w:space="0" w:color="auto"/>
              <w:bottom w:val="single" w:sz="6" w:space="0" w:color="auto"/>
              <w:right w:val="single" w:sz="6" w:space="0" w:color="auto"/>
            </w:tcBorders>
          </w:tcPr>
          <w:p w14:paraId="72BB85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2,0</w:t>
            </w:r>
          </w:p>
        </w:tc>
        <w:tc>
          <w:tcPr>
            <w:tcW w:w="1281" w:type="dxa"/>
            <w:tcBorders>
              <w:top w:val="single" w:sz="6" w:space="0" w:color="auto"/>
              <w:left w:val="single" w:sz="6" w:space="0" w:color="auto"/>
              <w:bottom w:val="single" w:sz="6" w:space="0" w:color="auto"/>
              <w:right w:val="single" w:sz="6" w:space="0" w:color="auto"/>
            </w:tcBorders>
          </w:tcPr>
          <w:p w14:paraId="1EED1E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Ежесуточно</w:t>
            </w:r>
          </w:p>
        </w:tc>
        <w:tc>
          <w:tcPr>
            <w:tcW w:w="2772" w:type="dxa"/>
            <w:tcBorders>
              <w:top w:val="single" w:sz="6" w:space="0" w:color="auto"/>
              <w:left w:val="single" w:sz="6" w:space="0" w:color="auto"/>
              <w:bottom w:val="single" w:sz="6" w:space="0" w:color="auto"/>
              <w:right w:val="single" w:sz="6" w:space="0" w:color="auto"/>
            </w:tcBorders>
          </w:tcPr>
          <w:p w14:paraId="09A934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Бумага - 99,9 Уголь - 0,1</w:t>
            </w:r>
          </w:p>
        </w:tc>
        <w:tc>
          <w:tcPr>
            <w:tcW w:w="924" w:type="dxa"/>
            <w:tcBorders>
              <w:top w:val="single" w:sz="6" w:space="0" w:color="auto"/>
              <w:left w:val="single" w:sz="6" w:space="0" w:color="auto"/>
              <w:bottom w:val="single" w:sz="6" w:space="0" w:color="auto"/>
              <w:right w:val="single" w:sz="6" w:space="0" w:color="auto"/>
            </w:tcBorders>
          </w:tcPr>
          <w:p w14:paraId="3B463C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класс опасности</w:t>
            </w:r>
          </w:p>
        </w:tc>
      </w:tr>
      <w:tr w:rsidR="00000000" w14:paraId="1BAD5C7B" w14:textId="77777777">
        <w:tblPrEx>
          <w:tblCellMar>
            <w:top w:w="0" w:type="dxa"/>
            <w:bottom w:w="0" w:type="dxa"/>
          </w:tblCellMar>
        </w:tblPrEx>
        <w:tc>
          <w:tcPr>
            <w:tcW w:w="1526" w:type="dxa"/>
            <w:tcBorders>
              <w:top w:val="single" w:sz="6" w:space="0" w:color="auto"/>
              <w:left w:val="single" w:sz="6" w:space="0" w:color="auto"/>
              <w:bottom w:val="single" w:sz="6" w:space="0" w:color="auto"/>
              <w:right w:val="single" w:sz="6" w:space="0" w:color="auto"/>
            </w:tcBorders>
          </w:tcPr>
          <w:p w14:paraId="038A40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 Бочки металлические из под трихлорбензола</w:t>
            </w:r>
          </w:p>
        </w:tc>
        <w:tc>
          <w:tcPr>
            <w:tcW w:w="1973" w:type="dxa"/>
            <w:tcBorders>
              <w:top w:val="single" w:sz="6" w:space="0" w:color="auto"/>
              <w:left w:val="single" w:sz="6" w:space="0" w:color="auto"/>
              <w:bottom w:val="single" w:sz="6" w:space="0" w:color="auto"/>
              <w:right w:val="single" w:sz="6" w:space="0" w:color="auto"/>
            </w:tcBorders>
          </w:tcPr>
          <w:p w14:paraId="69E8CA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Металл во втормет</w:t>
            </w:r>
          </w:p>
        </w:tc>
        <w:tc>
          <w:tcPr>
            <w:tcW w:w="998" w:type="dxa"/>
            <w:tcBorders>
              <w:top w:val="single" w:sz="6" w:space="0" w:color="auto"/>
              <w:left w:val="single" w:sz="6" w:space="0" w:color="auto"/>
              <w:bottom w:val="single" w:sz="6" w:space="0" w:color="auto"/>
              <w:right w:val="single" w:sz="6" w:space="0" w:color="auto"/>
            </w:tcBorders>
          </w:tcPr>
          <w:p w14:paraId="22A73F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0,48</w:t>
            </w:r>
          </w:p>
        </w:tc>
        <w:tc>
          <w:tcPr>
            <w:tcW w:w="1281" w:type="dxa"/>
            <w:tcBorders>
              <w:top w:val="single" w:sz="6" w:space="0" w:color="auto"/>
              <w:left w:val="single" w:sz="6" w:space="0" w:color="auto"/>
              <w:bottom w:val="single" w:sz="6" w:space="0" w:color="auto"/>
              <w:right w:val="single" w:sz="6" w:space="0" w:color="auto"/>
            </w:tcBorders>
          </w:tcPr>
          <w:p w14:paraId="052BA3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раз в квартал</w:t>
            </w:r>
          </w:p>
        </w:tc>
        <w:tc>
          <w:tcPr>
            <w:tcW w:w="2772" w:type="dxa"/>
            <w:tcBorders>
              <w:top w:val="single" w:sz="6" w:space="0" w:color="auto"/>
              <w:left w:val="single" w:sz="6" w:space="0" w:color="auto"/>
              <w:bottom w:val="single" w:sz="6" w:space="0" w:color="auto"/>
              <w:right w:val="single" w:sz="6" w:space="0" w:color="auto"/>
            </w:tcBorders>
          </w:tcPr>
          <w:p w14:paraId="761C14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Металл - 99,0 Вода - 1,0</w:t>
            </w:r>
          </w:p>
        </w:tc>
        <w:tc>
          <w:tcPr>
            <w:tcW w:w="924" w:type="dxa"/>
            <w:tcBorders>
              <w:top w:val="single" w:sz="6" w:space="0" w:color="auto"/>
              <w:left w:val="single" w:sz="6" w:space="0" w:color="auto"/>
              <w:bottom w:val="single" w:sz="6" w:space="0" w:color="auto"/>
              <w:right w:val="single" w:sz="6" w:space="0" w:color="auto"/>
            </w:tcBorders>
          </w:tcPr>
          <w:p w14:paraId="2E5205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класс опасности</w:t>
            </w:r>
          </w:p>
        </w:tc>
      </w:tr>
    </w:tbl>
    <w:p w14:paraId="64C1A0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320D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5.5 Безопасность обслуживания технологического оборудования</w:t>
      </w:r>
    </w:p>
    <w:p w14:paraId="622EF3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402B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Характеристика пожароопасных и токсических свойств сырья, полупродуктов, готовой продукции и отходов производства</w:t>
      </w:r>
    </w:p>
    <w:p w14:paraId="3ED84B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E22F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5.5.</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43"/>
        <w:gridCol w:w="1093"/>
        <w:gridCol w:w="1417"/>
        <w:gridCol w:w="1276"/>
        <w:gridCol w:w="909"/>
        <w:gridCol w:w="1620"/>
      </w:tblGrid>
      <w:tr w:rsidR="00000000" w14:paraId="5EED87DC" w14:textId="77777777">
        <w:tblPrEx>
          <w:tblCellMar>
            <w:top w:w="0" w:type="dxa"/>
            <w:bottom w:w="0" w:type="dxa"/>
          </w:tblCellMar>
        </w:tblPrEx>
        <w:tc>
          <w:tcPr>
            <w:tcW w:w="2843" w:type="dxa"/>
            <w:tcBorders>
              <w:top w:val="single" w:sz="6" w:space="0" w:color="auto"/>
              <w:left w:val="single" w:sz="6" w:space="0" w:color="auto"/>
              <w:bottom w:val="single" w:sz="6" w:space="0" w:color="auto"/>
              <w:right w:val="single" w:sz="6" w:space="0" w:color="auto"/>
            </w:tcBorders>
          </w:tcPr>
          <w:p w14:paraId="223A9F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сырья, полупродуктов, готовой продукции (вещества, % масс.)</w:t>
            </w:r>
          </w:p>
        </w:tc>
        <w:tc>
          <w:tcPr>
            <w:tcW w:w="1093" w:type="dxa"/>
            <w:tcBorders>
              <w:top w:val="single" w:sz="6" w:space="0" w:color="auto"/>
              <w:left w:val="single" w:sz="6" w:space="0" w:color="auto"/>
              <w:bottom w:val="single" w:sz="6" w:space="0" w:color="auto"/>
              <w:right w:val="single" w:sz="6" w:space="0" w:color="auto"/>
            </w:tcBorders>
          </w:tcPr>
          <w:p w14:paraId="3E10A2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Класс опасности (ГОСТ 12.1 007 - 76 )</w:t>
            </w:r>
          </w:p>
        </w:tc>
        <w:tc>
          <w:tcPr>
            <w:tcW w:w="1417" w:type="dxa"/>
            <w:tcBorders>
              <w:top w:val="single" w:sz="6" w:space="0" w:color="auto"/>
              <w:left w:val="single" w:sz="6" w:space="0" w:color="auto"/>
              <w:bottom w:val="single" w:sz="6" w:space="0" w:color="auto"/>
              <w:right w:val="single" w:sz="6" w:space="0" w:color="auto"/>
            </w:tcBorders>
          </w:tcPr>
          <w:p w14:paraId="1F26E5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Агрегатное состояние при нормальных условиях</w:t>
            </w:r>
          </w:p>
        </w:tc>
        <w:tc>
          <w:tcPr>
            <w:tcW w:w="1276" w:type="dxa"/>
            <w:tcBorders>
              <w:top w:val="single" w:sz="6" w:space="0" w:color="auto"/>
              <w:left w:val="single" w:sz="6" w:space="0" w:color="auto"/>
              <w:bottom w:val="single" w:sz="6" w:space="0" w:color="auto"/>
              <w:right w:val="single" w:sz="6" w:space="0" w:color="auto"/>
            </w:tcBorders>
          </w:tcPr>
          <w:p w14:paraId="322F2E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Плотность паров ( газа ) по воздуху</w:t>
            </w:r>
          </w:p>
        </w:tc>
        <w:tc>
          <w:tcPr>
            <w:tcW w:w="909" w:type="dxa"/>
            <w:tcBorders>
              <w:top w:val="single" w:sz="6" w:space="0" w:color="auto"/>
              <w:left w:val="single" w:sz="6" w:space="0" w:color="auto"/>
              <w:bottom w:val="single" w:sz="6" w:space="0" w:color="auto"/>
              <w:right w:val="single" w:sz="6" w:space="0" w:color="auto"/>
            </w:tcBorders>
          </w:tcPr>
          <w:p w14:paraId="570D01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Удельный вес для твердых и жидких веществ</w:t>
            </w:r>
          </w:p>
        </w:tc>
        <w:tc>
          <w:tcPr>
            <w:tcW w:w="1620" w:type="dxa"/>
            <w:tcBorders>
              <w:top w:val="single" w:sz="6" w:space="0" w:color="auto"/>
              <w:left w:val="single" w:sz="6" w:space="0" w:color="auto"/>
              <w:bottom w:val="single" w:sz="6" w:space="0" w:color="auto"/>
              <w:right w:val="single" w:sz="6" w:space="0" w:color="auto"/>
            </w:tcBorders>
          </w:tcPr>
          <w:p w14:paraId="28F1CA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Растворимость в воде, % масс.</w:t>
            </w:r>
          </w:p>
        </w:tc>
      </w:tr>
      <w:tr w:rsidR="00000000" w14:paraId="343BA5DF" w14:textId="77777777">
        <w:tblPrEx>
          <w:tblCellMar>
            <w:top w:w="0" w:type="dxa"/>
            <w:bottom w:w="0" w:type="dxa"/>
          </w:tblCellMar>
        </w:tblPrEx>
        <w:tc>
          <w:tcPr>
            <w:tcW w:w="2843" w:type="dxa"/>
            <w:tcBorders>
              <w:top w:val="single" w:sz="6" w:space="0" w:color="auto"/>
              <w:left w:val="single" w:sz="6" w:space="0" w:color="auto"/>
              <w:bottom w:val="single" w:sz="6" w:space="0" w:color="auto"/>
              <w:right w:val="single" w:sz="6" w:space="0" w:color="auto"/>
            </w:tcBorders>
          </w:tcPr>
          <w:p w14:paraId="5981EB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093" w:type="dxa"/>
            <w:tcBorders>
              <w:top w:val="single" w:sz="6" w:space="0" w:color="auto"/>
              <w:left w:val="single" w:sz="6" w:space="0" w:color="auto"/>
              <w:bottom w:val="single" w:sz="6" w:space="0" w:color="auto"/>
              <w:right w:val="single" w:sz="6" w:space="0" w:color="auto"/>
            </w:tcBorders>
          </w:tcPr>
          <w:p w14:paraId="68381C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417" w:type="dxa"/>
            <w:tcBorders>
              <w:top w:val="single" w:sz="6" w:space="0" w:color="auto"/>
              <w:left w:val="single" w:sz="6" w:space="0" w:color="auto"/>
              <w:bottom w:val="single" w:sz="6" w:space="0" w:color="auto"/>
              <w:right w:val="single" w:sz="6" w:space="0" w:color="auto"/>
            </w:tcBorders>
          </w:tcPr>
          <w:p w14:paraId="4BB9BF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276" w:type="dxa"/>
            <w:tcBorders>
              <w:top w:val="single" w:sz="6" w:space="0" w:color="auto"/>
              <w:left w:val="single" w:sz="6" w:space="0" w:color="auto"/>
              <w:bottom w:val="single" w:sz="6" w:space="0" w:color="auto"/>
              <w:right w:val="single" w:sz="6" w:space="0" w:color="auto"/>
            </w:tcBorders>
          </w:tcPr>
          <w:p w14:paraId="2FEDEB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909" w:type="dxa"/>
            <w:tcBorders>
              <w:top w:val="single" w:sz="6" w:space="0" w:color="auto"/>
              <w:left w:val="single" w:sz="6" w:space="0" w:color="auto"/>
              <w:bottom w:val="single" w:sz="6" w:space="0" w:color="auto"/>
              <w:right w:val="single" w:sz="6" w:space="0" w:color="auto"/>
            </w:tcBorders>
          </w:tcPr>
          <w:p w14:paraId="557291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620" w:type="dxa"/>
            <w:tcBorders>
              <w:top w:val="single" w:sz="6" w:space="0" w:color="auto"/>
              <w:left w:val="single" w:sz="6" w:space="0" w:color="auto"/>
              <w:bottom w:val="single" w:sz="6" w:space="0" w:color="auto"/>
              <w:right w:val="single" w:sz="6" w:space="0" w:color="auto"/>
            </w:tcBorders>
          </w:tcPr>
          <w:p w14:paraId="275649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r>
      <w:tr w:rsidR="00000000" w14:paraId="4F8CD0B7" w14:textId="77777777">
        <w:tblPrEx>
          <w:tblCellMar>
            <w:top w:w="0" w:type="dxa"/>
            <w:bottom w:w="0" w:type="dxa"/>
          </w:tblCellMar>
        </w:tblPrEx>
        <w:tc>
          <w:tcPr>
            <w:tcW w:w="2843" w:type="dxa"/>
            <w:tcBorders>
              <w:top w:val="single" w:sz="6" w:space="0" w:color="auto"/>
              <w:left w:val="single" w:sz="6" w:space="0" w:color="auto"/>
              <w:bottom w:val="single" w:sz="6" w:space="0" w:color="auto"/>
              <w:right w:val="single" w:sz="6" w:space="0" w:color="auto"/>
            </w:tcBorders>
          </w:tcPr>
          <w:p w14:paraId="6F5735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Анилин 99,8%</w:t>
            </w:r>
          </w:p>
        </w:tc>
        <w:tc>
          <w:tcPr>
            <w:tcW w:w="1093" w:type="dxa"/>
            <w:tcBorders>
              <w:top w:val="single" w:sz="6" w:space="0" w:color="auto"/>
              <w:left w:val="single" w:sz="6" w:space="0" w:color="auto"/>
              <w:bottom w:val="single" w:sz="6" w:space="0" w:color="auto"/>
              <w:right w:val="single" w:sz="6" w:space="0" w:color="auto"/>
            </w:tcBorders>
          </w:tcPr>
          <w:p w14:paraId="7F9FDF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417" w:type="dxa"/>
            <w:tcBorders>
              <w:top w:val="single" w:sz="6" w:space="0" w:color="auto"/>
              <w:left w:val="single" w:sz="6" w:space="0" w:color="auto"/>
              <w:bottom w:val="single" w:sz="6" w:space="0" w:color="auto"/>
              <w:right w:val="single" w:sz="6" w:space="0" w:color="auto"/>
            </w:tcBorders>
          </w:tcPr>
          <w:p w14:paraId="333C0E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жидкость</w:t>
            </w:r>
          </w:p>
        </w:tc>
        <w:tc>
          <w:tcPr>
            <w:tcW w:w="1276" w:type="dxa"/>
            <w:tcBorders>
              <w:top w:val="single" w:sz="6" w:space="0" w:color="auto"/>
              <w:left w:val="single" w:sz="6" w:space="0" w:color="auto"/>
              <w:bottom w:val="single" w:sz="6" w:space="0" w:color="auto"/>
              <w:right w:val="single" w:sz="6" w:space="0" w:color="auto"/>
            </w:tcBorders>
          </w:tcPr>
          <w:p w14:paraId="21F5A6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09" w:type="dxa"/>
            <w:tcBorders>
              <w:top w:val="single" w:sz="6" w:space="0" w:color="auto"/>
              <w:left w:val="single" w:sz="6" w:space="0" w:color="auto"/>
              <w:bottom w:val="single" w:sz="6" w:space="0" w:color="auto"/>
              <w:right w:val="single" w:sz="6" w:space="0" w:color="auto"/>
            </w:tcBorders>
          </w:tcPr>
          <w:p w14:paraId="6813B3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1,022</w:t>
            </w:r>
          </w:p>
        </w:tc>
        <w:tc>
          <w:tcPr>
            <w:tcW w:w="1620" w:type="dxa"/>
            <w:tcBorders>
              <w:top w:val="single" w:sz="6" w:space="0" w:color="auto"/>
              <w:left w:val="single" w:sz="6" w:space="0" w:color="auto"/>
              <w:bottom w:val="single" w:sz="6" w:space="0" w:color="auto"/>
              <w:right w:val="single" w:sz="6" w:space="0" w:color="auto"/>
            </w:tcBorders>
          </w:tcPr>
          <w:p w14:paraId="56CB47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 г в 100 мл при 20 0С</w:t>
            </w:r>
          </w:p>
        </w:tc>
      </w:tr>
      <w:tr w:rsidR="00000000" w14:paraId="544F32FB" w14:textId="77777777">
        <w:tblPrEx>
          <w:tblCellMar>
            <w:top w:w="0" w:type="dxa"/>
            <w:bottom w:w="0" w:type="dxa"/>
          </w:tblCellMar>
        </w:tblPrEx>
        <w:tc>
          <w:tcPr>
            <w:tcW w:w="2843" w:type="dxa"/>
            <w:tcBorders>
              <w:top w:val="single" w:sz="6" w:space="0" w:color="auto"/>
              <w:left w:val="single" w:sz="6" w:space="0" w:color="auto"/>
              <w:bottom w:val="single" w:sz="6" w:space="0" w:color="auto"/>
              <w:right w:val="single" w:sz="6" w:space="0" w:color="auto"/>
            </w:tcBorders>
          </w:tcPr>
          <w:p w14:paraId="682FE4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Серная кислота (моногидрата не менее 92,5 % и не мене 72,0 % )</w:t>
            </w:r>
          </w:p>
        </w:tc>
        <w:tc>
          <w:tcPr>
            <w:tcW w:w="1093" w:type="dxa"/>
            <w:tcBorders>
              <w:top w:val="single" w:sz="6" w:space="0" w:color="auto"/>
              <w:left w:val="single" w:sz="6" w:space="0" w:color="auto"/>
              <w:bottom w:val="single" w:sz="6" w:space="0" w:color="auto"/>
              <w:right w:val="single" w:sz="6" w:space="0" w:color="auto"/>
            </w:tcBorders>
          </w:tcPr>
          <w:p w14:paraId="105481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w:t>
            </w:r>
          </w:p>
        </w:tc>
        <w:tc>
          <w:tcPr>
            <w:tcW w:w="1417" w:type="dxa"/>
            <w:tcBorders>
              <w:top w:val="single" w:sz="6" w:space="0" w:color="auto"/>
              <w:left w:val="single" w:sz="6" w:space="0" w:color="auto"/>
              <w:bottom w:val="single" w:sz="6" w:space="0" w:color="auto"/>
              <w:right w:val="single" w:sz="6" w:space="0" w:color="auto"/>
            </w:tcBorders>
          </w:tcPr>
          <w:p w14:paraId="14F54C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Жидкость</w:t>
            </w:r>
          </w:p>
        </w:tc>
        <w:tc>
          <w:tcPr>
            <w:tcW w:w="1276" w:type="dxa"/>
            <w:tcBorders>
              <w:top w:val="single" w:sz="6" w:space="0" w:color="auto"/>
              <w:left w:val="single" w:sz="6" w:space="0" w:color="auto"/>
              <w:bottom w:val="single" w:sz="6" w:space="0" w:color="auto"/>
              <w:right w:val="single" w:sz="6" w:space="0" w:color="auto"/>
            </w:tcBorders>
          </w:tcPr>
          <w:p w14:paraId="2194C0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09" w:type="dxa"/>
            <w:tcBorders>
              <w:top w:val="single" w:sz="6" w:space="0" w:color="auto"/>
              <w:left w:val="single" w:sz="6" w:space="0" w:color="auto"/>
              <w:bottom w:val="single" w:sz="6" w:space="0" w:color="auto"/>
              <w:right w:val="single" w:sz="6" w:space="0" w:color="auto"/>
            </w:tcBorders>
          </w:tcPr>
          <w:p w14:paraId="62B9C0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1,826</w:t>
            </w:r>
          </w:p>
        </w:tc>
        <w:tc>
          <w:tcPr>
            <w:tcW w:w="1620" w:type="dxa"/>
            <w:tcBorders>
              <w:top w:val="single" w:sz="6" w:space="0" w:color="auto"/>
              <w:left w:val="single" w:sz="6" w:space="0" w:color="auto"/>
              <w:bottom w:val="single" w:sz="6" w:space="0" w:color="auto"/>
              <w:right w:val="single" w:sz="6" w:space="0" w:color="auto"/>
            </w:tcBorders>
          </w:tcPr>
          <w:p w14:paraId="0B1233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ограничено</w:t>
            </w:r>
          </w:p>
        </w:tc>
      </w:tr>
      <w:tr w:rsidR="00000000" w14:paraId="04C6302D" w14:textId="77777777">
        <w:tblPrEx>
          <w:tblCellMar>
            <w:top w:w="0" w:type="dxa"/>
            <w:bottom w:w="0" w:type="dxa"/>
          </w:tblCellMar>
        </w:tblPrEx>
        <w:tc>
          <w:tcPr>
            <w:tcW w:w="2843" w:type="dxa"/>
            <w:tcBorders>
              <w:top w:val="single" w:sz="6" w:space="0" w:color="auto"/>
              <w:left w:val="single" w:sz="6" w:space="0" w:color="auto"/>
              <w:bottom w:val="single" w:sz="6" w:space="0" w:color="auto"/>
              <w:right w:val="single" w:sz="6" w:space="0" w:color="auto"/>
            </w:tcBorders>
          </w:tcPr>
          <w:p w14:paraId="7D63B3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 Едкий натр (гидроксида натрия не мене 44,0 % )</w:t>
            </w:r>
          </w:p>
        </w:tc>
        <w:tc>
          <w:tcPr>
            <w:tcW w:w="1093" w:type="dxa"/>
            <w:tcBorders>
              <w:top w:val="single" w:sz="6" w:space="0" w:color="auto"/>
              <w:left w:val="single" w:sz="6" w:space="0" w:color="auto"/>
              <w:bottom w:val="single" w:sz="6" w:space="0" w:color="auto"/>
              <w:right w:val="single" w:sz="6" w:space="0" w:color="auto"/>
            </w:tcBorders>
          </w:tcPr>
          <w:p w14:paraId="74F6B4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w:t>
            </w:r>
          </w:p>
        </w:tc>
        <w:tc>
          <w:tcPr>
            <w:tcW w:w="1417" w:type="dxa"/>
            <w:tcBorders>
              <w:top w:val="single" w:sz="6" w:space="0" w:color="auto"/>
              <w:left w:val="single" w:sz="6" w:space="0" w:color="auto"/>
              <w:bottom w:val="single" w:sz="6" w:space="0" w:color="auto"/>
              <w:right w:val="single" w:sz="6" w:space="0" w:color="auto"/>
            </w:tcBorders>
          </w:tcPr>
          <w:p w14:paraId="37733B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Жидкость</w:t>
            </w:r>
          </w:p>
        </w:tc>
        <w:tc>
          <w:tcPr>
            <w:tcW w:w="1276" w:type="dxa"/>
            <w:tcBorders>
              <w:top w:val="single" w:sz="6" w:space="0" w:color="auto"/>
              <w:left w:val="single" w:sz="6" w:space="0" w:color="auto"/>
              <w:bottom w:val="single" w:sz="6" w:space="0" w:color="auto"/>
              <w:right w:val="single" w:sz="6" w:space="0" w:color="auto"/>
            </w:tcBorders>
          </w:tcPr>
          <w:p w14:paraId="5AB393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w:t>
            </w:r>
          </w:p>
        </w:tc>
        <w:tc>
          <w:tcPr>
            <w:tcW w:w="909" w:type="dxa"/>
            <w:tcBorders>
              <w:top w:val="single" w:sz="6" w:space="0" w:color="auto"/>
              <w:left w:val="single" w:sz="6" w:space="0" w:color="auto"/>
              <w:bottom w:val="single" w:sz="6" w:space="0" w:color="auto"/>
              <w:right w:val="single" w:sz="6" w:space="0" w:color="auto"/>
            </w:tcBorders>
          </w:tcPr>
          <w:p w14:paraId="3630A1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1,635</w:t>
            </w:r>
          </w:p>
        </w:tc>
        <w:tc>
          <w:tcPr>
            <w:tcW w:w="1620" w:type="dxa"/>
            <w:tcBorders>
              <w:top w:val="single" w:sz="6" w:space="0" w:color="auto"/>
              <w:left w:val="single" w:sz="6" w:space="0" w:color="auto"/>
              <w:bottom w:val="single" w:sz="6" w:space="0" w:color="auto"/>
              <w:right w:val="single" w:sz="6" w:space="0" w:color="auto"/>
            </w:tcBorders>
          </w:tcPr>
          <w:p w14:paraId="02C2C3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ограничено</w:t>
            </w:r>
          </w:p>
        </w:tc>
      </w:tr>
      <w:tr w:rsidR="00000000" w14:paraId="33212B2A" w14:textId="77777777">
        <w:tblPrEx>
          <w:tblCellMar>
            <w:top w:w="0" w:type="dxa"/>
            <w:bottom w:w="0" w:type="dxa"/>
          </w:tblCellMar>
        </w:tblPrEx>
        <w:tc>
          <w:tcPr>
            <w:tcW w:w="2843" w:type="dxa"/>
            <w:tcBorders>
              <w:top w:val="single" w:sz="6" w:space="0" w:color="auto"/>
              <w:left w:val="single" w:sz="6" w:space="0" w:color="auto"/>
              <w:bottom w:val="single" w:sz="6" w:space="0" w:color="auto"/>
              <w:right w:val="single" w:sz="6" w:space="0" w:color="auto"/>
            </w:tcBorders>
          </w:tcPr>
          <w:p w14:paraId="4232E2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Полихлориды бензола ( 1,4 дихлорбензола не более 50 % )</w:t>
            </w:r>
          </w:p>
        </w:tc>
        <w:tc>
          <w:tcPr>
            <w:tcW w:w="1093" w:type="dxa"/>
            <w:tcBorders>
              <w:top w:val="single" w:sz="6" w:space="0" w:color="auto"/>
              <w:left w:val="single" w:sz="6" w:space="0" w:color="auto"/>
              <w:bottom w:val="single" w:sz="6" w:space="0" w:color="auto"/>
              <w:right w:val="single" w:sz="6" w:space="0" w:color="auto"/>
            </w:tcBorders>
          </w:tcPr>
          <w:p w14:paraId="353682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w:t>
            </w:r>
          </w:p>
        </w:tc>
        <w:tc>
          <w:tcPr>
            <w:tcW w:w="1417" w:type="dxa"/>
            <w:tcBorders>
              <w:top w:val="single" w:sz="6" w:space="0" w:color="auto"/>
              <w:left w:val="single" w:sz="6" w:space="0" w:color="auto"/>
              <w:bottom w:val="single" w:sz="6" w:space="0" w:color="auto"/>
              <w:right w:val="single" w:sz="6" w:space="0" w:color="auto"/>
            </w:tcBorders>
          </w:tcPr>
          <w:p w14:paraId="073989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Жидкость</w:t>
            </w:r>
          </w:p>
        </w:tc>
        <w:tc>
          <w:tcPr>
            <w:tcW w:w="1276" w:type="dxa"/>
            <w:tcBorders>
              <w:top w:val="single" w:sz="6" w:space="0" w:color="auto"/>
              <w:left w:val="single" w:sz="6" w:space="0" w:color="auto"/>
              <w:bottom w:val="single" w:sz="6" w:space="0" w:color="auto"/>
              <w:right w:val="single" w:sz="6" w:space="0" w:color="auto"/>
            </w:tcBorders>
          </w:tcPr>
          <w:p w14:paraId="4554FA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09" w:type="dxa"/>
            <w:tcBorders>
              <w:top w:val="single" w:sz="6" w:space="0" w:color="auto"/>
              <w:left w:val="single" w:sz="6" w:space="0" w:color="auto"/>
              <w:bottom w:val="single" w:sz="6" w:space="0" w:color="auto"/>
              <w:right w:val="single" w:sz="6" w:space="0" w:color="auto"/>
            </w:tcBorders>
          </w:tcPr>
          <w:p w14:paraId="682694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1,320</w:t>
            </w:r>
          </w:p>
        </w:tc>
        <w:tc>
          <w:tcPr>
            <w:tcW w:w="1620" w:type="dxa"/>
            <w:tcBorders>
              <w:top w:val="single" w:sz="6" w:space="0" w:color="auto"/>
              <w:left w:val="single" w:sz="6" w:space="0" w:color="auto"/>
              <w:bottom w:val="single" w:sz="6" w:space="0" w:color="auto"/>
              <w:right w:val="single" w:sz="6" w:space="0" w:color="auto"/>
            </w:tcBorders>
          </w:tcPr>
          <w:p w14:paraId="2B212F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Растворяется 0,0145 % масс.</w:t>
            </w:r>
          </w:p>
        </w:tc>
      </w:tr>
      <w:tr w:rsidR="00000000" w14:paraId="0BF36596" w14:textId="77777777">
        <w:tblPrEx>
          <w:tblCellMar>
            <w:top w:w="0" w:type="dxa"/>
            <w:bottom w:w="0" w:type="dxa"/>
          </w:tblCellMar>
        </w:tblPrEx>
        <w:tc>
          <w:tcPr>
            <w:tcW w:w="2843" w:type="dxa"/>
            <w:tcBorders>
              <w:top w:val="single" w:sz="6" w:space="0" w:color="auto"/>
              <w:left w:val="single" w:sz="6" w:space="0" w:color="auto"/>
              <w:bottom w:val="single" w:sz="6" w:space="0" w:color="auto"/>
              <w:right w:val="single" w:sz="6" w:space="0" w:color="auto"/>
            </w:tcBorders>
          </w:tcPr>
          <w:p w14:paraId="1A81C3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 Трихлорбензол ( 99 % )</w:t>
            </w:r>
          </w:p>
        </w:tc>
        <w:tc>
          <w:tcPr>
            <w:tcW w:w="1093" w:type="dxa"/>
            <w:tcBorders>
              <w:top w:val="single" w:sz="6" w:space="0" w:color="auto"/>
              <w:left w:val="single" w:sz="6" w:space="0" w:color="auto"/>
              <w:bottom w:val="single" w:sz="6" w:space="0" w:color="auto"/>
              <w:right w:val="single" w:sz="6" w:space="0" w:color="auto"/>
            </w:tcBorders>
          </w:tcPr>
          <w:p w14:paraId="7F4705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417" w:type="dxa"/>
            <w:tcBorders>
              <w:top w:val="single" w:sz="6" w:space="0" w:color="auto"/>
              <w:left w:val="single" w:sz="6" w:space="0" w:color="auto"/>
              <w:bottom w:val="single" w:sz="6" w:space="0" w:color="auto"/>
              <w:right w:val="single" w:sz="6" w:space="0" w:color="auto"/>
            </w:tcBorders>
          </w:tcPr>
          <w:p w14:paraId="629825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Жидкость</w:t>
            </w:r>
          </w:p>
        </w:tc>
        <w:tc>
          <w:tcPr>
            <w:tcW w:w="1276" w:type="dxa"/>
            <w:tcBorders>
              <w:top w:val="single" w:sz="6" w:space="0" w:color="auto"/>
              <w:left w:val="single" w:sz="6" w:space="0" w:color="auto"/>
              <w:bottom w:val="single" w:sz="6" w:space="0" w:color="auto"/>
              <w:right w:val="single" w:sz="6" w:space="0" w:color="auto"/>
            </w:tcBorders>
          </w:tcPr>
          <w:p w14:paraId="01EBF7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09" w:type="dxa"/>
            <w:tcBorders>
              <w:top w:val="single" w:sz="6" w:space="0" w:color="auto"/>
              <w:left w:val="single" w:sz="6" w:space="0" w:color="auto"/>
              <w:bottom w:val="single" w:sz="6" w:space="0" w:color="auto"/>
              <w:right w:val="single" w:sz="6" w:space="0" w:color="auto"/>
            </w:tcBorders>
          </w:tcPr>
          <w:p w14:paraId="548CA7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1,446</w:t>
            </w:r>
          </w:p>
        </w:tc>
        <w:tc>
          <w:tcPr>
            <w:tcW w:w="1620" w:type="dxa"/>
            <w:tcBorders>
              <w:top w:val="single" w:sz="6" w:space="0" w:color="auto"/>
              <w:left w:val="single" w:sz="6" w:space="0" w:color="auto"/>
              <w:bottom w:val="single" w:sz="6" w:space="0" w:color="auto"/>
              <w:right w:val="single" w:sz="6" w:space="0" w:color="auto"/>
            </w:tcBorders>
          </w:tcPr>
          <w:p w14:paraId="32F8C0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растворяется</w:t>
            </w:r>
          </w:p>
        </w:tc>
      </w:tr>
      <w:tr w:rsidR="00000000" w14:paraId="104FB226" w14:textId="77777777">
        <w:tblPrEx>
          <w:tblCellMar>
            <w:top w:w="0" w:type="dxa"/>
            <w:bottom w:w="0" w:type="dxa"/>
          </w:tblCellMar>
        </w:tblPrEx>
        <w:tc>
          <w:tcPr>
            <w:tcW w:w="2843" w:type="dxa"/>
            <w:tcBorders>
              <w:top w:val="single" w:sz="6" w:space="0" w:color="auto"/>
              <w:left w:val="single" w:sz="6" w:space="0" w:color="auto"/>
              <w:bottom w:val="single" w:sz="6" w:space="0" w:color="auto"/>
              <w:right w:val="single" w:sz="6" w:space="0" w:color="auto"/>
            </w:tcBorders>
          </w:tcPr>
          <w:p w14:paraId="138CF0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6. Олеум улучшенный ( массовая доля свободного </w:t>
            </w:r>
            <w:r>
              <w:rPr>
                <w:rFonts w:ascii="Times New Roman CYR" w:hAnsi="Times New Roman CYR" w:cs="Times New Roman CYR"/>
                <w:kern w:val="0"/>
                <w:sz w:val="20"/>
                <w:szCs w:val="20"/>
                <w:lang w:val="en-US"/>
              </w:rPr>
              <w:t>SO</w:t>
            </w:r>
            <w:r>
              <w:rPr>
                <w:rFonts w:ascii="Times New Roman CYR" w:hAnsi="Times New Roman CYR" w:cs="Times New Roman CYR"/>
                <w:kern w:val="0"/>
                <w:sz w:val="20"/>
                <w:szCs w:val="20"/>
              </w:rPr>
              <w:t>3 не мене 24 % )</w:t>
            </w:r>
          </w:p>
        </w:tc>
        <w:tc>
          <w:tcPr>
            <w:tcW w:w="1093" w:type="dxa"/>
            <w:tcBorders>
              <w:top w:val="single" w:sz="6" w:space="0" w:color="auto"/>
              <w:left w:val="single" w:sz="6" w:space="0" w:color="auto"/>
              <w:bottom w:val="single" w:sz="6" w:space="0" w:color="auto"/>
              <w:right w:val="single" w:sz="6" w:space="0" w:color="auto"/>
            </w:tcBorders>
          </w:tcPr>
          <w:p w14:paraId="20EAA3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w:t>
            </w:r>
          </w:p>
        </w:tc>
        <w:tc>
          <w:tcPr>
            <w:tcW w:w="1417" w:type="dxa"/>
            <w:tcBorders>
              <w:top w:val="single" w:sz="6" w:space="0" w:color="auto"/>
              <w:left w:val="single" w:sz="6" w:space="0" w:color="auto"/>
              <w:bottom w:val="single" w:sz="6" w:space="0" w:color="auto"/>
              <w:right w:val="single" w:sz="6" w:space="0" w:color="auto"/>
            </w:tcBorders>
          </w:tcPr>
          <w:p w14:paraId="649E42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Тяжелая маслянистая жидкость</w:t>
            </w:r>
          </w:p>
        </w:tc>
        <w:tc>
          <w:tcPr>
            <w:tcW w:w="1276" w:type="dxa"/>
            <w:tcBorders>
              <w:top w:val="single" w:sz="6" w:space="0" w:color="auto"/>
              <w:left w:val="single" w:sz="6" w:space="0" w:color="auto"/>
              <w:bottom w:val="single" w:sz="6" w:space="0" w:color="auto"/>
              <w:right w:val="single" w:sz="6" w:space="0" w:color="auto"/>
            </w:tcBorders>
          </w:tcPr>
          <w:p w14:paraId="2663B5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09" w:type="dxa"/>
            <w:tcBorders>
              <w:top w:val="single" w:sz="6" w:space="0" w:color="auto"/>
              <w:left w:val="single" w:sz="6" w:space="0" w:color="auto"/>
              <w:bottom w:val="single" w:sz="6" w:space="0" w:color="auto"/>
              <w:right w:val="single" w:sz="6" w:space="0" w:color="auto"/>
            </w:tcBorders>
          </w:tcPr>
          <w:p w14:paraId="5A2E75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1,911</w:t>
            </w:r>
          </w:p>
        </w:tc>
        <w:tc>
          <w:tcPr>
            <w:tcW w:w="1620" w:type="dxa"/>
            <w:tcBorders>
              <w:top w:val="single" w:sz="6" w:space="0" w:color="auto"/>
              <w:left w:val="single" w:sz="6" w:space="0" w:color="auto"/>
              <w:bottom w:val="single" w:sz="6" w:space="0" w:color="auto"/>
              <w:right w:val="single" w:sz="6" w:space="0" w:color="auto"/>
            </w:tcBorders>
          </w:tcPr>
          <w:p w14:paraId="435ADF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ограниченно</w:t>
            </w:r>
          </w:p>
        </w:tc>
      </w:tr>
      <w:tr w:rsidR="00000000" w14:paraId="4CF9F94D" w14:textId="77777777">
        <w:tblPrEx>
          <w:tblCellMar>
            <w:top w:w="0" w:type="dxa"/>
            <w:bottom w:w="0" w:type="dxa"/>
          </w:tblCellMar>
        </w:tblPrEx>
        <w:tc>
          <w:tcPr>
            <w:tcW w:w="2843" w:type="dxa"/>
            <w:tcBorders>
              <w:top w:val="single" w:sz="6" w:space="0" w:color="auto"/>
              <w:left w:val="single" w:sz="6" w:space="0" w:color="auto"/>
              <w:bottom w:val="single" w:sz="6" w:space="0" w:color="auto"/>
              <w:right w:val="single" w:sz="6" w:space="0" w:color="auto"/>
            </w:tcBorders>
          </w:tcPr>
          <w:p w14:paraId="5C7208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 Уголь осветляющий древесный</w:t>
            </w:r>
          </w:p>
        </w:tc>
        <w:tc>
          <w:tcPr>
            <w:tcW w:w="1093" w:type="dxa"/>
            <w:tcBorders>
              <w:top w:val="single" w:sz="6" w:space="0" w:color="auto"/>
              <w:left w:val="single" w:sz="6" w:space="0" w:color="auto"/>
              <w:bottom w:val="single" w:sz="6" w:space="0" w:color="auto"/>
              <w:right w:val="single" w:sz="6" w:space="0" w:color="auto"/>
            </w:tcBorders>
          </w:tcPr>
          <w:p w14:paraId="1DCF99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w:t>
            </w:r>
          </w:p>
        </w:tc>
        <w:tc>
          <w:tcPr>
            <w:tcW w:w="1417" w:type="dxa"/>
            <w:tcBorders>
              <w:top w:val="single" w:sz="6" w:space="0" w:color="auto"/>
              <w:left w:val="single" w:sz="6" w:space="0" w:color="auto"/>
              <w:bottom w:val="single" w:sz="6" w:space="0" w:color="auto"/>
              <w:right w:val="single" w:sz="6" w:space="0" w:color="auto"/>
            </w:tcBorders>
          </w:tcPr>
          <w:p w14:paraId="4047F5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Твердый</w:t>
            </w:r>
          </w:p>
        </w:tc>
        <w:tc>
          <w:tcPr>
            <w:tcW w:w="1276" w:type="dxa"/>
            <w:tcBorders>
              <w:top w:val="single" w:sz="6" w:space="0" w:color="auto"/>
              <w:left w:val="single" w:sz="6" w:space="0" w:color="auto"/>
              <w:bottom w:val="single" w:sz="6" w:space="0" w:color="auto"/>
              <w:right w:val="single" w:sz="6" w:space="0" w:color="auto"/>
            </w:tcBorders>
          </w:tcPr>
          <w:p w14:paraId="23A576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09" w:type="dxa"/>
            <w:tcBorders>
              <w:top w:val="single" w:sz="6" w:space="0" w:color="auto"/>
              <w:left w:val="single" w:sz="6" w:space="0" w:color="auto"/>
              <w:bottom w:val="single" w:sz="6" w:space="0" w:color="auto"/>
              <w:right w:val="single" w:sz="6" w:space="0" w:color="auto"/>
            </w:tcBorders>
          </w:tcPr>
          <w:p w14:paraId="1DD215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1,607</w:t>
            </w:r>
          </w:p>
        </w:tc>
        <w:tc>
          <w:tcPr>
            <w:tcW w:w="1620" w:type="dxa"/>
            <w:tcBorders>
              <w:top w:val="single" w:sz="6" w:space="0" w:color="auto"/>
              <w:left w:val="single" w:sz="6" w:space="0" w:color="auto"/>
              <w:bottom w:val="single" w:sz="6" w:space="0" w:color="auto"/>
              <w:right w:val="single" w:sz="6" w:space="0" w:color="auto"/>
            </w:tcBorders>
          </w:tcPr>
          <w:p w14:paraId="1F8F06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Не растворяется </w:t>
            </w:r>
          </w:p>
        </w:tc>
      </w:tr>
      <w:tr w:rsidR="00000000" w14:paraId="08407F5A" w14:textId="77777777">
        <w:tblPrEx>
          <w:tblCellMar>
            <w:top w:w="0" w:type="dxa"/>
            <w:bottom w:w="0" w:type="dxa"/>
          </w:tblCellMar>
        </w:tblPrEx>
        <w:tc>
          <w:tcPr>
            <w:tcW w:w="2843" w:type="dxa"/>
            <w:tcBorders>
              <w:top w:val="single" w:sz="6" w:space="0" w:color="auto"/>
              <w:left w:val="single" w:sz="6" w:space="0" w:color="auto"/>
              <w:bottom w:val="single" w:sz="6" w:space="0" w:color="auto"/>
              <w:right w:val="single" w:sz="6" w:space="0" w:color="auto"/>
            </w:tcBorders>
          </w:tcPr>
          <w:p w14:paraId="2CDDE8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8.Ароматизированное масло - теплоноситель АМТ - 300</w:t>
            </w:r>
          </w:p>
        </w:tc>
        <w:tc>
          <w:tcPr>
            <w:tcW w:w="1093" w:type="dxa"/>
            <w:tcBorders>
              <w:top w:val="single" w:sz="6" w:space="0" w:color="auto"/>
              <w:left w:val="single" w:sz="6" w:space="0" w:color="auto"/>
              <w:bottom w:val="single" w:sz="6" w:space="0" w:color="auto"/>
              <w:right w:val="single" w:sz="6" w:space="0" w:color="auto"/>
            </w:tcBorders>
          </w:tcPr>
          <w:p w14:paraId="5837B9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w:t>
            </w:r>
          </w:p>
        </w:tc>
        <w:tc>
          <w:tcPr>
            <w:tcW w:w="1417" w:type="dxa"/>
            <w:tcBorders>
              <w:top w:val="single" w:sz="6" w:space="0" w:color="auto"/>
              <w:left w:val="single" w:sz="6" w:space="0" w:color="auto"/>
              <w:bottom w:val="single" w:sz="6" w:space="0" w:color="auto"/>
              <w:right w:val="single" w:sz="6" w:space="0" w:color="auto"/>
            </w:tcBorders>
          </w:tcPr>
          <w:p w14:paraId="6CDB72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Вязкость жидкая</w:t>
            </w:r>
          </w:p>
        </w:tc>
        <w:tc>
          <w:tcPr>
            <w:tcW w:w="1276" w:type="dxa"/>
            <w:tcBorders>
              <w:top w:val="single" w:sz="6" w:space="0" w:color="auto"/>
              <w:left w:val="single" w:sz="6" w:space="0" w:color="auto"/>
              <w:bottom w:val="single" w:sz="6" w:space="0" w:color="auto"/>
              <w:right w:val="single" w:sz="6" w:space="0" w:color="auto"/>
            </w:tcBorders>
          </w:tcPr>
          <w:p w14:paraId="39D3B2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09" w:type="dxa"/>
            <w:tcBorders>
              <w:top w:val="single" w:sz="6" w:space="0" w:color="auto"/>
              <w:left w:val="single" w:sz="6" w:space="0" w:color="auto"/>
              <w:bottom w:val="single" w:sz="6" w:space="0" w:color="auto"/>
              <w:right w:val="single" w:sz="6" w:space="0" w:color="auto"/>
            </w:tcBorders>
          </w:tcPr>
          <w:p w14:paraId="098132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0,960</w:t>
            </w:r>
          </w:p>
        </w:tc>
        <w:tc>
          <w:tcPr>
            <w:tcW w:w="1620" w:type="dxa"/>
            <w:tcBorders>
              <w:top w:val="single" w:sz="6" w:space="0" w:color="auto"/>
              <w:left w:val="single" w:sz="6" w:space="0" w:color="auto"/>
              <w:bottom w:val="single" w:sz="6" w:space="0" w:color="auto"/>
              <w:right w:val="single" w:sz="6" w:space="0" w:color="auto"/>
            </w:tcBorders>
          </w:tcPr>
          <w:p w14:paraId="3C6EF8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w:t>
            </w:r>
          </w:p>
        </w:tc>
      </w:tr>
      <w:tr w:rsidR="00000000" w14:paraId="3552300A" w14:textId="77777777">
        <w:tblPrEx>
          <w:tblCellMar>
            <w:top w:w="0" w:type="dxa"/>
            <w:bottom w:w="0" w:type="dxa"/>
          </w:tblCellMar>
        </w:tblPrEx>
        <w:tc>
          <w:tcPr>
            <w:tcW w:w="2843" w:type="dxa"/>
            <w:tcBorders>
              <w:top w:val="single" w:sz="6" w:space="0" w:color="auto"/>
              <w:left w:val="single" w:sz="6" w:space="0" w:color="auto"/>
              <w:bottom w:val="single" w:sz="6" w:space="0" w:color="auto"/>
              <w:right w:val="single" w:sz="6" w:space="0" w:color="auto"/>
            </w:tcBorders>
          </w:tcPr>
          <w:p w14:paraId="2D6257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 Сульфанилат натрия ( массовая доля основного вещества не мене 96,5 % )</w:t>
            </w:r>
          </w:p>
        </w:tc>
        <w:tc>
          <w:tcPr>
            <w:tcW w:w="1093" w:type="dxa"/>
            <w:tcBorders>
              <w:top w:val="single" w:sz="6" w:space="0" w:color="auto"/>
              <w:left w:val="single" w:sz="6" w:space="0" w:color="auto"/>
              <w:bottom w:val="single" w:sz="6" w:space="0" w:color="auto"/>
              <w:right w:val="single" w:sz="6" w:space="0" w:color="auto"/>
            </w:tcBorders>
          </w:tcPr>
          <w:p w14:paraId="30BBA9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w:t>
            </w:r>
          </w:p>
        </w:tc>
        <w:tc>
          <w:tcPr>
            <w:tcW w:w="1417" w:type="dxa"/>
            <w:tcBorders>
              <w:top w:val="single" w:sz="6" w:space="0" w:color="auto"/>
              <w:left w:val="single" w:sz="6" w:space="0" w:color="auto"/>
              <w:bottom w:val="single" w:sz="6" w:space="0" w:color="auto"/>
              <w:right w:val="single" w:sz="6" w:space="0" w:color="auto"/>
            </w:tcBorders>
          </w:tcPr>
          <w:p w14:paraId="2A6416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Твердый</w:t>
            </w:r>
          </w:p>
        </w:tc>
        <w:tc>
          <w:tcPr>
            <w:tcW w:w="1276" w:type="dxa"/>
            <w:tcBorders>
              <w:top w:val="single" w:sz="6" w:space="0" w:color="auto"/>
              <w:left w:val="single" w:sz="6" w:space="0" w:color="auto"/>
              <w:bottom w:val="single" w:sz="6" w:space="0" w:color="auto"/>
              <w:right w:val="single" w:sz="6" w:space="0" w:color="auto"/>
            </w:tcBorders>
          </w:tcPr>
          <w:p w14:paraId="5CBC76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09" w:type="dxa"/>
            <w:tcBorders>
              <w:top w:val="single" w:sz="6" w:space="0" w:color="auto"/>
              <w:left w:val="single" w:sz="6" w:space="0" w:color="auto"/>
              <w:bottom w:val="single" w:sz="6" w:space="0" w:color="auto"/>
              <w:right w:val="single" w:sz="6" w:space="0" w:color="auto"/>
            </w:tcBorders>
          </w:tcPr>
          <w:p w14:paraId="451F2E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1,418</w:t>
            </w:r>
          </w:p>
        </w:tc>
        <w:tc>
          <w:tcPr>
            <w:tcW w:w="1620" w:type="dxa"/>
            <w:tcBorders>
              <w:top w:val="single" w:sz="6" w:space="0" w:color="auto"/>
              <w:left w:val="single" w:sz="6" w:space="0" w:color="auto"/>
              <w:bottom w:val="single" w:sz="6" w:space="0" w:color="auto"/>
              <w:right w:val="single" w:sz="6" w:space="0" w:color="auto"/>
            </w:tcBorders>
          </w:tcPr>
          <w:p w14:paraId="5857A4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Растворяется хорошо</w:t>
            </w:r>
          </w:p>
        </w:tc>
      </w:tr>
      <w:tr w:rsidR="00000000" w14:paraId="6173E6C9" w14:textId="77777777">
        <w:tblPrEx>
          <w:tblCellMar>
            <w:top w:w="0" w:type="dxa"/>
            <w:bottom w:w="0" w:type="dxa"/>
          </w:tblCellMar>
        </w:tblPrEx>
        <w:tc>
          <w:tcPr>
            <w:tcW w:w="2843" w:type="dxa"/>
            <w:tcBorders>
              <w:top w:val="single" w:sz="6" w:space="0" w:color="auto"/>
              <w:left w:val="single" w:sz="6" w:space="0" w:color="auto"/>
              <w:bottom w:val="single" w:sz="6" w:space="0" w:color="auto"/>
              <w:right w:val="single" w:sz="6" w:space="0" w:color="auto"/>
            </w:tcBorders>
          </w:tcPr>
          <w:p w14:paraId="2D09BA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 Шлам ( массовая доля сульфанилата натрия не более 9 % )</w:t>
            </w:r>
          </w:p>
        </w:tc>
        <w:tc>
          <w:tcPr>
            <w:tcW w:w="1093" w:type="dxa"/>
            <w:tcBorders>
              <w:top w:val="single" w:sz="6" w:space="0" w:color="auto"/>
              <w:left w:val="single" w:sz="6" w:space="0" w:color="auto"/>
              <w:bottom w:val="single" w:sz="6" w:space="0" w:color="auto"/>
              <w:right w:val="single" w:sz="6" w:space="0" w:color="auto"/>
            </w:tcBorders>
          </w:tcPr>
          <w:p w14:paraId="694F91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w:t>
            </w:r>
          </w:p>
        </w:tc>
        <w:tc>
          <w:tcPr>
            <w:tcW w:w="1417" w:type="dxa"/>
            <w:tcBorders>
              <w:top w:val="single" w:sz="6" w:space="0" w:color="auto"/>
              <w:left w:val="single" w:sz="6" w:space="0" w:color="auto"/>
              <w:bottom w:val="single" w:sz="6" w:space="0" w:color="auto"/>
              <w:right w:val="single" w:sz="6" w:space="0" w:color="auto"/>
            </w:tcBorders>
          </w:tcPr>
          <w:p w14:paraId="2C9FFF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Твердый</w:t>
            </w:r>
          </w:p>
        </w:tc>
        <w:tc>
          <w:tcPr>
            <w:tcW w:w="1276" w:type="dxa"/>
            <w:tcBorders>
              <w:top w:val="single" w:sz="6" w:space="0" w:color="auto"/>
              <w:left w:val="single" w:sz="6" w:space="0" w:color="auto"/>
              <w:bottom w:val="single" w:sz="6" w:space="0" w:color="auto"/>
              <w:right w:val="single" w:sz="6" w:space="0" w:color="auto"/>
            </w:tcBorders>
          </w:tcPr>
          <w:p w14:paraId="11124B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09" w:type="dxa"/>
            <w:tcBorders>
              <w:top w:val="single" w:sz="6" w:space="0" w:color="auto"/>
              <w:left w:val="single" w:sz="6" w:space="0" w:color="auto"/>
              <w:bottom w:val="single" w:sz="6" w:space="0" w:color="auto"/>
              <w:right w:val="single" w:sz="6" w:space="0" w:color="auto"/>
            </w:tcBorders>
          </w:tcPr>
          <w:p w14:paraId="05DC95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w:t>
            </w:r>
          </w:p>
        </w:tc>
        <w:tc>
          <w:tcPr>
            <w:tcW w:w="1620" w:type="dxa"/>
            <w:tcBorders>
              <w:top w:val="single" w:sz="6" w:space="0" w:color="auto"/>
              <w:left w:val="single" w:sz="6" w:space="0" w:color="auto"/>
              <w:bottom w:val="single" w:sz="6" w:space="0" w:color="auto"/>
              <w:right w:val="single" w:sz="6" w:space="0" w:color="auto"/>
            </w:tcBorders>
          </w:tcPr>
          <w:p w14:paraId="7A531C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Не растворяется</w:t>
            </w:r>
          </w:p>
        </w:tc>
      </w:tr>
      <w:tr w:rsidR="00000000" w14:paraId="7E34B4E8" w14:textId="77777777">
        <w:tblPrEx>
          <w:tblCellMar>
            <w:top w:w="0" w:type="dxa"/>
            <w:bottom w:w="0" w:type="dxa"/>
          </w:tblCellMar>
        </w:tblPrEx>
        <w:tc>
          <w:tcPr>
            <w:tcW w:w="2843" w:type="dxa"/>
            <w:tcBorders>
              <w:top w:val="single" w:sz="6" w:space="0" w:color="auto"/>
              <w:left w:val="single" w:sz="6" w:space="0" w:color="auto"/>
              <w:bottom w:val="single" w:sz="6" w:space="0" w:color="auto"/>
              <w:right w:val="single" w:sz="6" w:space="0" w:color="auto"/>
            </w:tcBorders>
          </w:tcPr>
          <w:p w14:paraId="3669A6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 Сернистый газ</w:t>
            </w:r>
          </w:p>
        </w:tc>
        <w:tc>
          <w:tcPr>
            <w:tcW w:w="1093" w:type="dxa"/>
            <w:tcBorders>
              <w:top w:val="single" w:sz="6" w:space="0" w:color="auto"/>
              <w:left w:val="single" w:sz="6" w:space="0" w:color="auto"/>
              <w:bottom w:val="single" w:sz="6" w:space="0" w:color="auto"/>
              <w:right w:val="single" w:sz="6" w:space="0" w:color="auto"/>
            </w:tcBorders>
          </w:tcPr>
          <w:p w14:paraId="0E2481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417" w:type="dxa"/>
            <w:tcBorders>
              <w:top w:val="single" w:sz="6" w:space="0" w:color="auto"/>
              <w:left w:val="single" w:sz="6" w:space="0" w:color="auto"/>
              <w:bottom w:val="single" w:sz="6" w:space="0" w:color="auto"/>
              <w:right w:val="single" w:sz="6" w:space="0" w:color="auto"/>
            </w:tcBorders>
          </w:tcPr>
          <w:p w14:paraId="297669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Газ</w:t>
            </w:r>
          </w:p>
        </w:tc>
        <w:tc>
          <w:tcPr>
            <w:tcW w:w="1276" w:type="dxa"/>
            <w:tcBorders>
              <w:top w:val="single" w:sz="6" w:space="0" w:color="auto"/>
              <w:left w:val="single" w:sz="6" w:space="0" w:color="auto"/>
              <w:bottom w:val="single" w:sz="6" w:space="0" w:color="auto"/>
              <w:right w:val="single" w:sz="6" w:space="0" w:color="auto"/>
            </w:tcBorders>
          </w:tcPr>
          <w:p w14:paraId="3EB8F3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2,264</w:t>
            </w:r>
          </w:p>
        </w:tc>
        <w:tc>
          <w:tcPr>
            <w:tcW w:w="909" w:type="dxa"/>
            <w:tcBorders>
              <w:top w:val="single" w:sz="6" w:space="0" w:color="auto"/>
              <w:left w:val="single" w:sz="6" w:space="0" w:color="auto"/>
              <w:bottom w:val="single" w:sz="6" w:space="0" w:color="auto"/>
              <w:right w:val="single" w:sz="6" w:space="0" w:color="auto"/>
            </w:tcBorders>
          </w:tcPr>
          <w:p w14:paraId="5860F2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2,927</w:t>
            </w:r>
          </w:p>
        </w:tc>
        <w:tc>
          <w:tcPr>
            <w:tcW w:w="1620" w:type="dxa"/>
            <w:tcBorders>
              <w:top w:val="single" w:sz="6" w:space="0" w:color="auto"/>
              <w:left w:val="single" w:sz="6" w:space="0" w:color="auto"/>
              <w:bottom w:val="single" w:sz="6" w:space="0" w:color="auto"/>
              <w:right w:val="single" w:sz="6" w:space="0" w:color="auto"/>
            </w:tcBorders>
          </w:tcPr>
          <w:p w14:paraId="1A31A9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Растворяется</w:t>
            </w:r>
          </w:p>
        </w:tc>
      </w:tr>
      <w:tr w:rsidR="00000000" w14:paraId="788CF97E" w14:textId="77777777">
        <w:tblPrEx>
          <w:tblCellMar>
            <w:top w:w="0" w:type="dxa"/>
            <w:bottom w:w="0" w:type="dxa"/>
          </w:tblCellMar>
        </w:tblPrEx>
        <w:tc>
          <w:tcPr>
            <w:tcW w:w="2843" w:type="dxa"/>
            <w:tcBorders>
              <w:top w:val="single" w:sz="6" w:space="0" w:color="auto"/>
              <w:left w:val="single" w:sz="6" w:space="0" w:color="auto"/>
              <w:bottom w:val="single" w:sz="6" w:space="0" w:color="auto"/>
              <w:right w:val="single" w:sz="6" w:space="0" w:color="auto"/>
            </w:tcBorders>
          </w:tcPr>
          <w:p w14:paraId="470D2F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 Азот</w:t>
            </w:r>
          </w:p>
        </w:tc>
        <w:tc>
          <w:tcPr>
            <w:tcW w:w="1093" w:type="dxa"/>
            <w:tcBorders>
              <w:top w:val="single" w:sz="6" w:space="0" w:color="auto"/>
              <w:left w:val="single" w:sz="6" w:space="0" w:color="auto"/>
              <w:bottom w:val="single" w:sz="6" w:space="0" w:color="auto"/>
              <w:right w:val="single" w:sz="6" w:space="0" w:color="auto"/>
            </w:tcBorders>
          </w:tcPr>
          <w:p w14:paraId="5FD103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417" w:type="dxa"/>
            <w:tcBorders>
              <w:top w:val="single" w:sz="6" w:space="0" w:color="auto"/>
              <w:left w:val="single" w:sz="6" w:space="0" w:color="auto"/>
              <w:bottom w:val="single" w:sz="6" w:space="0" w:color="auto"/>
              <w:right w:val="single" w:sz="6" w:space="0" w:color="auto"/>
            </w:tcBorders>
          </w:tcPr>
          <w:p w14:paraId="70849E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Газ</w:t>
            </w:r>
          </w:p>
        </w:tc>
        <w:tc>
          <w:tcPr>
            <w:tcW w:w="1276" w:type="dxa"/>
            <w:tcBorders>
              <w:top w:val="single" w:sz="6" w:space="0" w:color="auto"/>
              <w:left w:val="single" w:sz="6" w:space="0" w:color="auto"/>
              <w:bottom w:val="single" w:sz="6" w:space="0" w:color="auto"/>
              <w:right w:val="single" w:sz="6" w:space="0" w:color="auto"/>
            </w:tcBorders>
          </w:tcPr>
          <w:p w14:paraId="2ABFFB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909" w:type="dxa"/>
            <w:tcBorders>
              <w:top w:val="single" w:sz="6" w:space="0" w:color="auto"/>
              <w:left w:val="single" w:sz="6" w:space="0" w:color="auto"/>
              <w:bottom w:val="single" w:sz="6" w:space="0" w:color="auto"/>
              <w:right w:val="single" w:sz="6" w:space="0" w:color="auto"/>
            </w:tcBorders>
          </w:tcPr>
          <w:p w14:paraId="221E11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620" w:type="dxa"/>
            <w:tcBorders>
              <w:top w:val="single" w:sz="6" w:space="0" w:color="auto"/>
              <w:left w:val="single" w:sz="6" w:space="0" w:color="auto"/>
              <w:bottom w:val="single" w:sz="6" w:space="0" w:color="auto"/>
              <w:right w:val="single" w:sz="6" w:space="0" w:color="auto"/>
            </w:tcBorders>
          </w:tcPr>
          <w:p w14:paraId="7692CB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bl>
    <w:p w14:paraId="534C58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EB03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Продолжение таблицы 5.5.</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9"/>
        <w:gridCol w:w="948"/>
        <w:gridCol w:w="1320"/>
        <w:gridCol w:w="993"/>
        <w:gridCol w:w="1022"/>
        <w:gridCol w:w="1080"/>
        <w:gridCol w:w="34"/>
        <w:gridCol w:w="868"/>
        <w:gridCol w:w="112"/>
        <w:gridCol w:w="1022"/>
      </w:tblGrid>
      <w:tr w:rsidR="00000000" w14:paraId="517503D1"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7D048E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сырья, полупродуктов, готовой продукции</w:t>
            </w:r>
          </w:p>
        </w:tc>
        <w:tc>
          <w:tcPr>
            <w:tcW w:w="2268" w:type="dxa"/>
            <w:gridSpan w:val="2"/>
            <w:tcBorders>
              <w:top w:val="single" w:sz="6" w:space="0" w:color="auto"/>
              <w:left w:val="single" w:sz="6" w:space="0" w:color="auto"/>
              <w:bottom w:val="single" w:sz="6" w:space="0" w:color="auto"/>
              <w:right w:val="single" w:sz="6" w:space="0" w:color="auto"/>
            </w:tcBorders>
          </w:tcPr>
          <w:p w14:paraId="32E8EC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Возможно ли воспламенение или взрыв при воздействии на него</w:t>
            </w:r>
          </w:p>
        </w:tc>
        <w:tc>
          <w:tcPr>
            <w:tcW w:w="5131" w:type="dxa"/>
            <w:gridSpan w:val="7"/>
            <w:tcBorders>
              <w:top w:val="single" w:sz="6" w:space="0" w:color="auto"/>
              <w:left w:val="single" w:sz="6" w:space="0" w:color="auto"/>
              <w:bottom w:val="single" w:sz="6" w:space="0" w:color="auto"/>
              <w:right w:val="single" w:sz="6" w:space="0" w:color="auto"/>
            </w:tcBorders>
          </w:tcPr>
          <w:p w14:paraId="2CC30A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0С</w:t>
            </w:r>
          </w:p>
        </w:tc>
      </w:tr>
      <w:tr w:rsidR="00000000" w14:paraId="00E76C86"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112056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48" w:type="dxa"/>
            <w:tcBorders>
              <w:top w:val="single" w:sz="6" w:space="0" w:color="auto"/>
              <w:left w:val="single" w:sz="6" w:space="0" w:color="auto"/>
              <w:bottom w:val="single" w:sz="6" w:space="0" w:color="auto"/>
              <w:right w:val="single" w:sz="6" w:space="0" w:color="auto"/>
            </w:tcBorders>
          </w:tcPr>
          <w:p w14:paraId="20A508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Воды ( да, нет )</w:t>
            </w:r>
          </w:p>
        </w:tc>
        <w:tc>
          <w:tcPr>
            <w:tcW w:w="1320" w:type="dxa"/>
            <w:tcBorders>
              <w:top w:val="single" w:sz="6" w:space="0" w:color="auto"/>
              <w:left w:val="single" w:sz="6" w:space="0" w:color="auto"/>
              <w:bottom w:val="single" w:sz="6" w:space="0" w:color="auto"/>
              <w:right w:val="single" w:sz="6" w:space="0" w:color="auto"/>
            </w:tcBorders>
          </w:tcPr>
          <w:p w14:paraId="764CDF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Кислорода ( да, нет )</w:t>
            </w:r>
          </w:p>
        </w:tc>
        <w:tc>
          <w:tcPr>
            <w:tcW w:w="993" w:type="dxa"/>
            <w:tcBorders>
              <w:top w:val="single" w:sz="6" w:space="0" w:color="auto"/>
              <w:left w:val="single" w:sz="6" w:space="0" w:color="auto"/>
              <w:bottom w:val="single" w:sz="6" w:space="0" w:color="auto"/>
              <w:right w:val="single" w:sz="6" w:space="0" w:color="auto"/>
            </w:tcBorders>
          </w:tcPr>
          <w:p w14:paraId="7E365E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Кипения</w:t>
            </w:r>
          </w:p>
        </w:tc>
        <w:tc>
          <w:tcPr>
            <w:tcW w:w="1022" w:type="dxa"/>
            <w:tcBorders>
              <w:top w:val="single" w:sz="6" w:space="0" w:color="auto"/>
              <w:left w:val="single" w:sz="6" w:space="0" w:color="auto"/>
              <w:bottom w:val="single" w:sz="6" w:space="0" w:color="auto"/>
              <w:right w:val="single" w:sz="6" w:space="0" w:color="auto"/>
            </w:tcBorders>
          </w:tcPr>
          <w:p w14:paraId="06E5C6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Плавления</w:t>
            </w:r>
          </w:p>
        </w:tc>
        <w:tc>
          <w:tcPr>
            <w:tcW w:w="1080" w:type="dxa"/>
            <w:tcBorders>
              <w:top w:val="single" w:sz="6" w:space="0" w:color="auto"/>
              <w:left w:val="single" w:sz="6" w:space="0" w:color="auto"/>
              <w:bottom w:val="single" w:sz="6" w:space="0" w:color="auto"/>
              <w:right w:val="single" w:sz="6" w:space="0" w:color="auto"/>
            </w:tcBorders>
          </w:tcPr>
          <w:p w14:paraId="37EEB3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Самовоспламенения</w:t>
            </w:r>
          </w:p>
        </w:tc>
        <w:tc>
          <w:tcPr>
            <w:tcW w:w="1014" w:type="dxa"/>
            <w:gridSpan w:val="3"/>
            <w:tcBorders>
              <w:top w:val="single" w:sz="6" w:space="0" w:color="auto"/>
              <w:left w:val="single" w:sz="6" w:space="0" w:color="auto"/>
              <w:bottom w:val="single" w:sz="6" w:space="0" w:color="auto"/>
              <w:right w:val="single" w:sz="6" w:space="0" w:color="auto"/>
            </w:tcBorders>
          </w:tcPr>
          <w:p w14:paraId="5B75D6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Воспламенения</w:t>
            </w:r>
          </w:p>
        </w:tc>
        <w:tc>
          <w:tcPr>
            <w:tcW w:w="1022" w:type="dxa"/>
            <w:tcBorders>
              <w:top w:val="single" w:sz="6" w:space="0" w:color="auto"/>
              <w:left w:val="single" w:sz="6" w:space="0" w:color="auto"/>
              <w:bottom w:val="single" w:sz="6" w:space="0" w:color="auto"/>
              <w:right w:val="single" w:sz="6" w:space="0" w:color="auto"/>
            </w:tcBorders>
          </w:tcPr>
          <w:p w14:paraId="52A0E1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Вспышки</w:t>
            </w:r>
          </w:p>
        </w:tc>
      </w:tr>
      <w:tr w:rsidR="00000000" w14:paraId="0D6AB974"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493B03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948" w:type="dxa"/>
            <w:tcBorders>
              <w:top w:val="single" w:sz="6" w:space="0" w:color="auto"/>
              <w:left w:val="single" w:sz="6" w:space="0" w:color="auto"/>
              <w:bottom w:val="single" w:sz="6" w:space="0" w:color="auto"/>
              <w:right w:val="single" w:sz="6" w:space="0" w:color="auto"/>
            </w:tcBorders>
          </w:tcPr>
          <w:p w14:paraId="77F8C5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1320" w:type="dxa"/>
            <w:tcBorders>
              <w:top w:val="single" w:sz="6" w:space="0" w:color="auto"/>
              <w:left w:val="single" w:sz="6" w:space="0" w:color="auto"/>
              <w:bottom w:val="single" w:sz="6" w:space="0" w:color="auto"/>
              <w:right w:val="single" w:sz="6" w:space="0" w:color="auto"/>
            </w:tcBorders>
          </w:tcPr>
          <w:p w14:paraId="1DC76D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993" w:type="dxa"/>
            <w:tcBorders>
              <w:top w:val="single" w:sz="6" w:space="0" w:color="auto"/>
              <w:left w:val="single" w:sz="6" w:space="0" w:color="auto"/>
              <w:bottom w:val="single" w:sz="6" w:space="0" w:color="auto"/>
              <w:right w:val="single" w:sz="6" w:space="0" w:color="auto"/>
            </w:tcBorders>
          </w:tcPr>
          <w:p w14:paraId="06AF9A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1022" w:type="dxa"/>
            <w:tcBorders>
              <w:top w:val="single" w:sz="6" w:space="0" w:color="auto"/>
              <w:left w:val="single" w:sz="6" w:space="0" w:color="auto"/>
              <w:bottom w:val="single" w:sz="6" w:space="0" w:color="auto"/>
              <w:right w:val="single" w:sz="6" w:space="0" w:color="auto"/>
            </w:tcBorders>
          </w:tcPr>
          <w:p w14:paraId="19BFBB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1080" w:type="dxa"/>
            <w:tcBorders>
              <w:top w:val="single" w:sz="6" w:space="0" w:color="auto"/>
              <w:left w:val="single" w:sz="6" w:space="0" w:color="auto"/>
              <w:bottom w:val="single" w:sz="6" w:space="0" w:color="auto"/>
              <w:right w:val="single" w:sz="6" w:space="0" w:color="auto"/>
            </w:tcBorders>
          </w:tcPr>
          <w:p w14:paraId="6B99CD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w:t>
            </w:r>
          </w:p>
        </w:tc>
        <w:tc>
          <w:tcPr>
            <w:tcW w:w="1014" w:type="dxa"/>
            <w:gridSpan w:val="3"/>
            <w:tcBorders>
              <w:top w:val="single" w:sz="6" w:space="0" w:color="auto"/>
              <w:left w:val="single" w:sz="6" w:space="0" w:color="auto"/>
              <w:bottom w:val="single" w:sz="6" w:space="0" w:color="auto"/>
              <w:right w:val="single" w:sz="6" w:space="0" w:color="auto"/>
            </w:tcBorders>
          </w:tcPr>
          <w:p w14:paraId="067F46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w:t>
            </w:r>
          </w:p>
        </w:tc>
        <w:tc>
          <w:tcPr>
            <w:tcW w:w="1022" w:type="dxa"/>
            <w:tcBorders>
              <w:top w:val="single" w:sz="6" w:space="0" w:color="auto"/>
              <w:left w:val="single" w:sz="6" w:space="0" w:color="auto"/>
              <w:bottom w:val="single" w:sz="6" w:space="0" w:color="auto"/>
              <w:right w:val="single" w:sz="6" w:space="0" w:color="auto"/>
            </w:tcBorders>
          </w:tcPr>
          <w:p w14:paraId="5BB36D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w:t>
            </w:r>
          </w:p>
        </w:tc>
      </w:tr>
      <w:tr w:rsidR="00000000" w14:paraId="59DEBC1E"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525960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Анилин</w:t>
            </w:r>
          </w:p>
        </w:tc>
        <w:tc>
          <w:tcPr>
            <w:tcW w:w="948" w:type="dxa"/>
            <w:tcBorders>
              <w:top w:val="single" w:sz="6" w:space="0" w:color="auto"/>
              <w:left w:val="single" w:sz="6" w:space="0" w:color="auto"/>
              <w:bottom w:val="single" w:sz="6" w:space="0" w:color="auto"/>
              <w:right w:val="single" w:sz="6" w:space="0" w:color="auto"/>
            </w:tcBorders>
          </w:tcPr>
          <w:p w14:paraId="49C67C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1320" w:type="dxa"/>
            <w:tcBorders>
              <w:top w:val="single" w:sz="6" w:space="0" w:color="auto"/>
              <w:left w:val="single" w:sz="6" w:space="0" w:color="auto"/>
              <w:bottom w:val="single" w:sz="6" w:space="0" w:color="auto"/>
              <w:right w:val="single" w:sz="6" w:space="0" w:color="auto"/>
            </w:tcBorders>
          </w:tcPr>
          <w:p w14:paraId="5E9315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993" w:type="dxa"/>
            <w:tcBorders>
              <w:top w:val="single" w:sz="6" w:space="0" w:color="auto"/>
              <w:left w:val="single" w:sz="6" w:space="0" w:color="auto"/>
              <w:bottom w:val="single" w:sz="6" w:space="0" w:color="auto"/>
              <w:right w:val="single" w:sz="6" w:space="0" w:color="auto"/>
            </w:tcBorders>
          </w:tcPr>
          <w:p w14:paraId="4BB2BA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Минус 184,13</w:t>
            </w:r>
          </w:p>
        </w:tc>
        <w:tc>
          <w:tcPr>
            <w:tcW w:w="1022" w:type="dxa"/>
            <w:tcBorders>
              <w:top w:val="single" w:sz="6" w:space="0" w:color="auto"/>
              <w:left w:val="single" w:sz="6" w:space="0" w:color="auto"/>
              <w:bottom w:val="single" w:sz="6" w:space="0" w:color="auto"/>
              <w:right w:val="single" w:sz="6" w:space="0" w:color="auto"/>
            </w:tcBorders>
          </w:tcPr>
          <w:p w14:paraId="22B067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Минус 6,3</w:t>
            </w:r>
          </w:p>
        </w:tc>
        <w:tc>
          <w:tcPr>
            <w:tcW w:w="1080" w:type="dxa"/>
            <w:tcBorders>
              <w:top w:val="single" w:sz="6" w:space="0" w:color="auto"/>
              <w:left w:val="single" w:sz="6" w:space="0" w:color="auto"/>
              <w:bottom w:val="single" w:sz="6" w:space="0" w:color="auto"/>
              <w:right w:val="single" w:sz="6" w:space="0" w:color="auto"/>
            </w:tcBorders>
          </w:tcPr>
          <w:p w14:paraId="6474D0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617</w:t>
            </w:r>
          </w:p>
        </w:tc>
        <w:tc>
          <w:tcPr>
            <w:tcW w:w="1014" w:type="dxa"/>
            <w:gridSpan w:val="3"/>
            <w:tcBorders>
              <w:top w:val="single" w:sz="6" w:space="0" w:color="auto"/>
              <w:left w:val="single" w:sz="6" w:space="0" w:color="auto"/>
              <w:bottom w:val="single" w:sz="6" w:space="0" w:color="auto"/>
              <w:right w:val="single" w:sz="6" w:space="0" w:color="auto"/>
            </w:tcBorders>
          </w:tcPr>
          <w:p w14:paraId="70705D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76</w:t>
            </w:r>
          </w:p>
        </w:tc>
        <w:tc>
          <w:tcPr>
            <w:tcW w:w="1022" w:type="dxa"/>
            <w:tcBorders>
              <w:top w:val="single" w:sz="6" w:space="0" w:color="auto"/>
              <w:left w:val="single" w:sz="6" w:space="0" w:color="auto"/>
              <w:bottom w:val="single" w:sz="6" w:space="0" w:color="auto"/>
              <w:right w:val="single" w:sz="6" w:space="0" w:color="auto"/>
            </w:tcBorders>
          </w:tcPr>
          <w:p w14:paraId="21CD3E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73</w:t>
            </w:r>
          </w:p>
        </w:tc>
      </w:tr>
      <w:tr w:rsidR="00000000" w14:paraId="54692E2F"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50E3C3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Серная кислота</w:t>
            </w:r>
          </w:p>
        </w:tc>
        <w:tc>
          <w:tcPr>
            <w:tcW w:w="948" w:type="dxa"/>
            <w:tcBorders>
              <w:top w:val="single" w:sz="6" w:space="0" w:color="auto"/>
              <w:left w:val="single" w:sz="6" w:space="0" w:color="auto"/>
              <w:bottom w:val="single" w:sz="6" w:space="0" w:color="auto"/>
              <w:right w:val="single" w:sz="6" w:space="0" w:color="auto"/>
            </w:tcBorders>
          </w:tcPr>
          <w:p w14:paraId="4CD1232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1320" w:type="dxa"/>
            <w:tcBorders>
              <w:top w:val="single" w:sz="6" w:space="0" w:color="auto"/>
              <w:left w:val="single" w:sz="6" w:space="0" w:color="auto"/>
              <w:bottom w:val="single" w:sz="6" w:space="0" w:color="auto"/>
              <w:right w:val="single" w:sz="6" w:space="0" w:color="auto"/>
            </w:tcBorders>
          </w:tcPr>
          <w:p w14:paraId="0E3F6F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993" w:type="dxa"/>
            <w:tcBorders>
              <w:top w:val="single" w:sz="6" w:space="0" w:color="auto"/>
              <w:left w:val="single" w:sz="6" w:space="0" w:color="auto"/>
              <w:bottom w:val="single" w:sz="6" w:space="0" w:color="auto"/>
              <w:right w:val="single" w:sz="6" w:space="0" w:color="auto"/>
            </w:tcBorders>
          </w:tcPr>
          <w:p w14:paraId="329EDE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283,2</w:t>
            </w:r>
          </w:p>
        </w:tc>
        <w:tc>
          <w:tcPr>
            <w:tcW w:w="1022" w:type="dxa"/>
            <w:tcBorders>
              <w:top w:val="single" w:sz="6" w:space="0" w:color="auto"/>
              <w:left w:val="single" w:sz="6" w:space="0" w:color="auto"/>
              <w:bottom w:val="single" w:sz="6" w:space="0" w:color="auto"/>
              <w:right w:val="single" w:sz="6" w:space="0" w:color="auto"/>
            </w:tcBorders>
          </w:tcPr>
          <w:p w14:paraId="13CF9C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10,5</w:t>
            </w:r>
          </w:p>
        </w:tc>
        <w:tc>
          <w:tcPr>
            <w:tcW w:w="3116" w:type="dxa"/>
            <w:gridSpan w:val="5"/>
            <w:tcBorders>
              <w:top w:val="single" w:sz="6" w:space="0" w:color="auto"/>
              <w:left w:val="single" w:sz="6" w:space="0" w:color="auto"/>
              <w:bottom w:val="single" w:sz="6" w:space="0" w:color="auto"/>
              <w:right w:val="single" w:sz="6" w:space="0" w:color="auto"/>
            </w:tcBorders>
          </w:tcPr>
          <w:p w14:paraId="1EB9AE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пожароопасная</w:t>
            </w:r>
          </w:p>
        </w:tc>
      </w:tr>
      <w:tr w:rsidR="00000000" w14:paraId="1B3E3A45"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621DA3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 Едкий натр</w:t>
            </w:r>
          </w:p>
        </w:tc>
        <w:tc>
          <w:tcPr>
            <w:tcW w:w="948" w:type="dxa"/>
            <w:tcBorders>
              <w:top w:val="single" w:sz="6" w:space="0" w:color="auto"/>
              <w:left w:val="single" w:sz="6" w:space="0" w:color="auto"/>
              <w:bottom w:val="single" w:sz="6" w:space="0" w:color="auto"/>
              <w:right w:val="single" w:sz="6" w:space="0" w:color="auto"/>
            </w:tcBorders>
          </w:tcPr>
          <w:p w14:paraId="260EC6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1320" w:type="dxa"/>
            <w:tcBorders>
              <w:top w:val="single" w:sz="6" w:space="0" w:color="auto"/>
              <w:left w:val="single" w:sz="6" w:space="0" w:color="auto"/>
              <w:bottom w:val="single" w:sz="6" w:space="0" w:color="auto"/>
              <w:right w:val="single" w:sz="6" w:space="0" w:color="auto"/>
            </w:tcBorders>
          </w:tcPr>
          <w:p w14:paraId="1FD644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993" w:type="dxa"/>
            <w:tcBorders>
              <w:top w:val="single" w:sz="6" w:space="0" w:color="auto"/>
              <w:left w:val="single" w:sz="6" w:space="0" w:color="auto"/>
              <w:bottom w:val="single" w:sz="6" w:space="0" w:color="auto"/>
              <w:right w:val="single" w:sz="6" w:space="0" w:color="auto"/>
            </w:tcBorders>
          </w:tcPr>
          <w:p w14:paraId="7A0928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134</w:t>
            </w:r>
          </w:p>
        </w:tc>
        <w:tc>
          <w:tcPr>
            <w:tcW w:w="1022" w:type="dxa"/>
            <w:tcBorders>
              <w:top w:val="single" w:sz="6" w:space="0" w:color="auto"/>
              <w:left w:val="single" w:sz="6" w:space="0" w:color="auto"/>
              <w:bottom w:val="single" w:sz="6" w:space="0" w:color="auto"/>
              <w:right w:val="single" w:sz="6" w:space="0" w:color="auto"/>
            </w:tcBorders>
          </w:tcPr>
          <w:p w14:paraId="4C7227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3116" w:type="dxa"/>
            <w:gridSpan w:val="5"/>
            <w:tcBorders>
              <w:top w:val="single" w:sz="6" w:space="0" w:color="auto"/>
              <w:left w:val="single" w:sz="6" w:space="0" w:color="auto"/>
              <w:bottom w:val="single" w:sz="6" w:space="0" w:color="auto"/>
              <w:right w:val="single" w:sz="6" w:space="0" w:color="auto"/>
            </w:tcBorders>
          </w:tcPr>
          <w:p w14:paraId="52517D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Пожаровзрывобезопасный</w:t>
            </w:r>
          </w:p>
        </w:tc>
      </w:tr>
      <w:tr w:rsidR="00000000" w14:paraId="5E910AC3"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3D4E29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4.Полихлориды бензола</w:t>
            </w:r>
          </w:p>
        </w:tc>
        <w:tc>
          <w:tcPr>
            <w:tcW w:w="948" w:type="dxa"/>
            <w:tcBorders>
              <w:top w:val="single" w:sz="6" w:space="0" w:color="auto"/>
              <w:left w:val="single" w:sz="6" w:space="0" w:color="auto"/>
              <w:bottom w:val="single" w:sz="6" w:space="0" w:color="auto"/>
              <w:right w:val="single" w:sz="6" w:space="0" w:color="auto"/>
            </w:tcBorders>
          </w:tcPr>
          <w:p w14:paraId="7AA97B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нет</w:t>
            </w:r>
          </w:p>
        </w:tc>
        <w:tc>
          <w:tcPr>
            <w:tcW w:w="1320" w:type="dxa"/>
            <w:tcBorders>
              <w:top w:val="single" w:sz="6" w:space="0" w:color="auto"/>
              <w:left w:val="single" w:sz="6" w:space="0" w:color="auto"/>
              <w:bottom w:val="single" w:sz="6" w:space="0" w:color="auto"/>
              <w:right w:val="single" w:sz="6" w:space="0" w:color="auto"/>
            </w:tcBorders>
          </w:tcPr>
          <w:p w14:paraId="52E635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993" w:type="dxa"/>
            <w:tcBorders>
              <w:top w:val="single" w:sz="6" w:space="0" w:color="auto"/>
              <w:left w:val="single" w:sz="6" w:space="0" w:color="auto"/>
              <w:bottom w:val="single" w:sz="6" w:space="0" w:color="auto"/>
              <w:right w:val="single" w:sz="6" w:space="0" w:color="auto"/>
            </w:tcBorders>
          </w:tcPr>
          <w:p w14:paraId="64A126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180,5</w:t>
            </w:r>
          </w:p>
        </w:tc>
        <w:tc>
          <w:tcPr>
            <w:tcW w:w="1022" w:type="dxa"/>
            <w:tcBorders>
              <w:top w:val="single" w:sz="6" w:space="0" w:color="auto"/>
              <w:left w:val="single" w:sz="6" w:space="0" w:color="auto"/>
              <w:bottom w:val="single" w:sz="6" w:space="0" w:color="auto"/>
              <w:right w:val="single" w:sz="6" w:space="0" w:color="auto"/>
            </w:tcBorders>
          </w:tcPr>
          <w:p w14:paraId="154E28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Минус 17</w:t>
            </w:r>
          </w:p>
        </w:tc>
        <w:tc>
          <w:tcPr>
            <w:tcW w:w="1114" w:type="dxa"/>
            <w:gridSpan w:val="2"/>
            <w:tcBorders>
              <w:top w:val="single" w:sz="6" w:space="0" w:color="auto"/>
              <w:left w:val="single" w:sz="6" w:space="0" w:color="auto"/>
              <w:bottom w:val="single" w:sz="6" w:space="0" w:color="auto"/>
              <w:right w:val="single" w:sz="6" w:space="0" w:color="auto"/>
            </w:tcBorders>
          </w:tcPr>
          <w:p w14:paraId="727D64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648</w:t>
            </w:r>
          </w:p>
        </w:tc>
        <w:tc>
          <w:tcPr>
            <w:tcW w:w="868" w:type="dxa"/>
            <w:tcBorders>
              <w:top w:val="single" w:sz="6" w:space="0" w:color="auto"/>
              <w:left w:val="single" w:sz="6" w:space="0" w:color="auto"/>
              <w:bottom w:val="single" w:sz="6" w:space="0" w:color="auto"/>
              <w:right w:val="single" w:sz="6" w:space="0" w:color="auto"/>
            </w:tcBorders>
          </w:tcPr>
          <w:p w14:paraId="4F95AD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134" w:type="dxa"/>
            <w:gridSpan w:val="2"/>
            <w:tcBorders>
              <w:top w:val="single" w:sz="6" w:space="0" w:color="auto"/>
              <w:left w:val="single" w:sz="6" w:space="0" w:color="auto"/>
              <w:bottom w:val="single" w:sz="6" w:space="0" w:color="auto"/>
              <w:right w:val="single" w:sz="6" w:space="0" w:color="auto"/>
            </w:tcBorders>
          </w:tcPr>
          <w:p w14:paraId="3C2E7D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66 (з. т.) 74 (от. т.) </w:t>
            </w:r>
          </w:p>
        </w:tc>
      </w:tr>
      <w:tr w:rsidR="00000000" w14:paraId="25E523AE"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7D56B9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5.Трихлорбензол</w:t>
            </w:r>
          </w:p>
        </w:tc>
        <w:tc>
          <w:tcPr>
            <w:tcW w:w="948" w:type="dxa"/>
            <w:tcBorders>
              <w:top w:val="single" w:sz="6" w:space="0" w:color="auto"/>
              <w:left w:val="single" w:sz="6" w:space="0" w:color="auto"/>
              <w:bottom w:val="single" w:sz="6" w:space="0" w:color="auto"/>
              <w:right w:val="single" w:sz="6" w:space="0" w:color="auto"/>
            </w:tcBorders>
          </w:tcPr>
          <w:p w14:paraId="031080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нет</w:t>
            </w:r>
          </w:p>
        </w:tc>
        <w:tc>
          <w:tcPr>
            <w:tcW w:w="1320" w:type="dxa"/>
            <w:tcBorders>
              <w:top w:val="single" w:sz="6" w:space="0" w:color="auto"/>
              <w:left w:val="single" w:sz="6" w:space="0" w:color="auto"/>
              <w:bottom w:val="single" w:sz="6" w:space="0" w:color="auto"/>
              <w:right w:val="single" w:sz="6" w:space="0" w:color="auto"/>
            </w:tcBorders>
          </w:tcPr>
          <w:p w14:paraId="2B2C84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993" w:type="dxa"/>
            <w:tcBorders>
              <w:top w:val="single" w:sz="6" w:space="0" w:color="auto"/>
              <w:left w:val="single" w:sz="6" w:space="0" w:color="auto"/>
              <w:bottom w:val="single" w:sz="6" w:space="0" w:color="auto"/>
              <w:right w:val="single" w:sz="6" w:space="0" w:color="auto"/>
            </w:tcBorders>
          </w:tcPr>
          <w:p w14:paraId="65EC1F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213 - 218</w:t>
            </w:r>
          </w:p>
        </w:tc>
        <w:tc>
          <w:tcPr>
            <w:tcW w:w="1022" w:type="dxa"/>
            <w:tcBorders>
              <w:top w:val="single" w:sz="6" w:space="0" w:color="auto"/>
              <w:left w:val="single" w:sz="6" w:space="0" w:color="auto"/>
              <w:bottom w:val="single" w:sz="6" w:space="0" w:color="auto"/>
              <w:right w:val="single" w:sz="6" w:space="0" w:color="auto"/>
            </w:tcBorders>
          </w:tcPr>
          <w:p w14:paraId="2E8412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1114" w:type="dxa"/>
            <w:gridSpan w:val="2"/>
            <w:tcBorders>
              <w:top w:val="single" w:sz="6" w:space="0" w:color="auto"/>
              <w:left w:val="single" w:sz="6" w:space="0" w:color="auto"/>
              <w:bottom w:val="single" w:sz="6" w:space="0" w:color="auto"/>
              <w:right w:val="single" w:sz="6" w:space="0" w:color="auto"/>
            </w:tcBorders>
          </w:tcPr>
          <w:p w14:paraId="1BCBAE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592</w:t>
            </w:r>
          </w:p>
        </w:tc>
        <w:tc>
          <w:tcPr>
            <w:tcW w:w="868" w:type="dxa"/>
            <w:tcBorders>
              <w:top w:val="single" w:sz="6" w:space="0" w:color="auto"/>
              <w:left w:val="single" w:sz="6" w:space="0" w:color="auto"/>
              <w:bottom w:val="single" w:sz="6" w:space="0" w:color="auto"/>
              <w:right w:val="single" w:sz="6" w:space="0" w:color="auto"/>
            </w:tcBorders>
          </w:tcPr>
          <w:p w14:paraId="6FF593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Отсутствует до 213</w:t>
            </w:r>
          </w:p>
        </w:tc>
        <w:tc>
          <w:tcPr>
            <w:tcW w:w="1134" w:type="dxa"/>
            <w:gridSpan w:val="2"/>
            <w:tcBorders>
              <w:top w:val="single" w:sz="6" w:space="0" w:color="auto"/>
              <w:left w:val="single" w:sz="6" w:space="0" w:color="auto"/>
              <w:bottom w:val="single" w:sz="6" w:space="0" w:color="auto"/>
              <w:right w:val="single" w:sz="6" w:space="0" w:color="auto"/>
            </w:tcBorders>
          </w:tcPr>
          <w:p w14:paraId="3B1EC1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110</w:t>
            </w:r>
          </w:p>
        </w:tc>
      </w:tr>
      <w:tr w:rsidR="00000000" w14:paraId="37C811AD"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62967F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 Олеум улучшенный</w:t>
            </w:r>
          </w:p>
        </w:tc>
        <w:tc>
          <w:tcPr>
            <w:tcW w:w="948" w:type="dxa"/>
            <w:tcBorders>
              <w:top w:val="single" w:sz="6" w:space="0" w:color="auto"/>
              <w:left w:val="single" w:sz="6" w:space="0" w:color="auto"/>
              <w:bottom w:val="single" w:sz="6" w:space="0" w:color="auto"/>
              <w:right w:val="single" w:sz="6" w:space="0" w:color="auto"/>
            </w:tcBorders>
          </w:tcPr>
          <w:p w14:paraId="429CF7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1320" w:type="dxa"/>
            <w:tcBorders>
              <w:top w:val="single" w:sz="6" w:space="0" w:color="auto"/>
              <w:left w:val="single" w:sz="6" w:space="0" w:color="auto"/>
              <w:bottom w:val="single" w:sz="6" w:space="0" w:color="auto"/>
              <w:right w:val="single" w:sz="6" w:space="0" w:color="auto"/>
            </w:tcBorders>
          </w:tcPr>
          <w:p w14:paraId="1ADEDB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993" w:type="dxa"/>
            <w:tcBorders>
              <w:top w:val="single" w:sz="6" w:space="0" w:color="auto"/>
              <w:left w:val="single" w:sz="6" w:space="0" w:color="auto"/>
              <w:bottom w:val="single" w:sz="6" w:space="0" w:color="auto"/>
              <w:right w:val="single" w:sz="6" w:space="0" w:color="auto"/>
            </w:tcBorders>
          </w:tcPr>
          <w:p w14:paraId="72A1C4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149,4</w:t>
            </w:r>
          </w:p>
        </w:tc>
        <w:tc>
          <w:tcPr>
            <w:tcW w:w="1022" w:type="dxa"/>
            <w:tcBorders>
              <w:top w:val="single" w:sz="6" w:space="0" w:color="auto"/>
              <w:left w:val="single" w:sz="6" w:space="0" w:color="auto"/>
              <w:bottom w:val="single" w:sz="6" w:space="0" w:color="auto"/>
              <w:right w:val="single" w:sz="6" w:space="0" w:color="auto"/>
            </w:tcBorders>
          </w:tcPr>
          <w:p w14:paraId="42F466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3116" w:type="dxa"/>
            <w:gridSpan w:val="5"/>
            <w:tcBorders>
              <w:top w:val="single" w:sz="6" w:space="0" w:color="auto"/>
              <w:left w:val="single" w:sz="6" w:space="0" w:color="auto"/>
              <w:bottom w:val="single" w:sz="6" w:space="0" w:color="auto"/>
              <w:right w:val="single" w:sz="6" w:space="0" w:color="auto"/>
            </w:tcBorders>
          </w:tcPr>
          <w:p w14:paraId="34FF0D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Пожаровзрывобезопасный</w:t>
            </w:r>
          </w:p>
        </w:tc>
      </w:tr>
      <w:tr w:rsidR="00000000" w14:paraId="04AA89CE"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115AFC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 Уголь осветляющий древесный</w:t>
            </w:r>
          </w:p>
        </w:tc>
        <w:tc>
          <w:tcPr>
            <w:tcW w:w="948" w:type="dxa"/>
            <w:tcBorders>
              <w:top w:val="single" w:sz="6" w:space="0" w:color="auto"/>
              <w:left w:val="single" w:sz="6" w:space="0" w:color="auto"/>
              <w:bottom w:val="single" w:sz="6" w:space="0" w:color="auto"/>
              <w:right w:val="single" w:sz="6" w:space="0" w:color="auto"/>
            </w:tcBorders>
          </w:tcPr>
          <w:p w14:paraId="6A8B29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нет</w:t>
            </w:r>
          </w:p>
        </w:tc>
        <w:tc>
          <w:tcPr>
            <w:tcW w:w="1320" w:type="dxa"/>
            <w:tcBorders>
              <w:top w:val="single" w:sz="6" w:space="0" w:color="auto"/>
              <w:left w:val="single" w:sz="6" w:space="0" w:color="auto"/>
              <w:bottom w:val="single" w:sz="6" w:space="0" w:color="auto"/>
              <w:right w:val="single" w:sz="6" w:space="0" w:color="auto"/>
            </w:tcBorders>
          </w:tcPr>
          <w:p w14:paraId="77D1F9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993" w:type="dxa"/>
            <w:tcBorders>
              <w:top w:val="single" w:sz="6" w:space="0" w:color="auto"/>
              <w:left w:val="single" w:sz="6" w:space="0" w:color="auto"/>
              <w:bottom w:val="single" w:sz="6" w:space="0" w:color="auto"/>
              <w:right w:val="single" w:sz="6" w:space="0" w:color="auto"/>
            </w:tcBorders>
          </w:tcPr>
          <w:p w14:paraId="4D6135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4200</w:t>
            </w:r>
          </w:p>
        </w:tc>
        <w:tc>
          <w:tcPr>
            <w:tcW w:w="1022" w:type="dxa"/>
            <w:tcBorders>
              <w:top w:val="single" w:sz="6" w:space="0" w:color="auto"/>
              <w:left w:val="single" w:sz="6" w:space="0" w:color="auto"/>
              <w:bottom w:val="single" w:sz="6" w:space="0" w:color="auto"/>
              <w:right w:val="single" w:sz="6" w:space="0" w:color="auto"/>
            </w:tcBorders>
          </w:tcPr>
          <w:p w14:paraId="2540F9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Возгонка 3600 -3700</w:t>
            </w:r>
          </w:p>
        </w:tc>
        <w:tc>
          <w:tcPr>
            <w:tcW w:w="1114" w:type="dxa"/>
            <w:gridSpan w:val="2"/>
            <w:tcBorders>
              <w:top w:val="single" w:sz="6" w:space="0" w:color="auto"/>
              <w:left w:val="single" w:sz="6" w:space="0" w:color="auto"/>
              <w:bottom w:val="single" w:sz="6" w:space="0" w:color="auto"/>
              <w:right w:val="single" w:sz="6" w:space="0" w:color="auto"/>
            </w:tcBorders>
          </w:tcPr>
          <w:p w14:paraId="48B45A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340</w:t>
            </w:r>
          </w:p>
        </w:tc>
        <w:tc>
          <w:tcPr>
            <w:tcW w:w="868" w:type="dxa"/>
            <w:tcBorders>
              <w:top w:val="single" w:sz="6" w:space="0" w:color="auto"/>
              <w:left w:val="single" w:sz="6" w:space="0" w:color="auto"/>
              <w:bottom w:val="single" w:sz="6" w:space="0" w:color="auto"/>
              <w:right w:val="single" w:sz="6" w:space="0" w:color="auto"/>
            </w:tcBorders>
          </w:tcPr>
          <w:p w14:paraId="49EE39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134" w:type="dxa"/>
            <w:gridSpan w:val="2"/>
            <w:tcBorders>
              <w:top w:val="single" w:sz="6" w:space="0" w:color="auto"/>
              <w:left w:val="single" w:sz="6" w:space="0" w:color="auto"/>
              <w:bottom w:val="single" w:sz="6" w:space="0" w:color="auto"/>
              <w:right w:val="single" w:sz="6" w:space="0" w:color="auto"/>
            </w:tcBorders>
          </w:tcPr>
          <w:p w14:paraId="532D1C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2EA1A120"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1D7565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8.Ароматизированное масло теплоноситель АМТ - 300</w:t>
            </w:r>
          </w:p>
        </w:tc>
        <w:tc>
          <w:tcPr>
            <w:tcW w:w="948" w:type="dxa"/>
            <w:tcBorders>
              <w:top w:val="single" w:sz="6" w:space="0" w:color="auto"/>
              <w:left w:val="single" w:sz="6" w:space="0" w:color="auto"/>
              <w:bottom w:val="single" w:sz="6" w:space="0" w:color="auto"/>
              <w:right w:val="single" w:sz="6" w:space="0" w:color="auto"/>
            </w:tcBorders>
          </w:tcPr>
          <w:p w14:paraId="3BC871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нет</w:t>
            </w:r>
          </w:p>
        </w:tc>
        <w:tc>
          <w:tcPr>
            <w:tcW w:w="1320" w:type="dxa"/>
            <w:tcBorders>
              <w:top w:val="single" w:sz="6" w:space="0" w:color="auto"/>
              <w:left w:val="single" w:sz="6" w:space="0" w:color="auto"/>
              <w:bottom w:val="single" w:sz="6" w:space="0" w:color="auto"/>
              <w:right w:val="single" w:sz="6" w:space="0" w:color="auto"/>
            </w:tcBorders>
          </w:tcPr>
          <w:p w14:paraId="13A52B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нет</w:t>
            </w:r>
          </w:p>
        </w:tc>
        <w:tc>
          <w:tcPr>
            <w:tcW w:w="993" w:type="dxa"/>
            <w:tcBorders>
              <w:top w:val="single" w:sz="6" w:space="0" w:color="auto"/>
              <w:left w:val="single" w:sz="6" w:space="0" w:color="auto"/>
              <w:bottom w:val="single" w:sz="6" w:space="0" w:color="auto"/>
              <w:right w:val="single" w:sz="6" w:space="0" w:color="auto"/>
            </w:tcBorders>
          </w:tcPr>
          <w:p w14:paraId="428E46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330 - 475</w:t>
            </w:r>
          </w:p>
        </w:tc>
        <w:tc>
          <w:tcPr>
            <w:tcW w:w="1022" w:type="dxa"/>
            <w:tcBorders>
              <w:top w:val="single" w:sz="6" w:space="0" w:color="auto"/>
              <w:left w:val="single" w:sz="6" w:space="0" w:color="auto"/>
              <w:bottom w:val="single" w:sz="6" w:space="0" w:color="auto"/>
              <w:right w:val="single" w:sz="6" w:space="0" w:color="auto"/>
            </w:tcBorders>
          </w:tcPr>
          <w:p w14:paraId="674276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w:t>
            </w:r>
          </w:p>
        </w:tc>
        <w:tc>
          <w:tcPr>
            <w:tcW w:w="1114" w:type="dxa"/>
            <w:gridSpan w:val="2"/>
            <w:tcBorders>
              <w:top w:val="single" w:sz="6" w:space="0" w:color="auto"/>
              <w:left w:val="single" w:sz="6" w:space="0" w:color="auto"/>
              <w:bottom w:val="single" w:sz="6" w:space="0" w:color="auto"/>
              <w:right w:val="single" w:sz="6" w:space="0" w:color="auto"/>
            </w:tcBorders>
          </w:tcPr>
          <w:p w14:paraId="7BC875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285</w:t>
            </w:r>
          </w:p>
        </w:tc>
        <w:tc>
          <w:tcPr>
            <w:tcW w:w="868" w:type="dxa"/>
            <w:tcBorders>
              <w:top w:val="single" w:sz="6" w:space="0" w:color="auto"/>
              <w:left w:val="single" w:sz="6" w:space="0" w:color="auto"/>
              <w:bottom w:val="single" w:sz="6" w:space="0" w:color="auto"/>
              <w:right w:val="single" w:sz="6" w:space="0" w:color="auto"/>
            </w:tcBorders>
          </w:tcPr>
          <w:p w14:paraId="5444EC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220</w:t>
            </w:r>
          </w:p>
        </w:tc>
        <w:tc>
          <w:tcPr>
            <w:tcW w:w="1134" w:type="dxa"/>
            <w:gridSpan w:val="2"/>
            <w:tcBorders>
              <w:top w:val="single" w:sz="6" w:space="0" w:color="auto"/>
              <w:left w:val="single" w:sz="6" w:space="0" w:color="auto"/>
              <w:bottom w:val="single" w:sz="6" w:space="0" w:color="auto"/>
              <w:right w:val="single" w:sz="6" w:space="0" w:color="auto"/>
            </w:tcBorders>
          </w:tcPr>
          <w:p w14:paraId="73340B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175 (з. т.) 194 (от. Т)</w:t>
            </w:r>
          </w:p>
        </w:tc>
      </w:tr>
      <w:tr w:rsidR="00000000" w14:paraId="234D06C5"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09AF05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 Сульфанилат натрия</w:t>
            </w:r>
          </w:p>
        </w:tc>
        <w:tc>
          <w:tcPr>
            <w:tcW w:w="948" w:type="dxa"/>
            <w:tcBorders>
              <w:top w:val="single" w:sz="6" w:space="0" w:color="auto"/>
              <w:left w:val="single" w:sz="6" w:space="0" w:color="auto"/>
              <w:bottom w:val="single" w:sz="6" w:space="0" w:color="auto"/>
              <w:right w:val="single" w:sz="6" w:space="0" w:color="auto"/>
            </w:tcBorders>
          </w:tcPr>
          <w:p w14:paraId="1A7A32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нет</w:t>
            </w:r>
          </w:p>
        </w:tc>
        <w:tc>
          <w:tcPr>
            <w:tcW w:w="1320" w:type="dxa"/>
            <w:tcBorders>
              <w:top w:val="single" w:sz="6" w:space="0" w:color="auto"/>
              <w:left w:val="single" w:sz="6" w:space="0" w:color="auto"/>
              <w:bottom w:val="single" w:sz="6" w:space="0" w:color="auto"/>
              <w:right w:val="single" w:sz="6" w:space="0" w:color="auto"/>
            </w:tcBorders>
          </w:tcPr>
          <w:p w14:paraId="5CF2A1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нет</w:t>
            </w:r>
          </w:p>
        </w:tc>
        <w:tc>
          <w:tcPr>
            <w:tcW w:w="993" w:type="dxa"/>
            <w:tcBorders>
              <w:top w:val="single" w:sz="6" w:space="0" w:color="auto"/>
              <w:left w:val="single" w:sz="6" w:space="0" w:color="auto"/>
              <w:bottom w:val="single" w:sz="6" w:space="0" w:color="auto"/>
              <w:right w:val="single" w:sz="6" w:space="0" w:color="auto"/>
            </w:tcBorders>
          </w:tcPr>
          <w:p w14:paraId="632292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Разлагается</w:t>
            </w:r>
          </w:p>
        </w:tc>
        <w:tc>
          <w:tcPr>
            <w:tcW w:w="1022" w:type="dxa"/>
            <w:tcBorders>
              <w:top w:val="single" w:sz="6" w:space="0" w:color="auto"/>
              <w:left w:val="single" w:sz="6" w:space="0" w:color="auto"/>
              <w:bottom w:val="single" w:sz="6" w:space="0" w:color="auto"/>
              <w:right w:val="single" w:sz="6" w:space="0" w:color="auto"/>
            </w:tcBorders>
          </w:tcPr>
          <w:p w14:paraId="404A45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Аэрогеля 527 при 300</w:t>
            </w:r>
          </w:p>
        </w:tc>
        <w:tc>
          <w:tcPr>
            <w:tcW w:w="1114" w:type="dxa"/>
            <w:gridSpan w:val="2"/>
            <w:tcBorders>
              <w:top w:val="single" w:sz="6" w:space="0" w:color="auto"/>
              <w:left w:val="single" w:sz="6" w:space="0" w:color="auto"/>
              <w:bottom w:val="single" w:sz="6" w:space="0" w:color="auto"/>
              <w:right w:val="single" w:sz="6" w:space="0" w:color="auto"/>
            </w:tcBorders>
          </w:tcPr>
          <w:p w14:paraId="7C4BE5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Аэрозоля 576</w:t>
            </w:r>
          </w:p>
        </w:tc>
        <w:tc>
          <w:tcPr>
            <w:tcW w:w="868" w:type="dxa"/>
            <w:tcBorders>
              <w:top w:val="single" w:sz="6" w:space="0" w:color="auto"/>
              <w:left w:val="single" w:sz="6" w:space="0" w:color="auto"/>
              <w:bottom w:val="single" w:sz="6" w:space="0" w:color="auto"/>
              <w:right w:val="single" w:sz="6" w:space="0" w:color="auto"/>
            </w:tcBorders>
          </w:tcPr>
          <w:p w14:paraId="06A0DA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w:t>
            </w:r>
          </w:p>
        </w:tc>
        <w:tc>
          <w:tcPr>
            <w:tcW w:w="1134" w:type="dxa"/>
            <w:gridSpan w:val="2"/>
            <w:tcBorders>
              <w:top w:val="single" w:sz="6" w:space="0" w:color="auto"/>
              <w:left w:val="single" w:sz="6" w:space="0" w:color="auto"/>
              <w:bottom w:val="single" w:sz="6" w:space="0" w:color="auto"/>
              <w:right w:val="single" w:sz="6" w:space="0" w:color="auto"/>
            </w:tcBorders>
          </w:tcPr>
          <w:p w14:paraId="63ED57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w:t>
            </w:r>
          </w:p>
        </w:tc>
      </w:tr>
      <w:tr w:rsidR="00000000" w14:paraId="77D733D7"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5D0984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 Шлам</w:t>
            </w:r>
          </w:p>
        </w:tc>
        <w:tc>
          <w:tcPr>
            <w:tcW w:w="948" w:type="dxa"/>
            <w:tcBorders>
              <w:top w:val="single" w:sz="6" w:space="0" w:color="auto"/>
              <w:left w:val="single" w:sz="6" w:space="0" w:color="auto"/>
              <w:bottom w:val="single" w:sz="6" w:space="0" w:color="auto"/>
              <w:right w:val="single" w:sz="6" w:space="0" w:color="auto"/>
            </w:tcBorders>
          </w:tcPr>
          <w:p w14:paraId="511E30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1320" w:type="dxa"/>
            <w:tcBorders>
              <w:top w:val="single" w:sz="6" w:space="0" w:color="auto"/>
              <w:left w:val="single" w:sz="6" w:space="0" w:color="auto"/>
              <w:bottom w:val="single" w:sz="6" w:space="0" w:color="auto"/>
              <w:right w:val="single" w:sz="6" w:space="0" w:color="auto"/>
            </w:tcBorders>
          </w:tcPr>
          <w:p w14:paraId="0E3711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993" w:type="dxa"/>
            <w:tcBorders>
              <w:top w:val="single" w:sz="6" w:space="0" w:color="auto"/>
              <w:left w:val="single" w:sz="6" w:space="0" w:color="auto"/>
              <w:bottom w:val="single" w:sz="6" w:space="0" w:color="auto"/>
              <w:right w:val="single" w:sz="6" w:space="0" w:color="auto"/>
            </w:tcBorders>
          </w:tcPr>
          <w:p w14:paraId="719765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22" w:type="dxa"/>
            <w:tcBorders>
              <w:top w:val="single" w:sz="6" w:space="0" w:color="auto"/>
              <w:left w:val="single" w:sz="6" w:space="0" w:color="auto"/>
              <w:bottom w:val="single" w:sz="6" w:space="0" w:color="auto"/>
              <w:right w:val="single" w:sz="6" w:space="0" w:color="auto"/>
            </w:tcBorders>
          </w:tcPr>
          <w:p w14:paraId="581D46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114" w:type="dxa"/>
            <w:gridSpan w:val="2"/>
            <w:tcBorders>
              <w:top w:val="single" w:sz="6" w:space="0" w:color="auto"/>
              <w:left w:val="single" w:sz="6" w:space="0" w:color="auto"/>
              <w:bottom w:val="single" w:sz="6" w:space="0" w:color="auto"/>
              <w:right w:val="single" w:sz="6" w:space="0" w:color="auto"/>
            </w:tcBorders>
          </w:tcPr>
          <w:p w14:paraId="7633D5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868" w:type="dxa"/>
            <w:tcBorders>
              <w:top w:val="single" w:sz="6" w:space="0" w:color="auto"/>
              <w:left w:val="single" w:sz="6" w:space="0" w:color="auto"/>
              <w:bottom w:val="single" w:sz="6" w:space="0" w:color="auto"/>
              <w:right w:val="single" w:sz="6" w:space="0" w:color="auto"/>
            </w:tcBorders>
          </w:tcPr>
          <w:p w14:paraId="3DA424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134" w:type="dxa"/>
            <w:gridSpan w:val="2"/>
            <w:tcBorders>
              <w:top w:val="single" w:sz="6" w:space="0" w:color="auto"/>
              <w:left w:val="single" w:sz="6" w:space="0" w:color="auto"/>
              <w:bottom w:val="single" w:sz="6" w:space="0" w:color="auto"/>
              <w:right w:val="single" w:sz="6" w:space="0" w:color="auto"/>
            </w:tcBorders>
          </w:tcPr>
          <w:p w14:paraId="5D0A86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7348ACA5"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15ECC0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11.Сернистый газ</w:t>
            </w:r>
          </w:p>
        </w:tc>
        <w:tc>
          <w:tcPr>
            <w:tcW w:w="948" w:type="dxa"/>
            <w:tcBorders>
              <w:top w:val="single" w:sz="6" w:space="0" w:color="auto"/>
              <w:left w:val="single" w:sz="6" w:space="0" w:color="auto"/>
              <w:bottom w:val="single" w:sz="6" w:space="0" w:color="auto"/>
              <w:right w:val="single" w:sz="6" w:space="0" w:color="auto"/>
            </w:tcBorders>
          </w:tcPr>
          <w:p w14:paraId="36A7C9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1320" w:type="dxa"/>
            <w:tcBorders>
              <w:top w:val="single" w:sz="6" w:space="0" w:color="auto"/>
              <w:left w:val="single" w:sz="6" w:space="0" w:color="auto"/>
              <w:bottom w:val="single" w:sz="6" w:space="0" w:color="auto"/>
              <w:right w:val="single" w:sz="6" w:space="0" w:color="auto"/>
            </w:tcBorders>
          </w:tcPr>
          <w:p w14:paraId="5DDB66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993" w:type="dxa"/>
            <w:tcBorders>
              <w:top w:val="single" w:sz="6" w:space="0" w:color="auto"/>
              <w:left w:val="single" w:sz="6" w:space="0" w:color="auto"/>
              <w:bottom w:val="single" w:sz="6" w:space="0" w:color="auto"/>
              <w:right w:val="single" w:sz="6" w:space="0" w:color="auto"/>
            </w:tcBorders>
          </w:tcPr>
          <w:p w14:paraId="4503BD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Минус 10,08</w:t>
            </w:r>
          </w:p>
        </w:tc>
        <w:tc>
          <w:tcPr>
            <w:tcW w:w="1022" w:type="dxa"/>
            <w:tcBorders>
              <w:top w:val="single" w:sz="6" w:space="0" w:color="auto"/>
              <w:left w:val="single" w:sz="6" w:space="0" w:color="auto"/>
              <w:bottom w:val="single" w:sz="6" w:space="0" w:color="auto"/>
              <w:right w:val="single" w:sz="6" w:space="0" w:color="auto"/>
            </w:tcBorders>
          </w:tcPr>
          <w:p w14:paraId="3B90BC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Минус 72,7</w:t>
            </w:r>
          </w:p>
        </w:tc>
        <w:tc>
          <w:tcPr>
            <w:tcW w:w="3116" w:type="dxa"/>
            <w:gridSpan w:val="5"/>
            <w:tcBorders>
              <w:top w:val="single" w:sz="6" w:space="0" w:color="auto"/>
              <w:left w:val="single" w:sz="6" w:space="0" w:color="auto"/>
              <w:bottom w:val="single" w:sz="6" w:space="0" w:color="auto"/>
              <w:right w:val="single" w:sz="6" w:space="0" w:color="auto"/>
            </w:tcBorders>
          </w:tcPr>
          <w:p w14:paraId="3A8AA0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Пожаровзрывобезопасный</w:t>
            </w:r>
          </w:p>
        </w:tc>
      </w:tr>
      <w:tr w:rsidR="00000000" w14:paraId="4AD288F6"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461428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12.Азот</w:t>
            </w:r>
          </w:p>
        </w:tc>
        <w:tc>
          <w:tcPr>
            <w:tcW w:w="948" w:type="dxa"/>
            <w:tcBorders>
              <w:top w:val="single" w:sz="6" w:space="0" w:color="auto"/>
              <w:left w:val="single" w:sz="6" w:space="0" w:color="auto"/>
              <w:bottom w:val="single" w:sz="6" w:space="0" w:color="auto"/>
              <w:right w:val="single" w:sz="6" w:space="0" w:color="auto"/>
            </w:tcBorders>
          </w:tcPr>
          <w:p w14:paraId="0E6892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320" w:type="dxa"/>
            <w:tcBorders>
              <w:top w:val="single" w:sz="6" w:space="0" w:color="auto"/>
              <w:left w:val="single" w:sz="6" w:space="0" w:color="auto"/>
              <w:bottom w:val="single" w:sz="6" w:space="0" w:color="auto"/>
              <w:right w:val="single" w:sz="6" w:space="0" w:color="auto"/>
            </w:tcBorders>
          </w:tcPr>
          <w:p w14:paraId="5CC7CC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993" w:type="dxa"/>
            <w:tcBorders>
              <w:top w:val="single" w:sz="6" w:space="0" w:color="auto"/>
              <w:left w:val="single" w:sz="6" w:space="0" w:color="auto"/>
              <w:bottom w:val="single" w:sz="6" w:space="0" w:color="auto"/>
              <w:right w:val="single" w:sz="6" w:space="0" w:color="auto"/>
            </w:tcBorders>
          </w:tcPr>
          <w:p w14:paraId="77FC37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22" w:type="dxa"/>
            <w:tcBorders>
              <w:top w:val="single" w:sz="6" w:space="0" w:color="auto"/>
              <w:left w:val="single" w:sz="6" w:space="0" w:color="auto"/>
              <w:bottom w:val="single" w:sz="6" w:space="0" w:color="auto"/>
              <w:right w:val="single" w:sz="6" w:space="0" w:color="auto"/>
            </w:tcBorders>
          </w:tcPr>
          <w:p w14:paraId="21F247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3116" w:type="dxa"/>
            <w:gridSpan w:val="5"/>
            <w:tcBorders>
              <w:top w:val="single" w:sz="6" w:space="0" w:color="auto"/>
              <w:left w:val="single" w:sz="6" w:space="0" w:color="auto"/>
              <w:bottom w:val="single" w:sz="6" w:space="0" w:color="auto"/>
              <w:right w:val="single" w:sz="6" w:space="0" w:color="auto"/>
            </w:tcBorders>
          </w:tcPr>
          <w:p w14:paraId="66B50D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bl>
    <w:p w14:paraId="09DD33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0B23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Продолжение таблицы 5.5.</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68"/>
        <w:gridCol w:w="725"/>
        <w:gridCol w:w="220"/>
        <w:gridCol w:w="392"/>
        <w:gridCol w:w="198"/>
        <w:gridCol w:w="466"/>
        <w:gridCol w:w="191"/>
        <w:gridCol w:w="529"/>
        <w:gridCol w:w="839"/>
        <w:gridCol w:w="1080"/>
        <w:gridCol w:w="3420"/>
      </w:tblGrid>
      <w:tr w:rsidR="00000000" w14:paraId="6AC181C6"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744ADC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сырья, полупродуктов, готовой продукции</w:t>
            </w:r>
          </w:p>
        </w:tc>
        <w:tc>
          <w:tcPr>
            <w:tcW w:w="3560" w:type="dxa"/>
            <w:gridSpan w:val="8"/>
            <w:tcBorders>
              <w:top w:val="single" w:sz="6" w:space="0" w:color="auto"/>
              <w:left w:val="single" w:sz="6" w:space="0" w:color="auto"/>
              <w:bottom w:val="single" w:sz="6" w:space="0" w:color="auto"/>
              <w:right w:val="single" w:sz="6" w:space="0" w:color="auto"/>
            </w:tcBorders>
          </w:tcPr>
          <w:p w14:paraId="770BD6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Пределы воспламенения</w:t>
            </w:r>
          </w:p>
        </w:tc>
        <w:tc>
          <w:tcPr>
            <w:tcW w:w="1080" w:type="dxa"/>
            <w:tcBorders>
              <w:top w:val="single" w:sz="6" w:space="0" w:color="auto"/>
              <w:left w:val="single" w:sz="6" w:space="0" w:color="auto"/>
              <w:bottom w:val="single" w:sz="6" w:space="0" w:color="auto"/>
              <w:right w:val="single" w:sz="6" w:space="0" w:color="auto"/>
            </w:tcBorders>
          </w:tcPr>
          <w:p w14:paraId="1C2C41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ПДК в воздух рабочей зоны производственных помещений</w:t>
            </w:r>
          </w:p>
        </w:tc>
        <w:tc>
          <w:tcPr>
            <w:tcW w:w="3420" w:type="dxa"/>
            <w:tcBorders>
              <w:top w:val="single" w:sz="6" w:space="0" w:color="auto"/>
              <w:left w:val="single" w:sz="6" w:space="0" w:color="auto"/>
              <w:bottom w:val="single" w:sz="6" w:space="0" w:color="auto"/>
              <w:right w:val="single" w:sz="6" w:space="0" w:color="auto"/>
            </w:tcBorders>
          </w:tcPr>
          <w:p w14:paraId="68E315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Характеристика токсичности ( взаимодействия на организм человека)</w:t>
            </w:r>
          </w:p>
        </w:tc>
      </w:tr>
      <w:tr w:rsidR="00000000" w14:paraId="7CDF8084"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1C9C83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37" w:type="dxa"/>
            <w:gridSpan w:val="3"/>
            <w:tcBorders>
              <w:top w:val="single" w:sz="6" w:space="0" w:color="auto"/>
              <w:left w:val="single" w:sz="6" w:space="0" w:color="auto"/>
              <w:bottom w:val="single" w:sz="6" w:space="0" w:color="auto"/>
              <w:right w:val="single" w:sz="6" w:space="0" w:color="auto"/>
            </w:tcBorders>
          </w:tcPr>
          <w:p w14:paraId="3B6579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Концентрационные ( % об.)</w:t>
            </w:r>
          </w:p>
        </w:tc>
        <w:tc>
          <w:tcPr>
            <w:tcW w:w="1384" w:type="dxa"/>
            <w:gridSpan w:val="4"/>
            <w:tcBorders>
              <w:top w:val="single" w:sz="6" w:space="0" w:color="auto"/>
              <w:left w:val="single" w:sz="6" w:space="0" w:color="auto"/>
              <w:bottom w:val="single" w:sz="6" w:space="0" w:color="auto"/>
              <w:right w:val="single" w:sz="6" w:space="0" w:color="auto"/>
            </w:tcBorders>
          </w:tcPr>
          <w:p w14:paraId="3EE40F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Температурные, 0С</w:t>
            </w:r>
          </w:p>
        </w:tc>
        <w:tc>
          <w:tcPr>
            <w:tcW w:w="839" w:type="dxa"/>
            <w:tcBorders>
              <w:top w:val="single" w:sz="6" w:space="0" w:color="auto"/>
              <w:left w:val="single" w:sz="6" w:space="0" w:color="auto"/>
              <w:bottom w:val="single" w:sz="6" w:space="0" w:color="auto"/>
              <w:right w:val="single" w:sz="6" w:space="0" w:color="auto"/>
            </w:tcBorders>
          </w:tcPr>
          <w:p w14:paraId="4E2409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Аэросмеси г/см3 дисперсность</w:t>
            </w:r>
          </w:p>
        </w:tc>
        <w:tc>
          <w:tcPr>
            <w:tcW w:w="1080" w:type="dxa"/>
            <w:tcBorders>
              <w:top w:val="single" w:sz="6" w:space="0" w:color="auto"/>
              <w:left w:val="single" w:sz="6" w:space="0" w:color="auto"/>
              <w:bottom w:val="single" w:sz="6" w:space="0" w:color="auto"/>
              <w:right w:val="single" w:sz="6" w:space="0" w:color="auto"/>
            </w:tcBorders>
          </w:tcPr>
          <w:p w14:paraId="578B52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420" w:type="dxa"/>
            <w:tcBorders>
              <w:top w:val="single" w:sz="6" w:space="0" w:color="auto"/>
              <w:left w:val="single" w:sz="6" w:space="0" w:color="auto"/>
              <w:bottom w:val="single" w:sz="6" w:space="0" w:color="auto"/>
              <w:right w:val="single" w:sz="6" w:space="0" w:color="auto"/>
            </w:tcBorders>
          </w:tcPr>
          <w:p w14:paraId="16EF7E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678CCBC5"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25523B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725" w:type="dxa"/>
            <w:tcBorders>
              <w:top w:val="single" w:sz="6" w:space="0" w:color="auto"/>
              <w:left w:val="single" w:sz="6" w:space="0" w:color="auto"/>
              <w:bottom w:val="single" w:sz="6" w:space="0" w:color="auto"/>
              <w:right w:val="single" w:sz="6" w:space="0" w:color="auto"/>
            </w:tcBorders>
          </w:tcPr>
          <w:p w14:paraId="5EB5AE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w:t>
            </w:r>
          </w:p>
        </w:tc>
        <w:tc>
          <w:tcPr>
            <w:tcW w:w="612" w:type="dxa"/>
            <w:gridSpan w:val="2"/>
            <w:tcBorders>
              <w:top w:val="single" w:sz="6" w:space="0" w:color="auto"/>
              <w:left w:val="single" w:sz="6" w:space="0" w:color="auto"/>
              <w:bottom w:val="single" w:sz="6" w:space="0" w:color="auto"/>
              <w:right w:val="single" w:sz="6" w:space="0" w:color="auto"/>
            </w:tcBorders>
          </w:tcPr>
          <w:p w14:paraId="7AFCEC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w:t>
            </w:r>
          </w:p>
        </w:tc>
        <w:tc>
          <w:tcPr>
            <w:tcW w:w="664" w:type="dxa"/>
            <w:gridSpan w:val="2"/>
            <w:tcBorders>
              <w:top w:val="single" w:sz="6" w:space="0" w:color="auto"/>
              <w:left w:val="single" w:sz="6" w:space="0" w:color="auto"/>
              <w:bottom w:val="single" w:sz="6" w:space="0" w:color="auto"/>
              <w:right w:val="single" w:sz="6" w:space="0" w:color="auto"/>
            </w:tcBorders>
          </w:tcPr>
          <w:p w14:paraId="541A85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720" w:type="dxa"/>
            <w:gridSpan w:val="2"/>
            <w:tcBorders>
              <w:top w:val="single" w:sz="6" w:space="0" w:color="auto"/>
              <w:left w:val="single" w:sz="6" w:space="0" w:color="auto"/>
              <w:bottom w:val="single" w:sz="6" w:space="0" w:color="auto"/>
              <w:right w:val="single" w:sz="6" w:space="0" w:color="auto"/>
            </w:tcBorders>
          </w:tcPr>
          <w:p w14:paraId="187065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w:t>
            </w:r>
          </w:p>
        </w:tc>
        <w:tc>
          <w:tcPr>
            <w:tcW w:w="839" w:type="dxa"/>
            <w:tcBorders>
              <w:top w:val="single" w:sz="6" w:space="0" w:color="auto"/>
              <w:left w:val="single" w:sz="6" w:space="0" w:color="auto"/>
              <w:bottom w:val="single" w:sz="6" w:space="0" w:color="auto"/>
              <w:right w:val="single" w:sz="6" w:space="0" w:color="auto"/>
            </w:tcBorders>
          </w:tcPr>
          <w:p w14:paraId="2ADF79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w:t>
            </w:r>
          </w:p>
        </w:tc>
        <w:tc>
          <w:tcPr>
            <w:tcW w:w="1080" w:type="dxa"/>
            <w:tcBorders>
              <w:top w:val="single" w:sz="6" w:space="0" w:color="auto"/>
              <w:left w:val="single" w:sz="6" w:space="0" w:color="auto"/>
              <w:bottom w:val="single" w:sz="6" w:space="0" w:color="auto"/>
              <w:right w:val="single" w:sz="6" w:space="0" w:color="auto"/>
            </w:tcBorders>
          </w:tcPr>
          <w:p w14:paraId="5A51A9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3420" w:type="dxa"/>
            <w:tcBorders>
              <w:top w:val="single" w:sz="6" w:space="0" w:color="auto"/>
              <w:left w:val="single" w:sz="6" w:space="0" w:color="auto"/>
              <w:bottom w:val="single" w:sz="6" w:space="0" w:color="auto"/>
              <w:right w:val="single" w:sz="6" w:space="0" w:color="auto"/>
            </w:tcBorders>
          </w:tcPr>
          <w:p w14:paraId="09D265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w:t>
            </w:r>
          </w:p>
        </w:tc>
      </w:tr>
      <w:tr w:rsidR="00000000" w14:paraId="28E07EEC"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1F7230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Анилин</w:t>
            </w:r>
          </w:p>
        </w:tc>
        <w:tc>
          <w:tcPr>
            <w:tcW w:w="725" w:type="dxa"/>
            <w:tcBorders>
              <w:top w:val="single" w:sz="6" w:space="0" w:color="auto"/>
              <w:left w:val="single" w:sz="6" w:space="0" w:color="auto"/>
              <w:bottom w:val="single" w:sz="6" w:space="0" w:color="auto"/>
              <w:right w:val="single" w:sz="6" w:space="0" w:color="auto"/>
            </w:tcBorders>
          </w:tcPr>
          <w:p w14:paraId="7ABA0E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w:t>
            </w:r>
          </w:p>
        </w:tc>
        <w:tc>
          <w:tcPr>
            <w:tcW w:w="612" w:type="dxa"/>
            <w:gridSpan w:val="2"/>
            <w:tcBorders>
              <w:top w:val="single" w:sz="6" w:space="0" w:color="auto"/>
              <w:left w:val="single" w:sz="6" w:space="0" w:color="auto"/>
              <w:bottom w:val="single" w:sz="6" w:space="0" w:color="auto"/>
              <w:right w:val="single" w:sz="6" w:space="0" w:color="auto"/>
            </w:tcBorders>
          </w:tcPr>
          <w:p w14:paraId="4EC2E42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7,5</w:t>
            </w:r>
          </w:p>
        </w:tc>
        <w:tc>
          <w:tcPr>
            <w:tcW w:w="664" w:type="dxa"/>
            <w:gridSpan w:val="2"/>
            <w:tcBorders>
              <w:top w:val="single" w:sz="6" w:space="0" w:color="auto"/>
              <w:left w:val="single" w:sz="6" w:space="0" w:color="auto"/>
              <w:bottom w:val="single" w:sz="6" w:space="0" w:color="auto"/>
              <w:right w:val="single" w:sz="6" w:space="0" w:color="auto"/>
            </w:tcBorders>
          </w:tcPr>
          <w:p w14:paraId="25B894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c>
          <w:tcPr>
            <w:tcW w:w="720" w:type="dxa"/>
            <w:gridSpan w:val="2"/>
            <w:tcBorders>
              <w:top w:val="single" w:sz="6" w:space="0" w:color="auto"/>
              <w:left w:val="single" w:sz="6" w:space="0" w:color="auto"/>
              <w:bottom w:val="single" w:sz="6" w:space="0" w:color="auto"/>
              <w:right w:val="single" w:sz="6" w:space="0" w:color="auto"/>
            </w:tcBorders>
          </w:tcPr>
          <w:p w14:paraId="352B79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106</w:t>
            </w:r>
          </w:p>
        </w:tc>
        <w:tc>
          <w:tcPr>
            <w:tcW w:w="839" w:type="dxa"/>
            <w:tcBorders>
              <w:top w:val="single" w:sz="6" w:space="0" w:color="auto"/>
              <w:left w:val="single" w:sz="6" w:space="0" w:color="auto"/>
              <w:bottom w:val="single" w:sz="6" w:space="0" w:color="auto"/>
              <w:right w:val="single" w:sz="6" w:space="0" w:color="auto"/>
            </w:tcBorders>
          </w:tcPr>
          <w:p w14:paraId="5FD84B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07D606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 мг/м3</w:t>
            </w:r>
          </w:p>
        </w:tc>
        <w:tc>
          <w:tcPr>
            <w:tcW w:w="3420" w:type="dxa"/>
            <w:tcBorders>
              <w:top w:val="single" w:sz="6" w:space="0" w:color="auto"/>
              <w:left w:val="single" w:sz="6" w:space="0" w:color="auto"/>
              <w:bottom w:val="single" w:sz="6" w:space="0" w:color="auto"/>
              <w:right w:val="single" w:sz="6" w:space="0" w:color="auto"/>
            </w:tcBorders>
          </w:tcPr>
          <w:p w14:paraId="38B23D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Вещество высокоопасное. Токсичен. Отравления возможны как при дыхании, так и при попадании на кожу. ( Жара и влажность усиливают всасываемость). Пары также всасываются через кожу. При отравлении: в легких случаях - сиюха, небольшая слабость, головная боль, головокружение, плохой аппетит. При отравлениях средней тяжести - тошнота, рвота, шатающая походка, в более тяжелых случаях - учащение пульса, дыхания, подергивание, судороги</w:t>
            </w:r>
          </w:p>
        </w:tc>
      </w:tr>
      <w:tr w:rsidR="00000000" w14:paraId="476BF781"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4771EC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Серная кислота</w:t>
            </w:r>
          </w:p>
        </w:tc>
        <w:tc>
          <w:tcPr>
            <w:tcW w:w="2721" w:type="dxa"/>
            <w:gridSpan w:val="7"/>
            <w:tcBorders>
              <w:top w:val="single" w:sz="6" w:space="0" w:color="auto"/>
              <w:left w:val="single" w:sz="6" w:space="0" w:color="auto"/>
              <w:bottom w:val="single" w:sz="6" w:space="0" w:color="auto"/>
              <w:right w:val="single" w:sz="6" w:space="0" w:color="auto"/>
            </w:tcBorders>
          </w:tcPr>
          <w:p w14:paraId="78849F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горючая жидкость</w:t>
            </w:r>
          </w:p>
        </w:tc>
        <w:tc>
          <w:tcPr>
            <w:tcW w:w="839" w:type="dxa"/>
            <w:tcBorders>
              <w:top w:val="single" w:sz="6" w:space="0" w:color="auto"/>
              <w:left w:val="single" w:sz="6" w:space="0" w:color="auto"/>
              <w:bottom w:val="single" w:sz="6" w:space="0" w:color="auto"/>
              <w:right w:val="single" w:sz="6" w:space="0" w:color="auto"/>
            </w:tcBorders>
          </w:tcPr>
          <w:p w14:paraId="12F409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371AF8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 мг/м3</w:t>
            </w:r>
          </w:p>
        </w:tc>
        <w:tc>
          <w:tcPr>
            <w:tcW w:w="3420" w:type="dxa"/>
            <w:tcBorders>
              <w:top w:val="single" w:sz="6" w:space="0" w:color="auto"/>
              <w:left w:val="single" w:sz="6" w:space="0" w:color="auto"/>
              <w:bottom w:val="single" w:sz="6" w:space="0" w:color="auto"/>
              <w:right w:val="single" w:sz="6" w:space="0" w:color="auto"/>
            </w:tcBorders>
          </w:tcPr>
          <w:p w14:paraId="20CBD9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Высокоопасное вещество. Раздражает и прижигает слизистые верхних дыхательных путей. При попадании на кожу вызывает тяжелые ожоги</w:t>
            </w:r>
          </w:p>
        </w:tc>
      </w:tr>
      <w:tr w:rsidR="00000000" w14:paraId="35BE9078"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1402E8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 Едкий натр</w:t>
            </w:r>
          </w:p>
        </w:tc>
        <w:tc>
          <w:tcPr>
            <w:tcW w:w="945" w:type="dxa"/>
            <w:gridSpan w:val="2"/>
            <w:tcBorders>
              <w:top w:val="single" w:sz="6" w:space="0" w:color="auto"/>
              <w:left w:val="single" w:sz="6" w:space="0" w:color="auto"/>
              <w:bottom w:val="single" w:sz="6" w:space="0" w:color="auto"/>
              <w:right w:val="single" w:sz="6" w:space="0" w:color="auto"/>
            </w:tcBorders>
          </w:tcPr>
          <w:p w14:paraId="4E95D2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90" w:type="dxa"/>
            <w:gridSpan w:val="2"/>
            <w:tcBorders>
              <w:top w:val="single" w:sz="6" w:space="0" w:color="auto"/>
              <w:left w:val="single" w:sz="6" w:space="0" w:color="auto"/>
              <w:bottom w:val="single" w:sz="6" w:space="0" w:color="auto"/>
              <w:right w:val="single" w:sz="6" w:space="0" w:color="auto"/>
            </w:tcBorders>
          </w:tcPr>
          <w:p w14:paraId="64BA13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57" w:type="dxa"/>
            <w:gridSpan w:val="2"/>
            <w:tcBorders>
              <w:top w:val="single" w:sz="6" w:space="0" w:color="auto"/>
              <w:left w:val="single" w:sz="6" w:space="0" w:color="auto"/>
              <w:bottom w:val="single" w:sz="6" w:space="0" w:color="auto"/>
              <w:right w:val="single" w:sz="6" w:space="0" w:color="auto"/>
            </w:tcBorders>
          </w:tcPr>
          <w:p w14:paraId="518278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29" w:type="dxa"/>
            <w:tcBorders>
              <w:top w:val="single" w:sz="6" w:space="0" w:color="auto"/>
              <w:left w:val="single" w:sz="6" w:space="0" w:color="auto"/>
              <w:bottom w:val="single" w:sz="6" w:space="0" w:color="auto"/>
              <w:right w:val="single" w:sz="6" w:space="0" w:color="auto"/>
            </w:tcBorders>
          </w:tcPr>
          <w:p w14:paraId="154C8A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839" w:type="dxa"/>
            <w:tcBorders>
              <w:top w:val="single" w:sz="6" w:space="0" w:color="auto"/>
              <w:left w:val="single" w:sz="6" w:space="0" w:color="auto"/>
              <w:bottom w:val="single" w:sz="6" w:space="0" w:color="auto"/>
              <w:right w:val="single" w:sz="6" w:space="0" w:color="auto"/>
            </w:tcBorders>
          </w:tcPr>
          <w:p w14:paraId="346F89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35F7D7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0,5мг/м3</w:t>
            </w:r>
          </w:p>
        </w:tc>
        <w:tc>
          <w:tcPr>
            <w:tcW w:w="3420" w:type="dxa"/>
            <w:tcBorders>
              <w:top w:val="single" w:sz="6" w:space="0" w:color="auto"/>
              <w:left w:val="single" w:sz="6" w:space="0" w:color="auto"/>
              <w:bottom w:val="single" w:sz="6" w:space="0" w:color="auto"/>
              <w:right w:val="single" w:sz="6" w:space="0" w:color="auto"/>
            </w:tcBorders>
          </w:tcPr>
          <w:p w14:paraId="00220F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Высокоопасное вещество. На кожу действует прижигающим образом, растворяя белки, образуя труднозаживающие ожоги, а при длительном воздействии - экземы. Опасно попадание в глаза, исходом может быть слепота.</w:t>
            </w:r>
          </w:p>
        </w:tc>
      </w:tr>
      <w:tr w:rsidR="00000000" w14:paraId="600EE2E5"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6AB924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4.Полихлориды бензола</w:t>
            </w:r>
          </w:p>
        </w:tc>
        <w:tc>
          <w:tcPr>
            <w:tcW w:w="945" w:type="dxa"/>
            <w:gridSpan w:val="2"/>
            <w:tcBorders>
              <w:top w:val="single" w:sz="6" w:space="0" w:color="auto"/>
              <w:left w:val="single" w:sz="6" w:space="0" w:color="auto"/>
              <w:bottom w:val="single" w:sz="6" w:space="0" w:color="auto"/>
              <w:right w:val="single" w:sz="6" w:space="0" w:color="auto"/>
            </w:tcBorders>
          </w:tcPr>
          <w:p w14:paraId="5BBB74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590" w:type="dxa"/>
            <w:gridSpan w:val="2"/>
            <w:tcBorders>
              <w:top w:val="single" w:sz="6" w:space="0" w:color="auto"/>
              <w:left w:val="single" w:sz="6" w:space="0" w:color="auto"/>
              <w:bottom w:val="single" w:sz="6" w:space="0" w:color="auto"/>
              <w:right w:val="single" w:sz="6" w:space="0" w:color="auto"/>
            </w:tcBorders>
          </w:tcPr>
          <w:p w14:paraId="4181D4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9,2</w:t>
            </w:r>
          </w:p>
        </w:tc>
        <w:tc>
          <w:tcPr>
            <w:tcW w:w="657" w:type="dxa"/>
            <w:gridSpan w:val="2"/>
            <w:tcBorders>
              <w:top w:val="single" w:sz="6" w:space="0" w:color="auto"/>
              <w:left w:val="single" w:sz="6" w:space="0" w:color="auto"/>
              <w:bottom w:val="single" w:sz="6" w:space="0" w:color="auto"/>
              <w:right w:val="single" w:sz="6" w:space="0" w:color="auto"/>
            </w:tcBorders>
          </w:tcPr>
          <w:p w14:paraId="2CC257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w:t>
            </w:r>
          </w:p>
        </w:tc>
        <w:tc>
          <w:tcPr>
            <w:tcW w:w="529" w:type="dxa"/>
            <w:tcBorders>
              <w:top w:val="single" w:sz="6" w:space="0" w:color="auto"/>
              <w:left w:val="single" w:sz="6" w:space="0" w:color="auto"/>
              <w:bottom w:val="single" w:sz="6" w:space="0" w:color="auto"/>
              <w:right w:val="single" w:sz="6" w:space="0" w:color="auto"/>
            </w:tcBorders>
          </w:tcPr>
          <w:p w14:paraId="369D95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83</w:t>
            </w:r>
          </w:p>
        </w:tc>
        <w:tc>
          <w:tcPr>
            <w:tcW w:w="839" w:type="dxa"/>
            <w:tcBorders>
              <w:top w:val="single" w:sz="6" w:space="0" w:color="auto"/>
              <w:left w:val="single" w:sz="6" w:space="0" w:color="auto"/>
              <w:bottom w:val="single" w:sz="6" w:space="0" w:color="auto"/>
              <w:right w:val="single" w:sz="6" w:space="0" w:color="auto"/>
            </w:tcBorders>
          </w:tcPr>
          <w:p w14:paraId="568984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74B60C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 мг/м3 (по дихлорбензолу )</w:t>
            </w:r>
          </w:p>
        </w:tc>
        <w:tc>
          <w:tcPr>
            <w:tcW w:w="3420" w:type="dxa"/>
            <w:tcBorders>
              <w:top w:val="single" w:sz="6" w:space="0" w:color="auto"/>
              <w:left w:val="single" w:sz="6" w:space="0" w:color="auto"/>
              <w:bottom w:val="single" w:sz="6" w:space="0" w:color="auto"/>
              <w:right w:val="single" w:sz="6" w:space="0" w:color="auto"/>
            </w:tcBorders>
          </w:tcPr>
          <w:p w14:paraId="070183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Малоопасное вещество. Обладает наркотическим свойством и в тоже время заметным местным раздражающим действием.</w:t>
            </w:r>
          </w:p>
        </w:tc>
      </w:tr>
      <w:tr w:rsidR="00000000" w14:paraId="1A620879"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362347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5.Трихлорбензол</w:t>
            </w:r>
          </w:p>
        </w:tc>
        <w:tc>
          <w:tcPr>
            <w:tcW w:w="945" w:type="dxa"/>
            <w:gridSpan w:val="2"/>
            <w:tcBorders>
              <w:top w:val="single" w:sz="6" w:space="0" w:color="auto"/>
              <w:left w:val="single" w:sz="6" w:space="0" w:color="auto"/>
              <w:bottom w:val="single" w:sz="6" w:space="0" w:color="auto"/>
              <w:right w:val="single" w:sz="6" w:space="0" w:color="auto"/>
            </w:tcBorders>
          </w:tcPr>
          <w:p w14:paraId="027531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c>
          <w:tcPr>
            <w:tcW w:w="590" w:type="dxa"/>
            <w:gridSpan w:val="2"/>
            <w:tcBorders>
              <w:top w:val="single" w:sz="6" w:space="0" w:color="auto"/>
              <w:left w:val="single" w:sz="6" w:space="0" w:color="auto"/>
              <w:bottom w:val="single" w:sz="6" w:space="0" w:color="auto"/>
              <w:right w:val="single" w:sz="6" w:space="0" w:color="auto"/>
            </w:tcBorders>
          </w:tcPr>
          <w:p w14:paraId="64FB7A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w:t>
            </w:r>
          </w:p>
        </w:tc>
        <w:tc>
          <w:tcPr>
            <w:tcW w:w="657" w:type="dxa"/>
            <w:gridSpan w:val="2"/>
            <w:tcBorders>
              <w:top w:val="single" w:sz="6" w:space="0" w:color="auto"/>
              <w:left w:val="single" w:sz="6" w:space="0" w:color="auto"/>
              <w:bottom w:val="single" w:sz="6" w:space="0" w:color="auto"/>
              <w:right w:val="single" w:sz="6" w:space="0" w:color="auto"/>
            </w:tcBorders>
          </w:tcPr>
          <w:p w14:paraId="1EA18B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w:t>
            </w:r>
          </w:p>
        </w:tc>
        <w:tc>
          <w:tcPr>
            <w:tcW w:w="529" w:type="dxa"/>
            <w:tcBorders>
              <w:top w:val="single" w:sz="6" w:space="0" w:color="auto"/>
              <w:left w:val="single" w:sz="6" w:space="0" w:color="auto"/>
              <w:bottom w:val="single" w:sz="6" w:space="0" w:color="auto"/>
              <w:right w:val="single" w:sz="6" w:space="0" w:color="auto"/>
            </w:tcBorders>
          </w:tcPr>
          <w:p w14:paraId="36600D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115</w:t>
            </w:r>
          </w:p>
        </w:tc>
        <w:tc>
          <w:tcPr>
            <w:tcW w:w="839" w:type="dxa"/>
            <w:tcBorders>
              <w:top w:val="single" w:sz="6" w:space="0" w:color="auto"/>
              <w:left w:val="single" w:sz="6" w:space="0" w:color="auto"/>
              <w:bottom w:val="single" w:sz="6" w:space="0" w:color="auto"/>
              <w:right w:val="single" w:sz="6" w:space="0" w:color="auto"/>
            </w:tcBorders>
          </w:tcPr>
          <w:p w14:paraId="1DF94F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007787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10мг/м3</w:t>
            </w:r>
          </w:p>
        </w:tc>
        <w:tc>
          <w:tcPr>
            <w:tcW w:w="3420" w:type="dxa"/>
            <w:tcBorders>
              <w:top w:val="single" w:sz="6" w:space="0" w:color="auto"/>
              <w:left w:val="single" w:sz="6" w:space="0" w:color="auto"/>
              <w:bottom w:val="single" w:sz="6" w:space="0" w:color="auto"/>
              <w:right w:val="single" w:sz="6" w:space="0" w:color="auto"/>
            </w:tcBorders>
          </w:tcPr>
          <w:p w14:paraId="048C6D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Высокоопасное вещество. Возбуждает, а затем угнетает нервную систему. Вызывает изменение крови, раздражает оболочки верхних дыхательных путей и глаз.</w:t>
            </w:r>
          </w:p>
        </w:tc>
      </w:tr>
      <w:tr w:rsidR="00000000" w14:paraId="49B6A54B"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3DEBD4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6.Олеум</w:t>
            </w:r>
          </w:p>
        </w:tc>
        <w:tc>
          <w:tcPr>
            <w:tcW w:w="2721" w:type="dxa"/>
            <w:gridSpan w:val="7"/>
            <w:tcBorders>
              <w:top w:val="single" w:sz="6" w:space="0" w:color="auto"/>
              <w:left w:val="single" w:sz="6" w:space="0" w:color="auto"/>
              <w:bottom w:val="single" w:sz="6" w:space="0" w:color="auto"/>
              <w:right w:val="single" w:sz="6" w:space="0" w:color="auto"/>
            </w:tcBorders>
          </w:tcPr>
          <w:p w14:paraId="1B3477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горючая жидкость</w:t>
            </w:r>
          </w:p>
        </w:tc>
        <w:tc>
          <w:tcPr>
            <w:tcW w:w="839" w:type="dxa"/>
            <w:tcBorders>
              <w:top w:val="single" w:sz="6" w:space="0" w:color="auto"/>
              <w:left w:val="single" w:sz="6" w:space="0" w:color="auto"/>
              <w:bottom w:val="single" w:sz="6" w:space="0" w:color="auto"/>
              <w:right w:val="single" w:sz="6" w:space="0" w:color="auto"/>
            </w:tcBorders>
          </w:tcPr>
          <w:p w14:paraId="46E823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52A0C5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1,0мг/м3 ( по Н2</w:t>
            </w:r>
            <w:r>
              <w:rPr>
                <w:rFonts w:ascii="Times New Roman CYR" w:hAnsi="Times New Roman CYR" w:cs="Times New Roman CYR"/>
                <w:kern w:val="0"/>
                <w:sz w:val="20"/>
                <w:szCs w:val="20"/>
                <w:lang w:val="en-US"/>
              </w:rPr>
              <w:t>SO4 )</w:t>
            </w:r>
          </w:p>
        </w:tc>
        <w:tc>
          <w:tcPr>
            <w:tcW w:w="3420" w:type="dxa"/>
            <w:tcBorders>
              <w:top w:val="single" w:sz="6" w:space="0" w:color="auto"/>
              <w:left w:val="single" w:sz="6" w:space="0" w:color="auto"/>
              <w:bottom w:val="single" w:sz="6" w:space="0" w:color="auto"/>
              <w:right w:val="single" w:sz="6" w:space="0" w:color="auto"/>
            </w:tcBorders>
          </w:tcPr>
          <w:p w14:paraId="7CCC6E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Высокоопасное вещество. Раздрожает и поражает слизистые верхних дыхательных путей, поражает легкие. При поапдании на кожу вызывает тяжелые ожоги, при попадании в глаза - тяжелые поражения.</w:t>
            </w:r>
          </w:p>
        </w:tc>
      </w:tr>
      <w:tr w:rsidR="00000000" w14:paraId="180C4FCC"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7EF014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 Уголь активный</w:t>
            </w:r>
          </w:p>
        </w:tc>
        <w:tc>
          <w:tcPr>
            <w:tcW w:w="945" w:type="dxa"/>
            <w:gridSpan w:val="2"/>
            <w:tcBorders>
              <w:top w:val="single" w:sz="6" w:space="0" w:color="auto"/>
              <w:left w:val="single" w:sz="6" w:space="0" w:color="auto"/>
              <w:bottom w:val="single" w:sz="6" w:space="0" w:color="auto"/>
              <w:right w:val="single" w:sz="6" w:space="0" w:color="auto"/>
            </w:tcBorders>
          </w:tcPr>
          <w:p w14:paraId="5B616F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90" w:type="dxa"/>
            <w:gridSpan w:val="2"/>
            <w:tcBorders>
              <w:top w:val="single" w:sz="6" w:space="0" w:color="auto"/>
              <w:left w:val="single" w:sz="6" w:space="0" w:color="auto"/>
              <w:bottom w:val="single" w:sz="6" w:space="0" w:color="auto"/>
              <w:right w:val="single" w:sz="6" w:space="0" w:color="auto"/>
            </w:tcBorders>
          </w:tcPr>
          <w:p w14:paraId="43FC49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57" w:type="dxa"/>
            <w:gridSpan w:val="2"/>
            <w:tcBorders>
              <w:top w:val="single" w:sz="6" w:space="0" w:color="auto"/>
              <w:left w:val="single" w:sz="6" w:space="0" w:color="auto"/>
              <w:bottom w:val="single" w:sz="6" w:space="0" w:color="auto"/>
              <w:right w:val="single" w:sz="6" w:space="0" w:color="auto"/>
            </w:tcBorders>
          </w:tcPr>
          <w:p w14:paraId="409C36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w:t>
            </w:r>
          </w:p>
        </w:tc>
        <w:tc>
          <w:tcPr>
            <w:tcW w:w="529" w:type="dxa"/>
            <w:tcBorders>
              <w:top w:val="single" w:sz="6" w:space="0" w:color="auto"/>
              <w:left w:val="single" w:sz="6" w:space="0" w:color="auto"/>
              <w:bottom w:val="single" w:sz="6" w:space="0" w:color="auto"/>
              <w:right w:val="single" w:sz="6" w:space="0" w:color="auto"/>
            </w:tcBorders>
          </w:tcPr>
          <w:p w14:paraId="43E949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839" w:type="dxa"/>
            <w:tcBorders>
              <w:top w:val="single" w:sz="6" w:space="0" w:color="auto"/>
              <w:left w:val="single" w:sz="6" w:space="0" w:color="auto"/>
              <w:bottom w:val="single" w:sz="6" w:space="0" w:color="auto"/>
              <w:right w:val="single" w:sz="6" w:space="0" w:color="auto"/>
            </w:tcBorders>
          </w:tcPr>
          <w:p w14:paraId="67C52D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12767B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 мг/дм3</w:t>
            </w:r>
          </w:p>
        </w:tc>
        <w:tc>
          <w:tcPr>
            <w:tcW w:w="3420" w:type="dxa"/>
            <w:tcBorders>
              <w:top w:val="single" w:sz="6" w:space="0" w:color="auto"/>
              <w:left w:val="single" w:sz="6" w:space="0" w:color="auto"/>
              <w:bottom w:val="single" w:sz="6" w:space="0" w:color="auto"/>
              <w:right w:val="single" w:sz="6" w:space="0" w:color="auto"/>
            </w:tcBorders>
          </w:tcPr>
          <w:p w14:paraId="667455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Малоопасное вещество. При большой запыленности вызывает заболевание верхних дыхательных путей, органов дыхания, и пищеварения.</w:t>
            </w:r>
          </w:p>
        </w:tc>
      </w:tr>
      <w:tr w:rsidR="00000000" w14:paraId="2C218965"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2B5E13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8.Ароматизированное масло</w:t>
            </w:r>
          </w:p>
        </w:tc>
        <w:tc>
          <w:tcPr>
            <w:tcW w:w="945" w:type="dxa"/>
            <w:gridSpan w:val="2"/>
            <w:tcBorders>
              <w:top w:val="single" w:sz="6" w:space="0" w:color="auto"/>
              <w:left w:val="single" w:sz="6" w:space="0" w:color="auto"/>
              <w:bottom w:val="single" w:sz="6" w:space="0" w:color="auto"/>
              <w:right w:val="single" w:sz="6" w:space="0" w:color="auto"/>
            </w:tcBorders>
          </w:tcPr>
          <w:p w14:paraId="530D16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90" w:type="dxa"/>
            <w:gridSpan w:val="2"/>
            <w:tcBorders>
              <w:top w:val="single" w:sz="6" w:space="0" w:color="auto"/>
              <w:left w:val="single" w:sz="6" w:space="0" w:color="auto"/>
              <w:bottom w:val="single" w:sz="6" w:space="0" w:color="auto"/>
              <w:right w:val="single" w:sz="6" w:space="0" w:color="auto"/>
            </w:tcBorders>
          </w:tcPr>
          <w:p w14:paraId="38257C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57" w:type="dxa"/>
            <w:gridSpan w:val="2"/>
            <w:tcBorders>
              <w:top w:val="single" w:sz="6" w:space="0" w:color="auto"/>
              <w:left w:val="single" w:sz="6" w:space="0" w:color="auto"/>
              <w:bottom w:val="single" w:sz="6" w:space="0" w:color="auto"/>
              <w:right w:val="single" w:sz="6" w:space="0" w:color="auto"/>
            </w:tcBorders>
          </w:tcPr>
          <w:p w14:paraId="1114DE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w:t>
            </w:r>
          </w:p>
        </w:tc>
        <w:tc>
          <w:tcPr>
            <w:tcW w:w="529" w:type="dxa"/>
            <w:tcBorders>
              <w:top w:val="single" w:sz="6" w:space="0" w:color="auto"/>
              <w:left w:val="single" w:sz="6" w:space="0" w:color="auto"/>
              <w:bottom w:val="single" w:sz="6" w:space="0" w:color="auto"/>
              <w:right w:val="single" w:sz="6" w:space="0" w:color="auto"/>
            </w:tcBorders>
          </w:tcPr>
          <w:p w14:paraId="689994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229</w:t>
            </w:r>
          </w:p>
        </w:tc>
        <w:tc>
          <w:tcPr>
            <w:tcW w:w="839" w:type="dxa"/>
            <w:tcBorders>
              <w:top w:val="single" w:sz="6" w:space="0" w:color="auto"/>
              <w:left w:val="single" w:sz="6" w:space="0" w:color="auto"/>
              <w:bottom w:val="single" w:sz="6" w:space="0" w:color="auto"/>
              <w:right w:val="single" w:sz="6" w:space="0" w:color="auto"/>
            </w:tcBorders>
          </w:tcPr>
          <w:p w14:paraId="66DF81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2,5·104 аэрозоля</w:t>
            </w:r>
          </w:p>
        </w:tc>
        <w:tc>
          <w:tcPr>
            <w:tcW w:w="1080" w:type="dxa"/>
            <w:tcBorders>
              <w:top w:val="single" w:sz="6" w:space="0" w:color="auto"/>
              <w:left w:val="single" w:sz="6" w:space="0" w:color="auto"/>
              <w:bottom w:val="single" w:sz="6" w:space="0" w:color="auto"/>
              <w:right w:val="single" w:sz="6" w:space="0" w:color="auto"/>
            </w:tcBorders>
          </w:tcPr>
          <w:p w14:paraId="278525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 мг/дм3 (туман)</w:t>
            </w:r>
          </w:p>
        </w:tc>
        <w:tc>
          <w:tcPr>
            <w:tcW w:w="3420" w:type="dxa"/>
            <w:tcBorders>
              <w:top w:val="single" w:sz="6" w:space="0" w:color="auto"/>
              <w:left w:val="single" w:sz="6" w:space="0" w:color="auto"/>
              <w:bottom w:val="single" w:sz="6" w:space="0" w:color="auto"/>
              <w:right w:val="single" w:sz="6" w:space="0" w:color="auto"/>
            </w:tcBorders>
          </w:tcPr>
          <w:p w14:paraId="39F94D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Малоопасное вещество. Оказывает местное раздражающее действие на кожу и слизистые оболочки глаз. Кожно -резорбтивное действие не выявлено Комулятивный эффект слабо выражен, сенсибилизирующими свойствами не обладает..</w:t>
            </w:r>
          </w:p>
        </w:tc>
      </w:tr>
      <w:tr w:rsidR="00000000" w14:paraId="116C2A4B"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1DA0B9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9.Сульфанилат натрия</w:t>
            </w:r>
          </w:p>
        </w:tc>
        <w:tc>
          <w:tcPr>
            <w:tcW w:w="945" w:type="dxa"/>
            <w:gridSpan w:val="2"/>
            <w:tcBorders>
              <w:top w:val="single" w:sz="6" w:space="0" w:color="auto"/>
              <w:left w:val="single" w:sz="6" w:space="0" w:color="auto"/>
              <w:bottom w:val="single" w:sz="6" w:space="0" w:color="auto"/>
              <w:right w:val="single" w:sz="6" w:space="0" w:color="auto"/>
            </w:tcBorders>
          </w:tcPr>
          <w:p w14:paraId="3A025D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90" w:type="dxa"/>
            <w:gridSpan w:val="2"/>
            <w:tcBorders>
              <w:top w:val="single" w:sz="6" w:space="0" w:color="auto"/>
              <w:left w:val="single" w:sz="6" w:space="0" w:color="auto"/>
              <w:bottom w:val="single" w:sz="6" w:space="0" w:color="auto"/>
              <w:right w:val="single" w:sz="6" w:space="0" w:color="auto"/>
            </w:tcBorders>
          </w:tcPr>
          <w:p w14:paraId="07CAE4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57" w:type="dxa"/>
            <w:gridSpan w:val="2"/>
            <w:tcBorders>
              <w:top w:val="single" w:sz="6" w:space="0" w:color="auto"/>
              <w:left w:val="single" w:sz="6" w:space="0" w:color="auto"/>
              <w:bottom w:val="single" w:sz="6" w:space="0" w:color="auto"/>
              <w:right w:val="single" w:sz="6" w:space="0" w:color="auto"/>
            </w:tcBorders>
          </w:tcPr>
          <w:p w14:paraId="0D9AAE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29" w:type="dxa"/>
            <w:tcBorders>
              <w:top w:val="single" w:sz="6" w:space="0" w:color="auto"/>
              <w:left w:val="single" w:sz="6" w:space="0" w:color="auto"/>
              <w:bottom w:val="single" w:sz="6" w:space="0" w:color="auto"/>
              <w:right w:val="single" w:sz="6" w:space="0" w:color="auto"/>
            </w:tcBorders>
          </w:tcPr>
          <w:p w14:paraId="021888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839" w:type="dxa"/>
            <w:tcBorders>
              <w:top w:val="single" w:sz="6" w:space="0" w:color="auto"/>
              <w:left w:val="single" w:sz="6" w:space="0" w:color="auto"/>
              <w:bottom w:val="single" w:sz="6" w:space="0" w:color="auto"/>
              <w:right w:val="single" w:sz="6" w:space="0" w:color="auto"/>
            </w:tcBorders>
          </w:tcPr>
          <w:p w14:paraId="0233D1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18FE5E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3420" w:type="dxa"/>
            <w:tcBorders>
              <w:top w:val="single" w:sz="6" w:space="0" w:color="auto"/>
              <w:left w:val="single" w:sz="6" w:space="0" w:color="auto"/>
              <w:bottom w:val="single" w:sz="6" w:space="0" w:color="auto"/>
              <w:right w:val="single" w:sz="6" w:space="0" w:color="auto"/>
            </w:tcBorders>
          </w:tcPr>
          <w:p w14:paraId="717ADC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Вещество малоопасное. Не обладает кожно - резорбтивным действием и раздражающим действием на кожу и слизистые оболочки глаз. Проявляет слабые комулятивные свойства.</w:t>
            </w:r>
          </w:p>
        </w:tc>
      </w:tr>
      <w:tr w:rsidR="00000000" w14:paraId="613D3DB5"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7D9F46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 Шлам</w:t>
            </w:r>
          </w:p>
        </w:tc>
        <w:tc>
          <w:tcPr>
            <w:tcW w:w="945" w:type="dxa"/>
            <w:gridSpan w:val="2"/>
            <w:tcBorders>
              <w:top w:val="single" w:sz="6" w:space="0" w:color="auto"/>
              <w:left w:val="single" w:sz="6" w:space="0" w:color="auto"/>
              <w:bottom w:val="single" w:sz="6" w:space="0" w:color="auto"/>
              <w:right w:val="single" w:sz="6" w:space="0" w:color="auto"/>
            </w:tcBorders>
          </w:tcPr>
          <w:p w14:paraId="626092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90" w:type="dxa"/>
            <w:gridSpan w:val="2"/>
            <w:tcBorders>
              <w:top w:val="single" w:sz="6" w:space="0" w:color="auto"/>
              <w:left w:val="single" w:sz="6" w:space="0" w:color="auto"/>
              <w:bottom w:val="single" w:sz="6" w:space="0" w:color="auto"/>
              <w:right w:val="single" w:sz="6" w:space="0" w:color="auto"/>
            </w:tcBorders>
          </w:tcPr>
          <w:p w14:paraId="2DEA28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57" w:type="dxa"/>
            <w:gridSpan w:val="2"/>
            <w:tcBorders>
              <w:top w:val="single" w:sz="6" w:space="0" w:color="auto"/>
              <w:left w:val="single" w:sz="6" w:space="0" w:color="auto"/>
              <w:bottom w:val="single" w:sz="6" w:space="0" w:color="auto"/>
              <w:right w:val="single" w:sz="6" w:space="0" w:color="auto"/>
            </w:tcBorders>
          </w:tcPr>
          <w:p w14:paraId="0B1D36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29" w:type="dxa"/>
            <w:tcBorders>
              <w:top w:val="single" w:sz="6" w:space="0" w:color="auto"/>
              <w:left w:val="single" w:sz="6" w:space="0" w:color="auto"/>
              <w:bottom w:val="single" w:sz="6" w:space="0" w:color="auto"/>
              <w:right w:val="single" w:sz="6" w:space="0" w:color="auto"/>
            </w:tcBorders>
          </w:tcPr>
          <w:p w14:paraId="7AC013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839" w:type="dxa"/>
            <w:tcBorders>
              <w:top w:val="single" w:sz="6" w:space="0" w:color="auto"/>
              <w:left w:val="single" w:sz="6" w:space="0" w:color="auto"/>
              <w:bottom w:val="single" w:sz="6" w:space="0" w:color="auto"/>
              <w:right w:val="single" w:sz="6" w:space="0" w:color="auto"/>
            </w:tcBorders>
          </w:tcPr>
          <w:p w14:paraId="35C965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0A5A23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3420" w:type="dxa"/>
            <w:tcBorders>
              <w:top w:val="single" w:sz="6" w:space="0" w:color="auto"/>
              <w:left w:val="single" w:sz="6" w:space="0" w:color="auto"/>
              <w:bottom w:val="single" w:sz="6" w:space="0" w:color="auto"/>
              <w:right w:val="single" w:sz="6" w:space="0" w:color="auto"/>
            </w:tcBorders>
          </w:tcPr>
          <w:p w14:paraId="3F1D47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Вещество малоопасное. Не обладает кожно - резорбтивным действием и раздражающем действием на кожу и слизистые оболочки глаз. Проявляет слабые комулятивные свойства.</w:t>
            </w:r>
          </w:p>
        </w:tc>
      </w:tr>
      <w:tr w:rsidR="00000000" w14:paraId="057B6A45"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057528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11.Сернистый газ</w:t>
            </w:r>
          </w:p>
        </w:tc>
        <w:tc>
          <w:tcPr>
            <w:tcW w:w="945" w:type="dxa"/>
            <w:gridSpan w:val="2"/>
            <w:tcBorders>
              <w:top w:val="single" w:sz="6" w:space="0" w:color="auto"/>
              <w:left w:val="single" w:sz="6" w:space="0" w:color="auto"/>
              <w:bottom w:val="single" w:sz="6" w:space="0" w:color="auto"/>
              <w:right w:val="single" w:sz="6" w:space="0" w:color="auto"/>
            </w:tcBorders>
          </w:tcPr>
          <w:p w14:paraId="7A9A48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90" w:type="dxa"/>
            <w:gridSpan w:val="2"/>
            <w:tcBorders>
              <w:top w:val="single" w:sz="6" w:space="0" w:color="auto"/>
              <w:left w:val="single" w:sz="6" w:space="0" w:color="auto"/>
              <w:bottom w:val="single" w:sz="6" w:space="0" w:color="auto"/>
              <w:right w:val="single" w:sz="6" w:space="0" w:color="auto"/>
            </w:tcBorders>
          </w:tcPr>
          <w:p w14:paraId="0BECC7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57" w:type="dxa"/>
            <w:gridSpan w:val="2"/>
            <w:tcBorders>
              <w:top w:val="single" w:sz="6" w:space="0" w:color="auto"/>
              <w:left w:val="single" w:sz="6" w:space="0" w:color="auto"/>
              <w:bottom w:val="single" w:sz="6" w:space="0" w:color="auto"/>
              <w:right w:val="single" w:sz="6" w:space="0" w:color="auto"/>
            </w:tcBorders>
          </w:tcPr>
          <w:p w14:paraId="15B9C8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29" w:type="dxa"/>
            <w:tcBorders>
              <w:top w:val="single" w:sz="6" w:space="0" w:color="auto"/>
              <w:left w:val="single" w:sz="6" w:space="0" w:color="auto"/>
              <w:bottom w:val="single" w:sz="6" w:space="0" w:color="auto"/>
              <w:right w:val="single" w:sz="6" w:space="0" w:color="auto"/>
            </w:tcBorders>
          </w:tcPr>
          <w:p w14:paraId="13473B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839" w:type="dxa"/>
            <w:tcBorders>
              <w:top w:val="single" w:sz="6" w:space="0" w:color="auto"/>
              <w:left w:val="single" w:sz="6" w:space="0" w:color="auto"/>
              <w:bottom w:val="single" w:sz="6" w:space="0" w:color="auto"/>
              <w:right w:val="single" w:sz="6" w:space="0" w:color="auto"/>
            </w:tcBorders>
          </w:tcPr>
          <w:p w14:paraId="2ED38F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052D55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10мг/дм3</w:t>
            </w:r>
          </w:p>
        </w:tc>
        <w:tc>
          <w:tcPr>
            <w:tcW w:w="3420" w:type="dxa"/>
            <w:tcBorders>
              <w:top w:val="single" w:sz="6" w:space="0" w:color="auto"/>
              <w:left w:val="single" w:sz="6" w:space="0" w:color="auto"/>
              <w:bottom w:val="single" w:sz="6" w:space="0" w:color="auto"/>
              <w:right w:val="single" w:sz="6" w:space="0" w:color="auto"/>
            </w:tcBorders>
          </w:tcPr>
          <w:p w14:paraId="37319D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Умеренно - опасное вещество. Раздражает дыхательные пути, кроветворные органы, способствует образованию метагемоглобина, вызывает спазм бронхов.</w:t>
            </w:r>
          </w:p>
        </w:tc>
      </w:tr>
      <w:tr w:rsidR="00000000" w14:paraId="1F3B14C6"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6AA879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 Азот</w:t>
            </w:r>
          </w:p>
        </w:tc>
        <w:tc>
          <w:tcPr>
            <w:tcW w:w="945" w:type="dxa"/>
            <w:gridSpan w:val="2"/>
            <w:tcBorders>
              <w:top w:val="single" w:sz="6" w:space="0" w:color="auto"/>
              <w:left w:val="single" w:sz="6" w:space="0" w:color="auto"/>
              <w:bottom w:val="single" w:sz="6" w:space="0" w:color="auto"/>
              <w:right w:val="single" w:sz="6" w:space="0" w:color="auto"/>
            </w:tcBorders>
          </w:tcPr>
          <w:p w14:paraId="5C55E2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90" w:type="dxa"/>
            <w:gridSpan w:val="2"/>
            <w:tcBorders>
              <w:top w:val="single" w:sz="6" w:space="0" w:color="auto"/>
              <w:left w:val="single" w:sz="6" w:space="0" w:color="auto"/>
              <w:bottom w:val="single" w:sz="6" w:space="0" w:color="auto"/>
              <w:right w:val="single" w:sz="6" w:space="0" w:color="auto"/>
            </w:tcBorders>
          </w:tcPr>
          <w:p w14:paraId="65DF1C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57" w:type="dxa"/>
            <w:gridSpan w:val="2"/>
            <w:tcBorders>
              <w:top w:val="single" w:sz="6" w:space="0" w:color="auto"/>
              <w:left w:val="single" w:sz="6" w:space="0" w:color="auto"/>
              <w:bottom w:val="single" w:sz="6" w:space="0" w:color="auto"/>
              <w:right w:val="single" w:sz="6" w:space="0" w:color="auto"/>
            </w:tcBorders>
          </w:tcPr>
          <w:p w14:paraId="3B4F3F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29" w:type="dxa"/>
            <w:tcBorders>
              <w:top w:val="single" w:sz="6" w:space="0" w:color="auto"/>
              <w:left w:val="single" w:sz="6" w:space="0" w:color="auto"/>
              <w:bottom w:val="single" w:sz="6" w:space="0" w:color="auto"/>
              <w:right w:val="single" w:sz="6" w:space="0" w:color="auto"/>
            </w:tcBorders>
          </w:tcPr>
          <w:p w14:paraId="6A48A6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839" w:type="dxa"/>
            <w:tcBorders>
              <w:top w:val="single" w:sz="6" w:space="0" w:color="auto"/>
              <w:left w:val="single" w:sz="6" w:space="0" w:color="auto"/>
              <w:bottom w:val="single" w:sz="6" w:space="0" w:color="auto"/>
              <w:right w:val="single" w:sz="6" w:space="0" w:color="auto"/>
            </w:tcBorders>
          </w:tcPr>
          <w:p w14:paraId="0038CF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1E6D0B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3420" w:type="dxa"/>
            <w:tcBorders>
              <w:top w:val="single" w:sz="6" w:space="0" w:color="auto"/>
              <w:left w:val="single" w:sz="6" w:space="0" w:color="auto"/>
              <w:bottom w:val="single" w:sz="6" w:space="0" w:color="auto"/>
              <w:right w:val="single" w:sz="6" w:space="0" w:color="auto"/>
            </w:tcBorders>
          </w:tcPr>
          <w:p w14:paraId="5853BB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Токсические действия проявляются только при резком снижении давления кислорода. Оказывает наркотическое действие, расстройство координаций, снижение реактивности и развитие наркоза. Под давлением может раствориться в крови и тканях тела, вызывая кессонную болезнь.</w:t>
            </w:r>
          </w:p>
        </w:tc>
      </w:tr>
    </w:tbl>
    <w:p w14:paraId="3898B4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5F60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5.6 Пожарная безопасность</w:t>
      </w:r>
    </w:p>
    <w:p w14:paraId="46FF02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FEAB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Противопожарная и пожарная опасность, санитарная характеристика производственных зданий, помещений, зон и наружных установок</w:t>
      </w:r>
    </w:p>
    <w:p w14:paraId="281493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Таблица 5.6.</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8"/>
        <w:gridCol w:w="1395"/>
        <w:gridCol w:w="1239"/>
        <w:gridCol w:w="1239"/>
        <w:gridCol w:w="1239"/>
        <w:gridCol w:w="1240"/>
        <w:gridCol w:w="1240"/>
      </w:tblGrid>
      <w:tr w:rsidR="00000000" w14:paraId="0548833A" w14:textId="77777777">
        <w:tblPrEx>
          <w:tblCellMar>
            <w:top w:w="0" w:type="dxa"/>
            <w:bottom w:w="0" w:type="dxa"/>
          </w:tblCellMar>
        </w:tblPrEx>
        <w:tc>
          <w:tcPr>
            <w:tcW w:w="1548" w:type="dxa"/>
            <w:tcBorders>
              <w:top w:val="single" w:sz="6" w:space="0" w:color="auto"/>
              <w:left w:val="single" w:sz="6" w:space="0" w:color="auto"/>
              <w:bottom w:val="single" w:sz="6" w:space="0" w:color="auto"/>
              <w:right w:val="single" w:sz="6" w:space="0" w:color="auto"/>
            </w:tcBorders>
          </w:tcPr>
          <w:p w14:paraId="386E81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производственных зданий, наружных установок</w:t>
            </w:r>
          </w:p>
        </w:tc>
        <w:tc>
          <w:tcPr>
            <w:tcW w:w="1395" w:type="dxa"/>
            <w:tcBorders>
              <w:top w:val="single" w:sz="6" w:space="0" w:color="auto"/>
              <w:left w:val="single" w:sz="6" w:space="0" w:color="auto"/>
              <w:bottom w:val="single" w:sz="6" w:space="0" w:color="auto"/>
              <w:right w:val="single" w:sz="6" w:space="0" w:color="auto"/>
            </w:tcBorders>
          </w:tcPr>
          <w:p w14:paraId="026A61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Категория взрывопожарной и пожарной опасности помещений и зданий.(НПБ 105 - 95)</w:t>
            </w:r>
          </w:p>
        </w:tc>
        <w:tc>
          <w:tcPr>
            <w:tcW w:w="3717" w:type="dxa"/>
            <w:gridSpan w:val="3"/>
            <w:tcBorders>
              <w:top w:val="single" w:sz="6" w:space="0" w:color="auto"/>
              <w:left w:val="single" w:sz="6" w:space="0" w:color="auto"/>
              <w:bottom w:val="single" w:sz="6" w:space="0" w:color="auto"/>
              <w:right w:val="single" w:sz="6" w:space="0" w:color="auto"/>
            </w:tcBorders>
          </w:tcPr>
          <w:p w14:paraId="462710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Классификация зон внутри и вне помещений для выбора установки электрооборудования (ПЭУ)</w:t>
            </w:r>
          </w:p>
        </w:tc>
        <w:tc>
          <w:tcPr>
            <w:tcW w:w="1240" w:type="dxa"/>
            <w:tcBorders>
              <w:top w:val="single" w:sz="6" w:space="0" w:color="auto"/>
              <w:left w:val="single" w:sz="6" w:space="0" w:color="auto"/>
              <w:bottom w:val="single" w:sz="6" w:space="0" w:color="auto"/>
              <w:right w:val="single" w:sz="6" w:space="0" w:color="auto"/>
            </w:tcBorders>
          </w:tcPr>
          <w:p w14:paraId="639E6F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Группа производственных процессов по санитарной характеристике (СниП - 2.09.04-87)</w:t>
            </w:r>
          </w:p>
        </w:tc>
        <w:tc>
          <w:tcPr>
            <w:tcW w:w="1240" w:type="dxa"/>
            <w:tcBorders>
              <w:top w:val="single" w:sz="6" w:space="0" w:color="auto"/>
              <w:left w:val="single" w:sz="6" w:space="0" w:color="auto"/>
              <w:bottom w:val="single" w:sz="6" w:space="0" w:color="auto"/>
              <w:right w:val="single" w:sz="6" w:space="0" w:color="auto"/>
            </w:tcBorders>
          </w:tcPr>
          <w:p w14:paraId="503110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Средства пожаротушения</w:t>
            </w:r>
          </w:p>
        </w:tc>
      </w:tr>
      <w:tr w:rsidR="00000000" w14:paraId="527F5810" w14:textId="77777777">
        <w:tblPrEx>
          <w:tblCellMar>
            <w:top w:w="0" w:type="dxa"/>
            <w:bottom w:w="0" w:type="dxa"/>
          </w:tblCellMar>
        </w:tblPrEx>
        <w:tc>
          <w:tcPr>
            <w:tcW w:w="1548" w:type="dxa"/>
            <w:tcBorders>
              <w:top w:val="single" w:sz="6" w:space="0" w:color="auto"/>
              <w:left w:val="single" w:sz="6" w:space="0" w:color="auto"/>
              <w:bottom w:val="single" w:sz="6" w:space="0" w:color="auto"/>
              <w:right w:val="single" w:sz="6" w:space="0" w:color="auto"/>
            </w:tcBorders>
          </w:tcPr>
          <w:p w14:paraId="49DEE8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95" w:type="dxa"/>
            <w:tcBorders>
              <w:top w:val="single" w:sz="6" w:space="0" w:color="auto"/>
              <w:left w:val="single" w:sz="6" w:space="0" w:color="auto"/>
              <w:bottom w:val="single" w:sz="6" w:space="0" w:color="auto"/>
              <w:right w:val="single" w:sz="6" w:space="0" w:color="auto"/>
            </w:tcBorders>
          </w:tcPr>
          <w:p w14:paraId="07937B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239" w:type="dxa"/>
            <w:tcBorders>
              <w:top w:val="single" w:sz="6" w:space="0" w:color="auto"/>
              <w:left w:val="single" w:sz="6" w:space="0" w:color="auto"/>
              <w:bottom w:val="single" w:sz="6" w:space="0" w:color="auto"/>
              <w:right w:val="single" w:sz="6" w:space="0" w:color="auto"/>
            </w:tcBorders>
          </w:tcPr>
          <w:p w14:paraId="400897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Класс взрывоопасной зоны</w:t>
            </w:r>
          </w:p>
        </w:tc>
        <w:tc>
          <w:tcPr>
            <w:tcW w:w="1239" w:type="dxa"/>
            <w:tcBorders>
              <w:top w:val="single" w:sz="6" w:space="0" w:color="auto"/>
              <w:left w:val="single" w:sz="6" w:space="0" w:color="auto"/>
              <w:bottom w:val="single" w:sz="6" w:space="0" w:color="auto"/>
              <w:right w:val="single" w:sz="6" w:space="0" w:color="auto"/>
            </w:tcBorders>
          </w:tcPr>
          <w:p w14:paraId="249EE2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Категория и группа взрывоопасных смесей</w:t>
            </w:r>
          </w:p>
        </w:tc>
        <w:tc>
          <w:tcPr>
            <w:tcW w:w="1239" w:type="dxa"/>
            <w:tcBorders>
              <w:top w:val="single" w:sz="6" w:space="0" w:color="auto"/>
              <w:left w:val="single" w:sz="6" w:space="0" w:color="auto"/>
              <w:bottom w:val="single" w:sz="6" w:space="0" w:color="auto"/>
              <w:right w:val="single" w:sz="6" w:space="0" w:color="auto"/>
            </w:tcBorders>
          </w:tcPr>
          <w:p w14:paraId="7E61D6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веществ, определяющих категорию и группу взрывоопаснах смесей</w:t>
            </w:r>
          </w:p>
        </w:tc>
        <w:tc>
          <w:tcPr>
            <w:tcW w:w="1240" w:type="dxa"/>
            <w:tcBorders>
              <w:top w:val="single" w:sz="6" w:space="0" w:color="auto"/>
              <w:left w:val="single" w:sz="6" w:space="0" w:color="auto"/>
              <w:bottom w:val="single" w:sz="6" w:space="0" w:color="auto"/>
              <w:right w:val="single" w:sz="6" w:space="0" w:color="auto"/>
            </w:tcBorders>
          </w:tcPr>
          <w:p w14:paraId="0A6A0C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240" w:type="dxa"/>
            <w:tcBorders>
              <w:top w:val="single" w:sz="6" w:space="0" w:color="auto"/>
              <w:left w:val="single" w:sz="6" w:space="0" w:color="auto"/>
              <w:bottom w:val="single" w:sz="6" w:space="0" w:color="auto"/>
              <w:right w:val="single" w:sz="6" w:space="0" w:color="auto"/>
            </w:tcBorders>
          </w:tcPr>
          <w:p w14:paraId="215EF2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13234ACC" w14:textId="77777777">
        <w:tblPrEx>
          <w:tblCellMar>
            <w:top w:w="0" w:type="dxa"/>
            <w:bottom w:w="0" w:type="dxa"/>
          </w:tblCellMar>
        </w:tblPrEx>
        <w:tc>
          <w:tcPr>
            <w:tcW w:w="1548" w:type="dxa"/>
            <w:tcBorders>
              <w:top w:val="single" w:sz="6" w:space="0" w:color="auto"/>
              <w:left w:val="single" w:sz="6" w:space="0" w:color="auto"/>
              <w:bottom w:val="single" w:sz="6" w:space="0" w:color="auto"/>
              <w:right w:val="single" w:sz="6" w:space="0" w:color="auto"/>
            </w:tcBorders>
          </w:tcPr>
          <w:p w14:paraId="7A6232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395" w:type="dxa"/>
            <w:tcBorders>
              <w:top w:val="single" w:sz="6" w:space="0" w:color="auto"/>
              <w:left w:val="single" w:sz="6" w:space="0" w:color="auto"/>
              <w:bottom w:val="single" w:sz="6" w:space="0" w:color="auto"/>
              <w:right w:val="single" w:sz="6" w:space="0" w:color="auto"/>
            </w:tcBorders>
          </w:tcPr>
          <w:p w14:paraId="24291C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239" w:type="dxa"/>
            <w:tcBorders>
              <w:top w:val="single" w:sz="6" w:space="0" w:color="auto"/>
              <w:left w:val="single" w:sz="6" w:space="0" w:color="auto"/>
              <w:bottom w:val="single" w:sz="6" w:space="0" w:color="auto"/>
              <w:right w:val="single" w:sz="6" w:space="0" w:color="auto"/>
            </w:tcBorders>
          </w:tcPr>
          <w:p w14:paraId="5846EE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239" w:type="dxa"/>
            <w:tcBorders>
              <w:top w:val="single" w:sz="6" w:space="0" w:color="auto"/>
              <w:left w:val="single" w:sz="6" w:space="0" w:color="auto"/>
              <w:bottom w:val="single" w:sz="6" w:space="0" w:color="auto"/>
              <w:right w:val="single" w:sz="6" w:space="0" w:color="auto"/>
            </w:tcBorders>
          </w:tcPr>
          <w:p w14:paraId="34289A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239" w:type="dxa"/>
            <w:tcBorders>
              <w:top w:val="single" w:sz="6" w:space="0" w:color="auto"/>
              <w:left w:val="single" w:sz="6" w:space="0" w:color="auto"/>
              <w:bottom w:val="single" w:sz="6" w:space="0" w:color="auto"/>
              <w:right w:val="single" w:sz="6" w:space="0" w:color="auto"/>
            </w:tcBorders>
          </w:tcPr>
          <w:p w14:paraId="14C9AD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240" w:type="dxa"/>
            <w:tcBorders>
              <w:top w:val="single" w:sz="6" w:space="0" w:color="auto"/>
              <w:left w:val="single" w:sz="6" w:space="0" w:color="auto"/>
              <w:bottom w:val="single" w:sz="6" w:space="0" w:color="auto"/>
              <w:right w:val="single" w:sz="6" w:space="0" w:color="auto"/>
            </w:tcBorders>
          </w:tcPr>
          <w:p w14:paraId="181AC7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240" w:type="dxa"/>
            <w:tcBorders>
              <w:top w:val="single" w:sz="6" w:space="0" w:color="auto"/>
              <w:left w:val="single" w:sz="6" w:space="0" w:color="auto"/>
              <w:bottom w:val="single" w:sz="6" w:space="0" w:color="auto"/>
              <w:right w:val="single" w:sz="6" w:space="0" w:color="auto"/>
            </w:tcBorders>
          </w:tcPr>
          <w:p w14:paraId="56659C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r>
      <w:tr w:rsidR="00000000" w14:paraId="07108443" w14:textId="77777777">
        <w:tblPrEx>
          <w:tblCellMar>
            <w:top w:w="0" w:type="dxa"/>
            <w:bottom w:w="0" w:type="dxa"/>
          </w:tblCellMar>
        </w:tblPrEx>
        <w:tc>
          <w:tcPr>
            <w:tcW w:w="1548" w:type="dxa"/>
            <w:tcBorders>
              <w:top w:val="single" w:sz="6" w:space="0" w:color="auto"/>
              <w:left w:val="single" w:sz="6" w:space="0" w:color="auto"/>
              <w:bottom w:val="single" w:sz="6" w:space="0" w:color="auto"/>
              <w:right w:val="single" w:sz="6" w:space="0" w:color="auto"/>
            </w:tcBorders>
          </w:tcPr>
          <w:p w14:paraId="4BF93F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Поризводственное помещение на отм. 0,00, 7,20, 13,20, 19,20 Ось 8 - 15 (кроме отм. 19,20 ось 8 - 9 ряд А-В)</w:t>
            </w:r>
          </w:p>
        </w:tc>
        <w:tc>
          <w:tcPr>
            <w:tcW w:w="1395" w:type="dxa"/>
            <w:tcBorders>
              <w:top w:val="single" w:sz="6" w:space="0" w:color="auto"/>
              <w:left w:val="single" w:sz="6" w:space="0" w:color="auto"/>
              <w:bottom w:val="single" w:sz="6" w:space="0" w:color="auto"/>
              <w:right w:val="single" w:sz="6" w:space="0" w:color="auto"/>
            </w:tcBorders>
          </w:tcPr>
          <w:p w14:paraId="34028E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В4</w:t>
            </w:r>
          </w:p>
        </w:tc>
        <w:tc>
          <w:tcPr>
            <w:tcW w:w="1239" w:type="dxa"/>
            <w:tcBorders>
              <w:top w:val="single" w:sz="6" w:space="0" w:color="auto"/>
              <w:left w:val="single" w:sz="6" w:space="0" w:color="auto"/>
              <w:bottom w:val="single" w:sz="6" w:space="0" w:color="auto"/>
              <w:right w:val="single" w:sz="6" w:space="0" w:color="auto"/>
            </w:tcBorders>
          </w:tcPr>
          <w:p w14:paraId="610FE8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П-1</w:t>
            </w:r>
          </w:p>
        </w:tc>
        <w:tc>
          <w:tcPr>
            <w:tcW w:w="1239" w:type="dxa"/>
            <w:tcBorders>
              <w:top w:val="single" w:sz="6" w:space="0" w:color="auto"/>
              <w:left w:val="single" w:sz="6" w:space="0" w:color="auto"/>
              <w:bottom w:val="single" w:sz="6" w:space="0" w:color="auto"/>
              <w:right w:val="single" w:sz="6" w:space="0" w:color="auto"/>
            </w:tcBorders>
          </w:tcPr>
          <w:p w14:paraId="3A65D2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w:t>
            </w:r>
          </w:p>
        </w:tc>
        <w:tc>
          <w:tcPr>
            <w:tcW w:w="1239" w:type="dxa"/>
            <w:tcBorders>
              <w:top w:val="single" w:sz="6" w:space="0" w:color="auto"/>
              <w:left w:val="single" w:sz="6" w:space="0" w:color="auto"/>
              <w:bottom w:val="single" w:sz="6" w:space="0" w:color="auto"/>
              <w:right w:val="single" w:sz="6" w:space="0" w:color="auto"/>
            </w:tcBorders>
          </w:tcPr>
          <w:p w14:paraId="6F3681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Полихлориды бензола</w:t>
            </w:r>
          </w:p>
        </w:tc>
        <w:tc>
          <w:tcPr>
            <w:tcW w:w="1240" w:type="dxa"/>
            <w:tcBorders>
              <w:top w:val="single" w:sz="6" w:space="0" w:color="auto"/>
              <w:left w:val="single" w:sz="6" w:space="0" w:color="auto"/>
              <w:bottom w:val="single" w:sz="6" w:space="0" w:color="auto"/>
              <w:right w:val="single" w:sz="6" w:space="0" w:color="auto"/>
            </w:tcBorders>
          </w:tcPr>
          <w:p w14:paraId="1912DF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3б</w:t>
            </w:r>
          </w:p>
        </w:tc>
        <w:tc>
          <w:tcPr>
            <w:tcW w:w="1240" w:type="dxa"/>
            <w:tcBorders>
              <w:top w:val="single" w:sz="6" w:space="0" w:color="auto"/>
              <w:left w:val="single" w:sz="6" w:space="0" w:color="auto"/>
              <w:bottom w:val="single" w:sz="6" w:space="0" w:color="auto"/>
              <w:right w:val="single" w:sz="6" w:space="0" w:color="auto"/>
            </w:tcBorders>
          </w:tcPr>
          <w:p w14:paraId="040677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Огнетушители химические пенные ОХП-10. Пожарные краны для тонко - распыленной воды.</w:t>
            </w:r>
          </w:p>
        </w:tc>
      </w:tr>
    </w:tbl>
    <w:p w14:paraId="1FAEAD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41B8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Сведения об опасностях производства</w:t>
      </w:r>
    </w:p>
    <w:p w14:paraId="734079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Получение сульфанилата натрия связано с переработкой токсичных и пожароопасных продуктов. Безопасное ведение процесса достигается соблюдением всех параметров технологии, правил техники безопасности и промышленной санитарии при эксплуатации производства, должностных и рабочих инструкций по охране труда. При нарушении правил безопасности работающими в производстве сульфанилата натрия опасными моментами являются:</w:t>
      </w:r>
    </w:p>
    <w:p w14:paraId="0B7AD0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возможность отравления парами анилина, полихлоридов бензола при вдыхании в момент разгерметизации оборудования, фланцевых соединений трубопроводов, при отборе проб, разливе реакционных масс, сырья, при отключении вентиляции;</w:t>
      </w:r>
    </w:p>
    <w:p w14:paraId="01ADC6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возможность получения химических ожогов при передавливании серной кислоты, едкого натра, отборе проб;</w:t>
      </w:r>
    </w:p>
    <w:p w14:paraId="0294A6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возможность получения термических ожогов при нарушении термоизоляции паропроводов, теплоносителя масла АМТ-300, при пользовании паром, горячей водой по шлангам, не закрепленных хомутами;</w:t>
      </w:r>
    </w:p>
    <w:p w14:paraId="1BCA80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возможность получения механических травм при перемещении грузов, тележек, при открывании - закрывании люков аппаратов, при неисправности ограждения площадок обслуживания, движущихся частей механизмов;</w:t>
      </w:r>
    </w:p>
    <w:p w14:paraId="42AFCC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возможность получения электротравм при нарушении изоляции электрических проводов, при неисправности заземления электрооборудования;</w:t>
      </w:r>
    </w:p>
    <w:p w14:paraId="6D41D9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возможность загазованности помещения сернистым газом на стадии улавливания газов в случае выхода из строя вентилятора, погружного насоса, анилином, полихлоридами бензола в случае разгерметизации оборудования.</w:t>
      </w:r>
    </w:p>
    <w:p w14:paraId="12467D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5527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Возможные неполадки и аварийные ситуации, способы предупреждения и устранения</w:t>
      </w:r>
    </w:p>
    <w:p w14:paraId="1EEB30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5.7.</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61"/>
        <w:gridCol w:w="2575"/>
        <w:gridCol w:w="2051"/>
        <w:gridCol w:w="3083"/>
      </w:tblGrid>
      <w:tr w:rsidR="00000000" w14:paraId="4A2FEF1D" w14:textId="77777777">
        <w:tblPrEx>
          <w:tblCellMar>
            <w:top w:w="0" w:type="dxa"/>
            <w:bottom w:w="0" w:type="dxa"/>
          </w:tblCellMar>
        </w:tblPrEx>
        <w:tc>
          <w:tcPr>
            <w:tcW w:w="1861" w:type="dxa"/>
            <w:tcBorders>
              <w:top w:val="single" w:sz="6" w:space="0" w:color="auto"/>
              <w:left w:val="single" w:sz="6" w:space="0" w:color="auto"/>
              <w:bottom w:val="single" w:sz="6" w:space="0" w:color="auto"/>
              <w:right w:val="single" w:sz="6" w:space="0" w:color="auto"/>
            </w:tcBorders>
          </w:tcPr>
          <w:p w14:paraId="3FB675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Возможные производственные неполадки, аварийные ситуации</w:t>
            </w:r>
          </w:p>
        </w:tc>
        <w:tc>
          <w:tcPr>
            <w:tcW w:w="2575" w:type="dxa"/>
            <w:tcBorders>
              <w:top w:val="single" w:sz="6" w:space="0" w:color="auto"/>
              <w:left w:val="single" w:sz="6" w:space="0" w:color="auto"/>
              <w:bottom w:val="single" w:sz="6" w:space="0" w:color="auto"/>
              <w:right w:val="single" w:sz="6" w:space="0" w:color="auto"/>
            </w:tcBorders>
          </w:tcPr>
          <w:p w14:paraId="55C75D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Предельно допустимые значения параметров, превышение ( снижение ) которых может привести к аварии</w:t>
            </w:r>
          </w:p>
        </w:tc>
        <w:tc>
          <w:tcPr>
            <w:tcW w:w="2051" w:type="dxa"/>
            <w:tcBorders>
              <w:top w:val="single" w:sz="6" w:space="0" w:color="auto"/>
              <w:left w:val="single" w:sz="6" w:space="0" w:color="auto"/>
              <w:bottom w:val="single" w:sz="6" w:space="0" w:color="auto"/>
              <w:right w:val="single" w:sz="6" w:space="0" w:color="auto"/>
            </w:tcBorders>
          </w:tcPr>
          <w:p w14:paraId="5C4812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Причины возникновения производственных неполадок, аварийных ситуации</w:t>
            </w:r>
          </w:p>
        </w:tc>
        <w:tc>
          <w:tcPr>
            <w:tcW w:w="3083" w:type="dxa"/>
            <w:tcBorders>
              <w:top w:val="single" w:sz="6" w:space="0" w:color="auto"/>
              <w:left w:val="single" w:sz="6" w:space="0" w:color="auto"/>
              <w:bottom w:val="single" w:sz="6" w:space="0" w:color="auto"/>
              <w:right w:val="single" w:sz="6" w:space="0" w:color="auto"/>
            </w:tcBorders>
          </w:tcPr>
          <w:p w14:paraId="540B22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Действия персонала по предупреждению, по устранению</w:t>
            </w:r>
          </w:p>
        </w:tc>
      </w:tr>
      <w:tr w:rsidR="00000000" w14:paraId="053126C0" w14:textId="77777777">
        <w:tblPrEx>
          <w:tblCellMar>
            <w:top w:w="0" w:type="dxa"/>
            <w:bottom w:w="0" w:type="dxa"/>
          </w:tblCellMar>
        </w:tblPrEx>
        <w:tc>
          <w:tcPr>
            <w:tcW w:w="1861" w:type="dxa"/>
            <w:tcBorders>
              <w:top w:val="single" w:sz="6" w:space="0" w:color="auto"/>
              <w:left w:val="single" w:sz="6" w:space="0" w:color="auto"/>
              <w:bottom w:val="single" w:sz="6" w:space="0" w:color="auto"/>
              <w:right w:val="single" w:sz="6" w:space="0" w:color="auto"/>
            </w:tcBorders>
          </w:tcPr>
          <w:p w14:paraId="2BF511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575" w:type="dxa"/>
            <w:tcBorders>
              <w:top w:val="single" w:sz="6" w:space="0" w:color="auto"/>
              <w:left w:val="single" w:sz="6" w:space="0" w:color="auto"/>
              <w:bottom w:val="single" w:sz="6" w:space="0" w:color="auto"/>
              <w:right w:val="single" w:sz="6" w:space="0" w:color="auto"/>
            </w:tcBorders>
          </w:tcPr>
          <w:p w14:paraId="739F51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051" w:type="dxa"/>
            <w:tcBorders>
              <w:top w:val="single" w:sz="6" w:space="0" w:color="auto"/>
              <w:left w:val="single" w:sz="6" w:space="0" w:color="auto"/>
              <w:bottom w:val="single" w:sz="6" w:space="0" w:color="auto"/>
              <w:right w:val="single" w:sz="6" w:space="0" w:color="auto"/>
            </w:tcBorders>
          </w:tcPr>
          <w:p w14:paraId="41FC96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3083" w:type="dxa"/>
            <w:tcBorders>
              <w:top w:val="single" w:sz="6" w:space="0" w:color="auto"/>
              <w:left w:val="single" w:sz="6" w:space="0" w:color="auto"/>
              <w:bottom w:val="single" w:sz="6" w:space="0" w:color="auto"/>
              <w:right w:val="single" w:sz="6" w:space="0" w:color="auto"/>
            </w:tcBorders>
          </w:tcPr>
          <w:p w14:paraId="121686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r>
      <w:tr w:rsidR="00000000" w14:paraId="3708DB80" w14:textId="77777777">
        <w:tblPrEx>
          <w:tblCellMar>
            <w:top w:w="0" w:type="dxa"/>
            <w:bottom w:w="0" w:type="dxa"/>
          </w:tblCellMar>
        </w:tblPrEx>
        <w:tc>
          <w:tcPr>
            <w:tcW w:w="1861" w:type="dxa"/>
            <w:tcBorders>
              <w:top w:val="single" w:sz="6" w:space="0" w:color="auto"/>
              <w:left w:val="single" w:sz="6" w:space="0" w:color="auto"/>
              <w:bottom w:val="single" w:sz="6" w:space="0" w:color="auto"/>
              <w:right w:val="single" w:sz="6" w:space="0" w:color="auto"/>
            </w:tcBorders>
          </w:tcPr>
          <w:p w14:paraId="49A84A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Загазованность производственного помещения парами анилина, полихлоридов бензола, сернистым газом</w:t>
            </w:r>
          </w:p>
        </w:tc>
        <w:tc>
          <w:tcPr>
            <w:tcW w:w="2575" w:type="dxa"/>
            <w:tcBorders>
              <w:top w:val="single" w:sz="6" w:space="0" w:color="auto"/>
              <w:left w:val="single" w:sz="6" w:space="0" w:color="auto"/>
              <w:bottom w:val="single" w:sz="6" w:space="0" w:color="auto"/>
              <w:right w:val="single" w:sz="6" w:space="0" w:color="auto"/>
            </w:tcBorders>
          </w:tcPr>
          <w:p w14:paraId="585107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ПДК более 0,1 мг/м3 ПДК более 20 мг/м3  ПДК более 1,0 мг/м3</w:t>
            </w:r>
          </w:p>
        </w:tc>
        <w:tc>
          <w:tcPr>
            <w:tcW w:w="2051" w:type="dxa"/>
            <w:tcBorders>
              <w:top w:val="single" w:sz="6" w:space="0" w:color="auto"/>
              <w:left w:val="single" w:sz="6" w:space="0" w:color="auto"/>
              <w:bottom w:val="single" w:sz="6" w:space="0" w:color="auto"/>
              <w:right w:val="single" w:sz="6" w:space="0" w:color="auto"/>
            </w:tcBorders>
          </w:tcPr>
          <w:p w14:paraId="3790F9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Недостаточное уплотнение сальников у валов на люках, запарной арматуре.  Недостаточное поступление воды в холодильники. ( конденсат из холодильника идет горячим )</w:t>
            </w:r>
          </w:p>
        </w:tc>
        <w:tc>
          <w:tcPr>
            <w:tcW w:w="3083" w:type="dxa"/>
            <w:tcBorders>
              <w:top w:val="single" w:sz="6" w:space="0" w:color="auto"/>
              <w:left w:val="single" w:sz="6" w:space="0" w:color="auto"/>
              <w:bottom w:val="single" w:sz="6" w:space="0" w:color="auto"/>
              <w:right w:val="single" w:sz="6" w:space="0" w:color="auto"/>
            </w:tcBorders>
          </w:tcPr>
          <w:p w14:paraId="4FD199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Надеть противогаз марки «БКФ», подтянуть болты или заменить набивку сальника и прокладку люка. Увеличить подачу воды на охлаждение холодильников. Проверить помещение.</w:t>
            </w:r>
          </w:p>
        </w:tc>
      </w:tr>
      <w:tr w:rsidR="00000000" w14:paraId="757F7BC4" w14:textId="77777777">
        <w:tblPrEx>
          <w:tblCellMar>
            <w:top w:w="0" w:type="dxa"/>
            <w:bottom w:w="0" w:type="dxa"/>
          </w:tblCellMar>
        </w:tblPrEx>
        <w:tc>
          <w:tcPr>
            <w:tcW w:w="1861" w:type="dxa"/>
            <w:tcBorders>
              <w:top w:val="single" w:sz="6" w:space="0" w:color="auto"/>
              <w:left w:val="single" w:sz="6" w:space="0" w:color="auto"/>
              <w:bottom w:val="single" w:sz="6" w:space="0" w:color="auto"/>
              <w:right w:val="single" w:sz="6" w:space="0" w:color="auto"/>
            </w:tcBorders>
          </w:tcPr>
          <w:p w14:paraId="69D98F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Отключение электроэнергии</w:t>
            </w:r>
          </w:p>
        </w:tc>
        <w:tc>
          <w:tcPr>
            <w:tcW w:w="2575" w:type="dxa"/>
            <w:tcBorders>
              <w:top w:val="single" w:sz="6" w:space="0" w:color="auto"/>
              <w:left w:val="single" w:sz="6" w:space="0" w:color="auto"/>
              <w:bottom w:val="single" w:sz="6" w:space="0" w:color="auto"/>
              <w:right w:val="single" w:sz="6" w:space="0" w:color="auto"/>
            </w:tcBorders>
          </w:tcPr>
          <w:p w14:paraId="5A50A4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51" w:type="dxa"/>
            <w:tcBorders>
              <w:top w:val="single" w:sz="6" w:space="0" w:color="auto"/>
              <w:left w:val="single" w:sz="6" w:space="0" w:color="auto"/>
              <w:bottom w:val="single" w:sz="6" w:space="0" w:color="auto"/>
              <w:right w:val="single" w:sz="6" w:space="0" w:color="auto"/>
            </w:tcBorders>
          </w:tcPr>
          <w:p w14:paraId="62C8B1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083" w:type="dxa"/>
            <w:tcBorders>
              <w:top w:val="single" w:sz="6" w:space="0" w:color="auto"/>
              <w:left w:val="single" w:sz="6" w:space="0" w:color="auto"/>
              <w:bottom w:val="single" w:sz="6" w:space="0" w:color="auto"/>
              <w:right w:val="single" w:sz="6" w:space="0" w:color="auto"/>
            </w:tcBorders>
          </w:tcPr>
          <w:p w14:paraId="484761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Немедленно прекратить прием и загрузку сырья в емкости и аппараты до ликвидации аварии.</w:t>
            </w:r>
          </w:p>
        </w:tc>
      </w:tr>
      <w:tr w:rsidR="00000000" w14:paraId="67348996" w14:textId="77777777">
        <w:tblPrEx>
          <w:tblCellMar>
            <w:top w:w="0" w:type="dxa"/>
            <w:bottom w:w="0" w:type="dxa"/>
          </w:tblCellMar>
        </w:tblPrEx>
        <w:tc>
          <w:tcPr>
            <w:tcW w:w="1861" w:type="dxa"/>
            <w:tcBorders>
              <w:top w:val="single" w:sz="6" w:space="0" w:color="auto"/>
              <w:left w:val="single" w:sz="6" w:space="0" w:color="auto"/>
              <w:bottom w:val="single" w:sz="6" w:space="0" w:color="auto"/>
              <w:right w:val="single" w:sz="6" w:space="0" w:color="auto"/>
            </w:tcBorders>
          </w:tcPr>
          <w:p w14:paraId="36BBF1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 Отключение пара, воды</w:t>
            </w:r>
          </w:p>
        </w:tc>
        <w:tc>
          <w:tcPr>
            <w:tcW w:w="2575" w:type="dxa"/>
            <w:tcBorders>
              <w:top w:val="single" w:sz="6" w:space="0" w:color="auto"/>
              <w:left w:val="single" w:sz="6" w:space="0" w:color="auto"/>
              <w:bottom w:val="single" w:sz="6" w:space="0" w:color="auto"/>
              <w:right w:val="single" w:sz="6" w:space="0" w:color="auto"/>
            </w:tcBorders>
          </w:tcPr>
          <w:p w14:paraId="633D2E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51" w:type="dxa"/>
            <w:tcBorders>
              <w:top w:val="single" w:sz="6" w:space="0" w:color="auto"/>
              <w:left w:val="single" w:sz="6" w:space="0" w:color="auto"/>
              <w:bottom w:val="single" w:sz="6" w:space="0" w:color="auto"/>
              <w:right w:val="single" w:sz="6" w:space="0" w:color="auto"/>
            </w:tcBorders>
          </w:tcPr>
          <w:p w14:paraId="3D3455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083" w:type="dxa"/>
            <w:tcBorders>
              <w:top w:val="single" w:sz="6" w:space="0" w:color="auto"/>
              <w:left w:val="single" w:sz="6" w:space="0" w:color="auto"/>
              <w:bottom w:val="single" w:sz="6" w:space="0" w:color="auto"/>
              <w:right w:val="single" w:sz="6" w:space="0" w:color="auto"/>
            </w:tcBorders>
          </w:tcPr>
          <w:p w14:paraId="1BD220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Прекратить все загрузки сырья в аппараты, закрыть обогрев сульфуратора, паровые запорные устройства, прекратить ведение технологического процесса в аппаратах.</w:t>
            </w:r>
          </w:p>
        </w:tc>
      </w:tr>
      <w:tr w:rsidR="00000000" w14:paraId="03107E9A" w14:textId="77777777">
        <w:tblPrEx>
          <w:tblCellMar>
            <w:top w:w="0" w:type="dxa"/>
            <w:bottom w:w="0" w:type="dxa"/>
          </w:tblCellMar>
        </w:tblPrEx>
        <w:tc>
          <w:tcPr>
            <w:tcW w:w="1861" w:type="dxa"/>
            <w:tcBorders>
              <w:top w:val="single" w:sz="6" w:space="0" w:color="auto"/>
              <w:left w:val="single" w:sz="6" w:space="0" w:color="auto"/>
              <w:bottom w:val="single" w:sz="6" w:space="0" w:color="auto"/>
              <w:right w:val="single" w:sz="6" w:space="0" w:color="auto"/>
            </w:tcBorders>
          </w:tcPr>
          <w:p w14:paraId="658F32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Отключение сжатого воздуха КИП</w:t>
            </w:r>
          </w:p>
        </w:tc>
        <w:tc>
          <w:tcPr>
            <w:tcW w:w="2575" w:type="dxa"/>
            <w:tcBorders>
              <w:top w:val="single" w:sz="6" w:space="0" w:color="auto"/>
              <w:left w:val="single" w:sz="6" w:space="0" w:color="auto"/>
              <w:bottom w:val="single" w:sz="6" w:space="0" w:color="auto"/>
              <w:right w:val="single" w:sz="6" w:space="0" w:color="auto"/>
            </w:tcBorders>
          </w:tcPr>
          <w:p w14:paraId="4185F8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Менее 0,2мПа</w:t>
            </w:r>
          </w:p>
        </w:tc>
        <w:tc>
          <w:tcPr>
            <w:tcW w:w="2051" w:type="dxa"/>
            <w:tcBorders>
              <w:top w:val="single" w:sz="6" w:space="0" w:color="auto"/>
              <w:left w:val="single" w:sz="6" w:space="0" w:color="auto"/>
              <w:bottom w:val="single" w:sz="6" w:space="0" w:color="auto"/>
              <w:right w:val="single" w:sz="6" w:space="0" w:color="auto"/>
            </w:tcBorders>
          </w:tcPr>
          <w:p w14:paraId="4B9F85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083" w:type="dxa"/>
            <w:tcBorders>
              <w:top w:val="single" w:sz="6" w:space="0" w:color="auto"/>
              <w:left w:val="single" w:sz="6" w:space="0" w:color="auto"/>
              <w:bottom w:val="single" w:sz="6" w:space="0" w:color="auto"/>
              <w:right w:val="single" w:sz="6" w:space="0" w:color="auto"/>
            </w:tcBorders>
          </w:tcPr>
          <w:p w14:paraId="41CA25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Прекратить прием сырья в емкостное оборудование.</w:t>
            </w:r>
          </w:p>
        </w:tc>
      </w:tr>
      <w:tr w:rsidR="00000000" w14:paraId="7EED5599" w14:textId="77777777">
        <w:tblPrEx>
          <w:tblCellMar>
            <w:top w:w="0" w:type="dxa"/>
            <w:bottom w:w="0" w:type="dxa"/>
          </w:tblCellMar>
        </w:tblPrEx>
        <w:tc>
          <w:tcPr>
            <w:tcW w:w="1861" w:type="dxa"/>
            <w:tcBorders>
              <w:top w:val="single" w:sz="6" w:space="0" w:color="auto"/>
              <w:left w:val="single" w:sz="6" w:space="0" w:color="auto"/>
              <w:bottom w:val="single" w:sz="6" w:space="0" w:color="auto"/>
              <w:right w:val="single" w:sz="6" w:space="0" w:color="auto"/>
            </w:tcBorders>
          </w:tcPr>
          <w:p w14:paraId="2AD599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 Пожар</w:t>
            </w:r>
          </w:p>
        </w:tc>
        <w:tc>
          <w:tcPr>
            <w:tcW w:w="2575" w:type="dxa"/>
            <w:tcBorders>
              <w:top w:val="single" w:sz="6" w:space="0" w:color="auto"/>
              <w:left w:val="single" w:sz="6" w:space="0" w:color="auto"/>
              <w:bottom w:val="single" w:sz="6" w:space="0" w:color="auto"/>
              <w:right w:val="single" w:sz="6" w:space="0" w:color="auto"/>
            </w:tcBorders>
          </w:tcPr>
          <w:p w14:paraId="5F73C4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51" w:type="dxa"/>
            <w:tcBorders>
              <w:top w:val="single" w:sz="6" w:space="0" w:color="auto"/>
              <w:left w:val="single" w:sz="6" w:space="0" w:color="auto"/>
              <w:bottom w:val="single" w:sz="6" w:space="0" w:color="auto"/>
              <w:right w:val="single" w:sz="6" w:space="0" w:color="auto"/>
            </w:tcBorders>
          </w:tcPr>
          <w:p w14:paraId="7752D5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Возникновение искры или открытого огня</w:t>
            </w:r>
          </w:p>
        </w:tc>
        <w:tc>
          <w:tcPr>
            <w:tcW w:w="3083" w:type="dxa"/>
            <w:tcBorders>
              <w:top w:val="single" w:sz="6" w:space="0" w:color="auto"/>
              <w:left w:val="single" w:sz="6" w:space="0" w:color="auto"/>
              <w:bottom w:val="single" w:sz="6" w:space="0" w:color="auto"/>
              <w:right w:val="single" w:sz="6" w:space="0" w:color="auto"/>
            </w:tcBorders>
          </w:tcPr>
          <w:p w14:paraId="3FE2E8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Окриком оповестить о пожаре. Вызвать пожарную службу по тел. 01 или пожарному извещателю. Доложить начальнику цеха. Принять меры по ограничению распространения огня и эвакуации материальных ценностей.</w:t>
            </w:r>
          </w:p>
        </w:tc>
      </w:tr>
    </w:tbl>
    <w:p w14:paraId="71F9B9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4570B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5.7 Защита технологических процессов и оборудования от аварий и травмирования работающих</w:t>
      </w:r>
    </w:p>
    <w:p w14:paraId="6A54D2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11F8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предусмотрен автоматический контроль всех основных параметров процесса на местных щитах КИП. В процессе производства взрывоопасных продуктов нет. Неуправляемых химических реакций в процессе нет.</w:t>
      </w:r>
    </w:p>
    <w:p w14:paraId="736BA3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Меры безопасности по эксплуатации производства</w:t>
      </w:r>
    </w:p>
    <w:p w14:paraId="03688F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Требования безопасности при плановой остановке производства</w:t>
      </w:r>
    </w:p>
    <w:p w14:paraId="5D4EFB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подготовка и проведение ремонта оборудования и коммуникаций производится согласно инструкции МО-7 и на основании графика «системы технического обслуживания и ремонта оборудования» или при обнаружении неисправности оборудования и коммуникаций по письменному распоряжению начальника цеха.</w:t>
      </w:r>
    </w:p>
    <w:p w14:paraId="3A191E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подготовке оборудования и коммуникаций к ремонту необходимо:</w:t>
      </w:r>
    </w:p>
    <w:p w14:paraId="70BC45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освободить аппарат от реакционной массы, удалить реакционную массу самотеком или выдавить сжатым воздухом в следущую, согласно технологического потока емкость. Промыть аппараты и коммуникации водой, паром, продуть азоотм, затем воздухом;</w:t>
      </w:r>
    </w:p>
    <w:p w14:paraId="01C8AB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отглушить аппарат от всех подводящих линий ( материальных и воздушных ) стандартными заглушками с выступающими за пределами фланцев хвостиками с записью в журнале установки и снятие заглушек;</w:t>
      </w:r>
    </w:p>
    <w:p w14:paraId="0A71B2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отглушить линии загружения аппарата;</w:t>
      </w:r>
    </w:p>
    <w:p w14:paraId="46D20D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вызвать дежурного электрика до отключения электродвигателя с видимым разрывом цепи.</w:t>
      </w:r>
    </w:p>
    <w:p w14:paraId="0365ED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сделать анализ воздушной среды в аппарате не менее чем в двух точках по уровню аппарата до определенной массовой доли вредных веществ, объемной доли кислорода и взрываемость среды.</w:t>
      </w:r>
    </w:p>
    <w:p w14:paraId="784FA7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Подготовка к ремонту производится эксплуатационным персоналом под руководством мастера смены или начальника отделения. Проведение ремонта осуществляется в соответствии с типовыми правилами, изложенными в инструкции МО-7 «По организации технического обслуживания и ремонта химического оборудования в объединении».</w:t>
      </w:r>
    </w:p>
    <w:p w14:paraId="22DCCB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Ремонтные работы внутри аппаратов проводятся согласно инструкции ТБ-16 «По организации безопасного проведения газоопасных работ в действующих цехах и на территории предприятия».</w:t>
      </w:r>
    </w:p>
    <w:p w14:paraId="0B7FAA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Огневые работы проводятся в соответствии с инструкцией ТБ-26 «О мерах пожарной безопасности при производстве огневых работ». Перед сдачей в ремонт коммуникаций, последние должны быть очищены от грязи, промыты, пропарены и продуты сжатым воздухом. Ремонт оборудования проводит механическая служба цеха. Ответственный за соблюдение правил и норм по охране труда на весь период прохождения оборудования в ремонте является руководитель ремонта ( механик, мастер по ремонту ).</w:t>
      </w:r>
    </w:p>
    <w:p w14:paraId="3BC888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правила пуска оборудования после ремонта</w:t>
      </w:r>
    </w:p>
    <w:p w14:paraId="173098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Отремонтированное оборудование сдается в эксплуатацию мастером по ремонту начальнику отделения или мастеру смены.</w:t>
      </w:r>
    </w:p>
    <w:p w14:paraId="3E50F1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этом необходимо:</w:t>
      </w:r>
    </w:p>
    <w:p w14:paraId="42445E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произвести внешний и внутренний ( без спуска в аппарат ) осмотр оборудования с целью выявления видимых дефектов после ремонта;</w:t>
      </w:r>
    </w:p>
    <w:p w14:paraId="53F962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проверить работу мешалки на холостом ходу. Вращение должно быть плавное, без стука;</w:t>
      </w:r>
    </w:p>
    <w:p w14:paraId="215572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проверить наличие и надежность работы запорных устройств (кранов, вентилей, задвижек);</w:t>
      </w:r>
    </w:p>
    <w:p w14:paraId="661CF0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снять установление заглушки с записью в журнале;</w:t>
      </w:r>
    </w:p>
    <w:p w14:paraId="7F30F1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проверить аппарат на герметичность, руководствуясь инструкцией МО-24.</w:t>
      </w:r>
    </w:p>
    <w:p w14:paraId="13A2BF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Классификация технологических блоков по взрывоопасности</w:t>
      </w:r>
    </w:p>
    <w:p w14:paraId="659650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Поскольку в технологической схеме производства сульфанилата натрия не имеется взрывоопасных продуктов, определение границы технологического блока, значение энергетических показателей и категорий взрывоопасности не проводилось.</w:t>
      </w:r>
    </w:p>
    <w:p w14:paraId="528F96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Меры безопасности при ведении технологического процесса</w:t>
      </w:r>
    </w:p>
    <w:p w14:paraId="69948F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Безопасность эксплуатации производства обеспечивается строгим соблюдением всех технических параметров и норм настоящего регламента, а также выполнением требований всех обязательных инструкций и «Общих правил взрывобезопасности для взрывопожароопасных химических, нефтехимических и нефтеперерабатывающих производств».</w:t>
      </w:r>
    </w:p>
    <w:p w14:paraId="0350A4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.Технологическое оборудование (аппараты, коммуникации) должно быть герметичным, снабжено контрольно - измерительными приборами, предусмотренными регламентом. Уплотнения вала мешалок и насосов с применением веществ второго класса опасности ( анилин, натр едкий, трихлорбензол, серная кислота ) предусмотрено с торцевым отклонением. Отбор проб осуществляется герметичными проотборниками.</w:t>
      </w:r>
    </w:p>
    <w:p w14:paraId="47C539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Общеобменная приточно - вытяжная вентиляция должна обеспечивать при нормальном ведении технологического процесса концентрации вредных веществ в воздухе производственного помещения не более предельно - допустимых.</w:t>
      </w:r>
    </w:p>
    <w:p w14:paraId="744CBD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Вся аппаратура, оборудование, трубопроводы, металлоконструкции должны иметь заземление.</w:t>
      </w:r>
    </w:p>
    <w:p w14:paraId="3F0AE3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Загрузку сырья в аппараты производить при работающей местной вытяжной вентиляции.</w:t>
      </w:r>
    </w:p>
    <w:p w14:paraId="1FCC18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Все неплотности на оборудовании и трубопроводах, работающих под давлением, устранять после остановки оборудования или снятия давления.</w:t>
      </w:r>
    </w:p>
    <w:p w14:paraId="73E2D4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Подогрев реакционных масс в аппаратах масла АМТ-300 в электроподогревателе вести со скоростью, указанной в регламенте.</w:t>
      </w:r>
    </w:p>
    <w:p w14:paraId="5FEC6F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Снижение вакуума в вакуум - приемнике производить только азотом.</w:t>
      </w:r>
    </w:p>
    <w:p w14:paraId="0C7897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Фланцевые соединения на трубопроводах серной кислоты, едким натром должны быть обеспечены защитными кожухами.</w:t>
      </w:r>
    </w:p>
    <w:p w14:paraId="09609D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Не допускать работы движущихся частей оборудования без ограждения специальными защитными приспособлениями.</w:t>
      </w:r>
    </w:p>
    <w:p w14:paraId="5A7C5C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Для исключения химических ожогов серной кислотой, едким натром, реакционной массой отбор проб производить в сухую, герметично закрывающуюся тару в СИЗ.</w:t>
      </w:r>
    </w:p>
    <w:p w14:paraId="6FF403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На технологических аппаратах и другом оборудовании должны быть нанесены соответствующие знаки безопасности по ГОСТ 12.4.026.</w:t>
      </w:r>
    </w:p>
    <w:p w14:paraId="7F249C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Во избежании термических ожогов на трубопроводах пара, горячей воды, масла АМТ-300 должна быть надежная термоизоляция.</w:t>
      </w:r>
    </w:p>
    <w:p w14:paraId="3A9D51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Профилактика отравлений обеспечивается:</w:t>
      </w:r>
    </w:p>
    <w:p w14:paraId="404021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герметичным уплотнением аппаратов и арматуры;</w:t>
      </w:r>
    </w:p>
    <w:p w14:paraId="775DE2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санитарным контролем за соблюдением производства и воздушной среды, производственных стоков и выбросов;</w:t>
      </w:r>
    </w:p>
    <w:p w14:paraId="67CF11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правильным применением спецодежды, использованием СИЗ;</w:t>
      </w:r>
    </w:p>
    <w:p w14:paraId="0DEA83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соблюдением мер личной гигиены ( душ после смены, регулярная стирка спецодежды ) и профилактика ( лечебно - профилактическое питание, сокращенный рабочий день ).</w:t>
      </w:r>
    </w:p>
    <w:p w14:paraId="78B319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Безопасные методы обращения с химически нестабильными соединениями, способными к разложению со взрывом</w:t>
      </w:r>
    </w:p>
    <w:p w14:paraId="09EE42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производстве сульфанилата натрия продуктов с химически нестабильными соединениями, способными к разложению со взрывом не образуется.</w:t>
      </w:r>
    </w:p>
    <w:p w14:paraId="147D95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Способы обезвреживания и нейтрализации продуктов производства при разливах и авариях</w:t>
      </w:r>
    </w:p>
    <w:p w14:paraId="30D22A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Разлив серной кислоты нейтрализовать кальцированной содой, которая хранится в цехе на складе сырья, затем смыть водой в канализацию кислых органических стоков.</w:t>
      </w:r>
    </w:p>
    <w:p w14:paraId="09AA1B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 случае разлива едкого натра смыть его водой в канализацию кислых органических стоков.</w:t>
      </w:r>
    </w:p>
    <w:p w14:paraId="5DE18B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Разлив полихлоридов бензола, трихлрбензола, масла АМТ-300 засыпать песком, который затем собрать в тару и направить в контейнер с промотходами, место пролива промыть водой.</w:t>
      </w:r>
    </w:p>
    <w:p w14:paraId="30A150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При разливе анилина загрязненный участок залить раствором НС</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с массовой долей 1 %, затем место пролива промыть водой. Все работы по обезвреживанию и нейтрализации проливов производить в СИЗ ( противогаз, огни и т.д. ).</w:t>
      </w:r>
    </w:p>
    <w:p w14:paraId="378D23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Россыпи сульфанилата натрия собрать в тару и направить на переработку в аппарат, произвести влажную уборку помещения.</w:t>
      </w:r>
    </w:p>
    <w:p w14:paraId="3C8BD0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Безопасный метод удаления продуктов производства из технологических систем и отдельных видов оборудования</w:t>
      </w:r>
    </w:p>
    <w:p w14:paraId="5AD0D6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случае аварии или других ситуациях ( удаление продукта из оборудования ) технологическое оборудование освобождается самотеком или выдавливается сжатым воздухом в следующую, согласно технологического потока, емкость или аппарат.</w:t>
      </w:r>
    </w:p>
    <w:p w14:paraId="18C6EC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Резервное оборудование в производстве проектом не предусмотрено.</w:t>
      </w:r>
    </w:p>
    <w:p w14:paraId="2270A5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Меры безопасности при проведении газоопасных работ 1 и 2 групп изложены в перечне газоопасных работ ПГР 1-2-637.</w:t>
      </w:r>
    </w:p>
    <w:p w14:paraId="569A02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потенциальные опасности применяемого оборудования и трубопроводов, их ответственных узлов и меры по предупреждению аварийной разгерметизации технологических систем</w:t>
      </w:r>
    </w:p>
    <w:p w14:paraId="6D5F22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Эксплуатируются аппараты с температурой среды 95 - 180 0С, для предотвращения термических ожогов оборудование и трубопроводы пара, горячей воды, масла АМТ-300 должны быть термоизолированны.</w:t>
      </w:r>
    </w:p>
    <w:p w14:paraId="75C5CE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Эксплуатируется оборудование, работающее под давлением. Для предупреждения аварий: контролировать состояние и исправность аппаратов ( отсутствие пропусков и течей во фланцевых соединениях и через сальники; отсутствие сколов и повреждений металлических стенок ).</w:t>
      </w:r>
    </w:p>
    <w:p w14:paraId="409CB7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Исключение разгерметизации оборудования обеспечивается:</w:t>
      </w:r>
    </w:p>
    <w:p w14:paraId="573A14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автоматизацией контроля уровня в емкостях и световой (звуковой) сигнализацией максимального уровня;</w:t>
      </w:r>
    </w:p>
    <w:p w14:paraId="6A25FE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автоматическим контролем всех основных параметров процесса на местном и центральном щитах КИП;</w:t>
      </w:r>
    </w:p>
    <w:p w14:paraId="4E9CDA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постоянным контролем при наполнение емкостей, расходных емкостей;</w:t>
      </w:r>
    </w:p>
    <w:p w14:paraId="726CE1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контроль за состоянием трубопроводов, арматуры при передавливании сырья, реакционных масс, установкой крепежа на фланцевых соединениях в полном объеме;</w:t>
      </w:r>
    </w:p>
    <w:p w14:paraId="560469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 заполнения емкостей, аппаратов не должен превышать 0,8;</w:t>
      </w:r>
    </w:p>
    <w:p w14:paraId="025DAE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герметичными стационарными пробоотборниками.</w:t>
      </w:r>
    </w:p>
    <w:p w14:paraId="5EEC25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t>Глава 6. Экономическая оценка проектных решений</w:t>
      </w:r>
    </w:p>
    <w:p w14:paraId="247909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p>
    <w:p w14:paraId="525C97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.1</w:t>
      </w:r>
      <w:r>
        <w:rPr>
          <w:rFonts w:ascii="Times New Roman CYR" w:hAnsi="Times New Roman CYR" w:cs="Times New Roman CYR"/>
          <w:caps/>
          <w:kern w:val="0"/>
          <w:sz w:val="28"/>
          <w:szCs w:val="28"/>
        </w:rPr>
        <w:tab/>
        <w:t>Расчет стоимости производственных зданий и амортизационных отчислений</w:t>
      </w:r>
    </w:p>
    <w:p w14:paraId="4535A5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1214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Размер производственного здания: 2700 м3</w:t>
      </w:r>
    </w:p>
    <w:p w14:paraId="6EB1A9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Общая стоимость здания: 2700· 1,1 тыс. руб.</w:t>
      </w:r>
    </w:p>
    <w:p w14:paraId="30C8A7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Амортизационные отчисления на полное восстановление: норма 2 %</w:t>
      </w:r>
    </w:p>
    <w:p w14:paraId="1CC601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Сумма составляет 59,4 тыс. руб.</w:t>
      </w:r>
    </w:p>
    <w:p w14:paraId="733524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Экономия за счет сокращения условно - постоянных расходов</w:t>
      </w:r>
    </w:p>
    <w:p w14:paraId="58B423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B50D00" w14:textId="53B56BF9"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862FDA6" wp14:editId="56E614B6">
            <wp:extent cx="1699260" cy="518160"/>
            <wp:effectExtent l="0" t="0" r="0" b="0"/>
            <wp:docPr id="1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69926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r>
      <w:r w:rsidR="00000000">
        <w:rPr>
          <w:rFonts w:ascii="Times New Roman CYR" w:hAnsi="Times New Roman CYR" w:cs="Times New Roman CYR"/>
          <w:kern w:val="0"/>
          <w:sz w:val="28"/>
          <w:szCs w:val="28"/>
        </w:rPr>
        <w:tab/>
        <w:t>(6.1)</w:t>
      </w:r>
    </w:p>
    <w:p w14:paraId="69C0623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48487B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РУ.П.= 615,6 + 383,04 + 401,9 + 59,4 + 154,584 = 1614,524</w:t>
      </w:r>
    </w:p>
    <w:p w14:paraId="3B571FA5" w14:textId="292ABDE1"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8A9908F" wp14:editId="22AB856F">
            <wp:extent cx="3009900" cy="472440"/>
            <wp:effectExtent l="0" t="0" r="0" b="0"/>
            <wp:docPr id="1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009900" cy="472440"/>
                    </a:xfrm>
                    <a:prstGeom prst="rect">
                      <a:avLst/>
                    </a:prstGeom>
                    <a:noFill/>
                    <a:ln>
                      <a:noFill/>
                    </a:ln>
                  </pic:spPr>
                </pic:pic>
              </a:graphicData>
            </a:graphic>
          </wp:inline>
        </w:drawing>
      </w:r>
    </w:p>
    <w:p w14:paraId="1865BE3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Срок окупаемости</w:t>
      </w:r>
    </w:p>
    <w:p w14:paraId="123EB2C0" w14:textId="5DAD5678" w:rsidR="00000000" w:rsidRDefault="00F6586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C1BB430" wp14:editId="7BDCB8E0">
            <wp:extent cx="2034540" cy="510540"/>
            <wp:effectExtent l="0" t="0" r="0" b="0"/>
            <wp:docPr id="1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034540" cy="510540"/>
                    </a:xfrm>
                    <a:prstGeom prst="rect">
                      <a:avLst/>
                    </a:prstGeom>
                    <a:noFill/>
                    <a:ln>
                      <a:noFill/>
                    </a:ln>
                  </pic:spPr>
                </pic:pic>
              </a:graphicData>
            </a:graphic>
          </wp:inline>
        </w:drawing>
      </w:r>
    </w:p>
    <w:p w14:paraId="0A5C2BC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D07EB0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6.2 Экономическая оценка проектных решений</w:t>
      </w:r>
    </w:p>
    <w:p w14:paraId="03CF2EF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E48F2D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стоимости оборудования, инструмента и инвентаря и амортизационных отчислений</w:t>
      </w:r>
    </w:p>
    <w:p w14:paraId="0F994F1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Таблица 6.1.</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0"/>
        <w:gridCol w:w="1809"/>
        <w:gridCol w:w="1217"/>
        <w:gridCol w:w="1070"/>
        <w:gridCol w:w="1254"/>
        <w:gridCol w:w="1456"/>
        <w:gridCol w:w="1436"/>
      </w:tblGrid>
      <w:tr w:rsidR="00000000" w14:paraId="672E4E32" w14:textId="77777777">
        <w:tblPrEx>
          <w:tblCellMar>
            <w:top w:w="0" w:type="dxa"/>
            <w:bottom w:w="0" w:type="dxa"/>
          </w:tblCellMar>
        </w:tblPrEx>
        <w:tc>
          <w:tcPr>
            <w:tcW w:w="690" w:type="dxa"/>
            <w:tcBorders>
              <w:top w:val="single" w:sz="6" w:space="0" w:color="auto"/>
              <w:left w:val="single" w:sz="6" w:space="0" w:color="auto"/>
              <w:bottom w:val="single" w:sz="6" w:space="0" w:color="auto"/>
              <w:right w:val="single" w:sz="6" w:space="0" w:color="auto"/>
            </w:tcBorders>
          </w:tcPr>
          <w:p w14:paraId="077CF5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1809" w:type="dxa"/>
            <w:tcBorders>
              <w:top w:val="single" w:sz="6" w:space="0" w:color="auto"/>
              <w:left w:val="single" w:sz="6" w:space="0" w:color="auto"/>
              <w:bottom w:val="single" w:sz="6" w:space="0" w:color="auto"/>
              <w:right w:val="single" w:sz="6" w:space="0" w:color="auto"/>
            </w:tcBorders>
          </w:tcPr>
          <w:p w14:paraId="5FD12A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оборудования, тип, марка</w:t>
            </w:r>
          </w:p>
        </w:tc>
        <w:tc>
          <w:tcPr>
            <w:tcW w:w="1217" w:type="dxa"/>
            <w:tcBorders>
              <w:top w:val="single" w:sz="6" w:space="0" w:color="auto"/>
              <w:left w:val="single" w:sz="6" w:space="0" w:color="auto"/>
              <w:bottom w:val="single" w:sz="6" w:space="0" w:color="auto"/>
              <w:right w:val="single" w:sz="6" w:space="0" w:color="auto"/>
            </w:tcBorders>
          </w:tcPr>
          <w:p w14:paraId="7658F8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Количество</w:t>
            </w:r>
          </w:p>
        </w:tc>
        <w:tc>
          <w:tcPr>
            <w:tcW w:w="2324" w:type="dxa"/>
            <w:gridSpan w:val="2"/>
            <w:tcBorders>
              <w:top w:val="single" w:sz="6" w:space="0" w:color="auto"/>
              <w:left w:val="single" w:sz="6" w:space="0" w:color="auto"/>
              <w:bottom w:val="single" w:sz="6" w:space="0" w:color="auto"/>
              <w:right w:val="single" w:sz="6" w:space="0" w:color="auto"/>
            </w:tcBorders>
          </w:tcPr>
          <w:p w14:paraId="4E3E30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Стоимость, тыс. руб.</w:t>
            </w:r>
          </w:p>
        </w:tc>
        <w:tc>
          <w:tcPr>
            <w:tcW w:w="2892" w:type="dxa"/>
            <w:gridSpan w:val="2"/>
            <w:tcBorders>
              <w:top w:val="single" w:sz="6" w:space="0" w:color="auto"/>
              <w:left w:val="single" w:sz="6" w:space="0" w:color="auto"/>
              <w:bottom w:val="single" w:sz="6" w:space="0" w:color="auto"/>
              <w:right w:val="single" w:sz="6" w:space="0" w:color="auto"/>
            </w:tcBorders>
          </w:tcPr>
          <w:p w14:paraId="42E506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Амортизационные отчисления</w:t>
            </w:r>
          </w:p>
        </w:tc>
      </w:tr>
      <w:tr w:rsidR="00000000" w14:paraId="60D08D3A" w14:textId="77777777">
        <w:tblPrEx>
          <w:tblCellMar>
            <w:top w:w="0" w:type="dxa"/>
            <w:bottom w:w="0" w:type="dxa"/>
          </w:tblCellMar>
        </w:tblPrEx>
        <w:tc>
          <w:tcPr>
            <w:tcW w:w="690" w:type="dxa"/>
            <w:tcBorders>
              <w:top w:val="single" w:sz="6" w:space="0" w:color="auto"/>
              <w:left w:val="single" w:sz="6" w:space="0" w:color="auto"/>
              <w:bottom w:val="single" w:sz="6" w:space="0" w:color="auto"/>
              <w:right w:val="single" w:sz="6" w:space="0" w:color="auto"/>
            </w:tcBorders>
          </w:tcPr>
          <w:p w14:paraId="767AB8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809" w:type="dxa"/>
            <w:tcBorders>
              <w:top w:val="single" w:sz="6" w:space="0" w:color="auto"/>
              <w:left w:val="single" w:sz="6" w:space="0" w:color="auto"/>
              <w:bottom w:val="single" w:sz="6" w:space="0" w:color="auto"/>
              <w:right w:val="single" w:sz="6" w:space="0" w:color="auto"/>
            </w:tcBorders>
          </w:tcPr>
          <w:p w14:paraId="5D101B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217" w:type="dxa"/>
            <w:tcBorders>
              <w:top w:val="single" w:sz="6" w:space="0" w:color="auto"/>
              <w:left w:val="single" w:sz="6" w:space="0" w:color="auto"/>
              <w:bottom w:val="single" w:sz="6" w:space="0" w:color="auto"/>
              <w:right w:val="single" w:sz="6" w:space="0" w:color="auto"/>
            </w:tcBorders>
          </w:tcPr>
          <w:p w14:paraId="4DF879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70" w:type="dxa"/>
            <w:tcBorders>
              <w:top w:val="single" w:sz="6" w:space="0" w:color="auto"/>
              <w:left w:val="single" w:sz="6" w:space="0" w:color="auto"/>
              <w:bottom w:val="single" w:sz="6" w:space="0" w:color="auto"/>
              <w:right w:val="single" w:sz="6" w:space="0" w:color="auto"/>
            </w:tcBorders>
          </w:tcPr>
          <w:p w14:paraId="504946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единицы</w:t>
            </w:r>
          </w:p>
        </w:tc>
        <w:tc>
          <w:tcPr>
            <w:tcW w:w="1254" w:type="dxa"/>
            <w:tcBorders>
              <w:top w:val="single" w:sz="6" w:space="0" w:color="auto"/>
              <w:left w:val="single" w:sz="6" w:space="0" w:color="auto"/>
              <w:bottom w:val="single" w:sz="6" w:space="0" w:color="auto"/>
              <w:right w:val="single" w:sz="6" w:space="0" w:color="auto"/>
            </w:tcBorders>
          </w:tcPr>
          <w:p w14:paraId="2624BD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общая</w:t>
            </w:r>
          </w:p>
        </w:tc>
        <w:tc>
          <w:tcPr>
            <w:tcW w:w="1456" w:type="dxa"/>
            <w:tcBorders>
              <w:top w:val="single" w:sz="6" w:space="0" w:color="auto"/>
              <w:left w:val="single" w:sz="6" w:space="0" w:color="auto"/>
              <w:bottom w:val="single" w:sz="6" w:space="0" w:color="auto"/>
              <w:right w:val="single" w:sz="6" w:space="0" w:color="auto"/>
            </w:tcBorders>
          </w:tcPr>
          <w:p w14:paraId="6A840A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норма, %</w:t>
            </w:r>
          </w:p>
        </w:tc>
        <w:tc>
          <w:tcPr>
            <w:tcW w:w="1436" w:type="dxa"/>
            <w:tcBorders>
              <w:top w:val="single" w:sz="6" w:space="0" w:color="auto"/>
              <w:left w:val="single" w:sz="6" w:space="0" w:color="auto"/>
              <w:bottom w:val="single" w:sz="6" w:space="0" w:color="auto"/>
              <w:right w:val="single" w:sz="6" w:space="0" w:color="auto"/>
            </w:tcBorders>
          </w:tcPr>
          <w:p w14:paraId="66A19B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сумма, тыс. руб.</w:t>
            </w:r>
          </w:p>
        </w:tc>
      </w:tr>
      <w:tr w:rsidR="00000000" w14:paraId="41ECC7CC" w14:textId="77777777">
        <w:tblPrEx>
          <w:tblCellMar>
            <w:top w:w="0" w:type="dxa"/>
            <w:bottom w:w="0" w:type="dxa"/>
          </w:tblCellMar>
        </w:tblPrEx>
        <w:tc>
          <w:tcPr>
            <w:tcW w:w="690" w:type="dxa"/>
            <w:tcBorders>
              <w:top w:val="single" w:sz="6" w:space="0" w:color="auto"/>
              <w:left w:val="single" w:sz="6" w:space="0" w:color="auto"/>
              <w:bottom w:val="single" w:sz="6" w:space="0" w:color="auto"/>
              <w:right w:val="single" w:sz="6" w:space="0" w:color="auto"/>
            </w:tcBorders>
          </w:tcPr>
          <w:p w14:paraId="3BC6CE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809" w:type="dxa"/>
            <w:tcBorders>
              <w:top w:val="single" w:sz="6" w:space="0" w:color="auto"/>
              <w:left w:val="single" w:sz="6" w:space="0" w:color="auto"/>
              <w:bottom w:val="single" w:sz="6" w:space="0" w:color="auto"/>
              <w:right w:val="single" w:sz="6" w:space="0" w:color="auto"/>
            </w:tcBorders>
          </w:tcPr>
          <w:p w14:paraId="54E341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217" w:type="dxa"/>
            <w:tcBorders>
              <w:top w:val="single" w:sz="6" w:space="0" w:color="auto"/>
              <w:left w:val="single" w:sz="6" w:space="0" w:color="auto"/>
              <w:bottom w:val="single" w:sz="6" w:space="0" w:color="auto"/>
              <w:right w:val="single" w:sz="6" w:space="0" w:color="auto"/>
            </w:tcBorders>
          </w:tcPr>
          <w:p w14:paraId="2D5378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070" w:type="dxa"/>
            <w:tcBorders>
              <w:top w:val="single" w:sz="6" w:space="0" w:color="auto"/>
              <w:left w:val="single" w:sz="6" w:space="0" w:color="auto"/>
              <w:bottom w:val="single" w:sz="6" w:space="0" w:color="auto"/>
              <w:right w:val="single" w:sz="6" w:space="0" w:color="auto"/>
            </w:tcBorders>
          </w:tcPr>
          <w:p w14:paraId="764B53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254" w:type="dxa"/>
            <w:tcBorders>
              <w:top w:val="single" w:sz="6" w:space="0" w:color="auto"/>
              <w:left w:val="single" w:sz="6" w:space="0" w:color="auto"/>
              <w:bottom w:val="single" w:sz="6" w:space="0" w:color="auto"/>
              <w:right w:val="single" w:sz="6" w:space="0" w:color="auto"/>
            </w:tcBorders>
          </w:tcPr>
          <w:p w14:paraId="42C117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456" w:type="dxa"/>
            <w:tcBorders>
              <w:top w:val="single" w:sz="6" w:space="0" w:color="auto"/>
              <w:left w:val="single" w:sz="6" w:space="0" w:color="auto"/>
              <w:bottom w:val="single" w:sz="6" w:space="0" w:color="auto"/>
              <w:right w:val="single" w:sz="6" w:space="0" w:color="auto"/>
            </w:tcBorders>
          </w:tcPr>
          <w:p w14:paraId="04BC80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436" w:type="dxa"/>
            <w:tcBorders>
              <w:top w:val="single" w:sz="6" w:space="0" w:color="auto"/>
              <w:left w:val="single" w:sz="6" w:space="0" w:color="auto"/>
              <w:bottom w:val="single" w:sz="6" w:space="0" w:color="auto"/>
              <w:right w:val="single" w:sz="6" w:space="0" w:color="auto"/>
            </w:tcBorders>
          </w:tcPr>
          <w:p w14:paraId="4EA8EF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r>
      <w:tr w:rsidR="00000000" w14:paraId="12602BBB" w14:textId="77777777">
        <w:tblPrEx>
          <w:tblCellMar>
            <w:top w:w="0" w:type="dxa"/>
            <w:bottom w:w="0" w:type="dxa"/>
          </w:tblCellMar>
        </w:tblPrEx>
        <w:tc>
          <w:tcPr>
            <w:tcW w:w="690" w:type="dxa"/>
            <w:tcBorders>
              <w:top w:val="single" w:sz="6" w:space="0" w:color="auto"/>
              <w:left w:val="single" w:sz="6" w:space="0" w:color="auto"/>
              <w:bottom w:val="single" w:sz="6" w:space="0" w:color="auto"/>
              <w:right w:val="single" w:sz="6" w:space="0" w:color="auto"/>
            </w:tcBorders>
          </w:tcPr>
          <w:p w14:paraId="33B9C2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809" w:type="dxa"/>
            <w:tcBorders>
              <w:top w:val="single" w:sz="6" w:space="0" w:color="auto"/>
              <w:left w:val="single" w:sz="6" w:space="0" w:color="auto"/>
              <w:bottom w:val="single" w:sz="6" w:space="0" w:color="auto"/>
              <w:right w:val="single" w:sz="6" w:space="0" w:color="auto"/>
            </w:tcBorders>
          </w:tcPr>
          <w:p w14:paraId="785E66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Сульфуратор</w:t>
            </w:r>
          </w:p>
        </w:tc>
        <w:tc>
          <w:tcPr>
            <w:tcW w:w="1217" w:type="dxa"/>
            <w:tcBorders>
              <w:top w:val="single" w:sz="6" w:space="0" w:color="auto"/>
              <w:left w:val="single" w:sz="6" w:space="0" w:color="auto"/>
              <w:bottom w:val="single" w:sz="6" w:space="0" w:color="auto"/>
              <w:right w:val="single" w:sz="6" w:space="0" w:color="auto"/>
            </w:tcBorders>
          </w:tcPr>
          <w:p w14:paraId="588C0E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070" w:type="dxa"/>
            <w:tcBorders>
              <w:top w:val="single" w:sz="6" w:space="0" w:color="auto"/>
              <w:left w:val="single" w:sz="6" w:space="0" w:color="auto"/>
              <w:bottom w:val="single" w:sz="6" w:space="0" w:color="auto"/>
              <w:right w:val="single" w:sz="6" w:space="0" w:color="auto"/>
            </w:tcBorders>
          </w:tcPr>
          <w:p w14:paraId="1007F4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268,0</w:t>
            </w:r>
          </w:p>
        </w:tc>
        <w:tc>
          <w:tcPr>
            <w:tcW w:w="1254" w:type="dxa"/>
            <w:tcBorders>
              <w:top w:val="single" w:sz="6" w:space="0" w:color="auto"/>
              <w:left w:val="single" w:sz="6" w:space="0" w:color="auto"/>
              <w:bottom w:val="single" w:sz="6" w:space="0" w:color="auto"/>
              <w:right w:val="single" w:sz="6" w:space="0" w:color="auto"/>
            </w:tcBorders>
          </w:tcPr>
          <w:p w14:paraId="1C4D78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1072,0</w:t>
            </w:r>
          </w:p>
        </w:tc>
        <w:tc>
          <w:tcPr>
            <w:tcW w:w="1456" w:type="dxa"/>
            <w:tcBorders>
              <w:top w:val="single" w:sz="6" w:space="0" w:color="auto"/>
              <w:left w:val="single" w:sz="6" w:space="0" w:color="auto"/>
              <w:bottom w:val="single" w:sz="6" w:space="0" w:color="auto"/>
              <w:right w:val="single" w:sz="6" w:space="0" w:color="auto"/>
            </w:tcBorders>
          </w:tcPr>
          <w:p w14:paraId="63203E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1436" w:type="dxa"/>
            <w:tcBorders>
              <w:top w:val="single" w:sz="6" w:space="0" w:color="auto"/>
              <w:left w:val="single" w:sz="6" w:space="0" w:color="auto"/>
              <w:bottom w:val="single" w:sz="6" w:space="0" w:color="auto"/>
              <w:right w:val="single" w:sz="6" w:space="0" w:color="auto"/>
            </w:tcBorders>
          </w:tcPr>
          <w:p w14:paraId="6717AD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182,3</w:t>
            </w:r>
          </w:p>
        </w:tc>
      </w:tr>
      <w:tr w:rsidR="00000000" w14:paraId="2E00AD1D" w14:textId="77777777">
        <w:tblPrEx>
          <w:tblCellMar>
            <w:top w:w="0" w:type="dxa"/>
            <w:bottom w:w="0" w:type="dxa"/>
          </w:tblCellMar>
        </w:tblPrEx>
        <w:tc>
          <w:tcPr>
            <w:tcW w:w="690" w:type="dxa"/>
            <w:tcBorders>
              <w:top w:val="single" w:sz="6" w:space="0" w:color="auto"/>
              <w:left w:val="single" w:sz="6" w:space="0" w:color="auto"/>
              <w:bottom w:val="single" w:sz="6" w:space="0" w:color="auto"/>
              <w:right w:val="single" w:sz="6" w:space="0" w:color="auto"/>
            </w:tcBorders>
          </w:tcPr>
          <w:p w14:paraId="0E7A66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809" w:type="dxa"/>
            <w:tcBorders>
              <w:top w:val="single" w:sz="6" w:space="0" w:color="auto"/>
              <w:left w:val="single" w:sz="6" w:space="0" w:color="auto"/>
              <w:bottom w:val="single" w:sz="6" w:space="0" w:color="auto"/>
              <w:right w:val="single" w:sz="6" w:space="0" w:color="auto"/>
            </w:tcBorders>
          </w:tcPr>
          <w:p w14:paraId="08C38D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Выпарной аппарат</w:t>
            </w:r>
          </w:p>
        </w:tc>
        <w:tc>
          <w:tcPr>
            <w:tcW w:w="1217" w:type="dxa"/>
            <w:tcBorders>
              <w:top w:val="single" w:sz="6" w:space="0" w:color="auto"/>
              <w:left w:val="single" w:sz="6" w:space="0" w:color="auto"/>
              <w:bottom w:val="single" w:sz="6" w:space="0" w:color="auto"/>
              <w:right w:val="single" w:sz="6" w:space="0" w:color="auto"/>
            </w:tcBorders>
          </w:tcPr>
          <w:p w14:paraId="51097D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070" w:type="dxa"/>
            <w:tcBorders>
              <w:top w:val="single" w:sz="6" w:space="0" w:color="auto"/>
              <w:left w:val="single" w:sz="6" w:space="0" w:color="auto"/>
              <w:bottom w:val="single" w:sz="6" w:space="0" w:color="auto"/>
              <w:right w:val="single" w:sz="6" w:space="0" w:color="auto"/>
            </w:tcBorders>
          </w:tcPr>
          <w:p w14:paraId="741DD4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28,0</w:t>
            </w:r>
          </w:p>
        </w:tc>
        <w:tc>
          <w:tcPr>
            <w:tcW w:w="1254" w:type="dxa"/>
            <w:tcBorders>
              <w:top w:val="single" w:sz="6" w:space="0" w:color="auto"/>
              <w:left w:val="single" w:sz="6" w:space="0" w:color="auto"/>
              <w:bottom w:val="single" w:sz="6" w:space="0" w:color="auto"/>
              <w:right w:val="single" w:sz="6" w:space="0" w:color="auto"/>
            </w:tcBorders>
          </w:tcPr>
          <w:p w14:paraId="37696A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28,0</w:t>
            </w:r>
          </w:p>
        </w:tc>
        <w:tc>
          <w:tcPr>
            <w:tcW w:w="1456" w:type="dxa"/>
            <w:tcBorders>
              <w:top w:val="single" w:sz="6" w:space="0" w:color="auto"/>
              <w:left w:val="single" w:sz="6" w:space="0" w:color="auto"/>
              <w:bottom w:val="single" w:sz="6" w:space="0" w:color="auto"/>
              <w:right w:val="single" w:sz="6" w:space="0" w:color="auto"/>
            </w:tcBorders>
          </w:tcPr>
          <w:p w14:paraId="6236D5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1436" w:type="dxa"/>
            <w:tcBorders>
              <w:top w:val="single" w:sz="6" w:space="0" w:color="auto"/>
              <w:left w:val="single" w:sz="6" w:space="0" w:color="auto"/>
              <w:bottom w:val="single" w:sz="6" w:space="0" w:color="auto"/>
              <w:right w:val="single" w:sz="6" w:space="0" w:color="auto"/>
            </w:tcBorders>
          </w:tcPr>
          <w:p w14:paraId="6CA917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w:t>
            </w:r>
          </w:p>
        </w:tc>
      </w:tr>
      <w:tr w:rsidR="00000000" w14:paraId="7B6E475B" w14:textId="77777777">
        <w:tblPrEx>
          <w:tblCellMar>
            <w:top w:w="0" w:type="dxa"/>
            <w:bottom w:w="0" w:type="dxa"/>
          </w:tblCellMar>
        </w:tblPrEx>
        <w:tc>
          <w:tcPr>
            <w:tcW w:w="690" w:type="dxa"/>
            <w:tcBorders>
              <w:top w:val="single" w:sz="6" w:space="0" w:color="auto"/>
              <w:left w:val="single" w:sz="6" w:space="0" w:color="auto"/>
              <w:bottom w:val="single" w:sz="6" w:space="0" w:color="auto"/>
              <w:right w:val="single" w:sz="6" w:space="0" w:color="auto"/>
            </w:tcBorders>
          </w:tcPr>
          <w:p w14:paraId="6AFE0A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809" w:type="dxa"/>
            <w:tcBorders>
              <w:top w:val="single" w:sz="6" w:space="0" w:color="auto"/>
              <w:left w:val="single" w:sz="6" w:space="0" w:color="auto"/>
              <w:bottom w:val="single" w:sz="6" w:space="0" w:color="auto"/>
              <w:right w:val="single" w:sz="6" w:space="0" w:color="auto"/>
            </w:tcBorders>
          </w:tcPr>
          <w:p w14:paraId="2EDEF5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Теплообменный аппарат</w:t>
            </w:r>
          </w:p>
        </w:tc>
        <w:tc>
          <w:tcPr>
            <w:tcW w:w="1217" w:type="dxa"/>
            <w:tcBorders>
              <w:top w:val="single" w:sz="6" w:space="0" w:color="auto"/>
              <w:left w:val="single" w:sz="6" w:space="0" w:color="auto"/>
              <w:bottom w:val="single" w:sz="6" w:space="0" w:color="auto"/>
              <w:right w:val="single" w:sz="6" w:space="0" w:color="auto"/>
            </w:tcBorders>
          </w:tcPr>
          <w:p w14:paraId="3A7790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070" w:type="dxa"/>
            <w:tcBorders>
              <w:top w:val="single" w:sz="6" w:space="0" w:color="auto"/>
              <w:left w:val="single" w:sz="6" w:space="0" w:color="auto"/>
              <w:bottom w:val="single" w:sz="6" w:space="0" w:color="auto"/>
              <w:right w:val="single" w:sz="6" w:space="0" w:color="auto"/>
            </w:tcBorders>
          </w:tcPr>
          <w:p w14:paraId="17FA11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w:t>
            </w:r>
          </w:p>
        </w:tc>
        <w:tc>
          <w:tcPr>
            <w:tcW w:w="1254" w:type="dxa"/>
            <w:tcBorders>
              <w:top w:val="single" w:sz="6" w:space="0" w:color="auto"/>
              <w:left w:val="single" w:sz="6" w:space="0" w:color="auto"/>
              <w:bottom w:val="single" w:sz="6" w:space="0" w:color="auto"/>
              <w:right w:val="single" w:sz="6" w:space="0" w:color="auto"/>
            </w:tcBorders>
          </w:tcPr>
          <w:p w14:paraId="6F8370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w:t>
            </w:r>
          </w:p>
        </w:tc>
        <w:tc>
          <w:tcPr>
            <w:tcW w:w="1456" w:type="dxa"/>
            <w:tcBorders>
              <w:top w:val="single" w:sz="6" w:space="0" w:color="auto"/>
              <w:left w:val="single" w:sz="6" w:space="0" w:color="auto"/>
              <w:bottom w:val="single" w:sz="6" w:space="0" w:color="auto"/>
              <w:right w:val="single" w:sz="6" w:space="0" w:color="auto"/>
            </w:tcBorders>
          </w:tcPr>
          <w:p w14:paraId="208F54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1436" w:type="dxa"/>
            <w:tcBorders>
              <w:top w:val="single" w:sz="6" w:space="0" w:color="auto"/>
              <w:left w:val="single" w:sz="6" w:space="0" w:color="auto"/>
              <w:bottom w:val="single" w:sz="6" w:space="0" w:color="auto"/>
              <w:right w:val="single" w:sz="6" w:space="0" w:color="auto"/>
            </w:tcBorders>
          </w:tcPr>
          <w:p w14:paraId="359DA2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r>
      <w:tr w:rsidR="00000000" w14:paraId="08DA8023" w14:textId="77777777">
        <w:tblPrEx>
          <w:tblCellMar>
            <w:top w:w="0" w:type="dxa"/>
            <w:bottom w:w="0" w:type="dxa"/>
          </w:tblCellMar>
        </w:tblPrEx>
        <w:tc>
          <w:tcPr>
            <w:tcW w:w="690" w:type="dxa"/>
            <w:tcBorders>
              <w:top w:val="single" w:sz="6" w:space="0" w:color="auto"/>
              <w:left w:val="single" w:sz="6" w:space="0" w:color="auto"/>
              <w:bottom w:val="single" w:sz="6" w:space="0" w:color="auto"/>
              <w:right w:val="single" w:sz="6" w:space="0" w:color="auto"/>
            </w:tcBorders>
          </w:tcPr>
          <w:p w14:paraId="50B45A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809" w:type="dxa"/>
            <w:tcBorders>
              <w:top w:val="single" w:sz="6" w:space="0" w:color="auto"/>
              <w:left w:val="single" w:sz="6" w:space="0" w:color="auto"/>
              <w:bottom w:val="single" w:sz="6" w:space="0" w:color="auto"/>
              <w:right w:val="single" w:sz="6" w:space="0" w:color="auto"/>
            </w:tcBorders>
          </w:tcPr>
          <w:p w14:paraId="3205B3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Сепаратор</w:t>
            </w:r>
          </w:p>
        </w:tc>
        <w:tc>
          <w:tcPr>
            <w:tcW w:w="1217" w:type="dxa"/>
            <w:tcBorders>
              <w:top w:val="single" w:sz="6" w:space="0" w:color="auto"/>
              <w:left w:val="single" w:sz="6" w:space="0" w:color="auto"/>
              <w:bottom w:val="single" w:sz="6" w:space="0" w:color="auto"/>
              <w:right w:val="single" w:sz="6" w:space="0" w:color="auto"/>
            </w:tcBorders>
          </w:tcPr>
          <w:p w14:paraId="1FD617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070" w:type="dxa"/>
            <w:tcBorders>
              <w:top w:val="single" w:sz="6" w:space="0" w:color="auto"/>
              <w:left w:val="single" w:sz="6" w:space="0" w:color="auto"/>
              <w:bottom w:val="single" w:sz="6" w:space="0" w:color="auto"/>
              <w:right w:val="single" w:sz="6" w:space="0" w:color="auto"/>
            </w:tcBorders>
          </w:tcPr>
          <w:p w14:paraId="733D0F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27,0</w:t>
            </w:r>
          </w:p>
        </w:tc>
        <w:tc>
          <w:tcPr>
            <w:tcW w:w="1254" w:type="dxa"/>
            <w:tcBorders>
              <w:top w:val="single" w:sz="6" w:space="0" w:color="auto"/>
              <w:left w:val="single" w:sz="6" w:space="0" w:color="auto"/>
              <w:bottom w:val="single" w:sz="6" w:space="0" w:color="auto"/>
              <w:right w:val="single" w:sz="6" w:space="0" w:color="auto"/>
            </w:tcBorders>
          </w:tcPr>
          <w:p w14:paraId="088F2D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27,0</w:t>
            </w:r>
          </w:p>
        </w:tc>
        <w:tc>
          <w:tcPr>
            <w:tcW w:w="1456" w:type="dxa"/>
            <w:tcBorders>
              <w:top w:val="single" w:sz="6" w:space="0" w:color="auto"/>
              <w:left w:val="single" w:sz="6" w:space="0" w:color="auto"/>
              <w:bottom w:val="single" w:sz="6" w:space="0" w:color="auto"/>
              <w:right w:val="single" w:sz="6" w:space="0" w:color="auto"/>
            </w:tcBorders>
          </w:tcPr>
          <w:p w14:paraId="77E19B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1436" w:type="dxa"/>
            <w:tcBorders>
              <w:top w:val="single" w:sz="6" w:space="0" w:color="auto"/>
              <w:left w:val="single" w:sz="6" w:space="0" w:color="auto"/>
              <w:bottom w:val="single" w:sz="6" w:space="0" w:color="auto"/>
              <w:right w:val="single" w:sz="6" w:space="0" w:color="auto"/>
            </w:tcBorders>
          </w:tcPr>
          <w:p w14:paraId="250696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w:t>
            </w:r>
          </w:p>
        </w:tc>
      </w:tr>
      <w:tr w:rsidR="00000000" w14:paraId="31799896" w14:textId="77777777">
        <w:tblPrEx>
          <w:tblCellMar>
            <w:top w:w="0" w:type="dxa"/>
            <w:bottom w:w="0" w:type="dxa"/>
          </w:tblCellMar>
        </w:tblPrEx>
        <w:tc>
          <w:tcPr>
            <w:tcW w:w="690" w:type="dxa"/>
            <w:tcBorders>
              <w:top w:val="single" w:sz="6" w:space="0" w:color="auto"/>
              <w:left w:val="single" w:sz="6" w:space="0" w:color="auto"/>
              <w:bottom w:val="single" w:sz="6" w:space="0" w:color="auto"/>
              <w:right w:val="single" w:sz="6" w:space="0" w:color="auto"/>
            </w:tcBorders>
          </w:tcPr>
          <w:p w14:paraId="417282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809" w:type="dxa"/>
            <w:tcBorders>
              <w:top w:val="single" w:sz="6" w:space="0" w:color="auto"/>
              <w:left w:val="single" w:sz="6" w:space="0" w:color="auto"/>
              <w:bottom w:val="single" w:sz="6" w:space="0" w:color="auto"/>
              <w:right w:val="single" w:sz="6" w:space="0" w:color="auto"/>
            </w:tcBorders>
          </w:tcPr>
          <w:p w14:paraId="610917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Фильтр- пресс</w:t>
            </w:r>
          </w:p>
        </w:tc>
        <w:tc>
          <w:tcPr>
            <w:tcW w:w="1217" w:type="dxa"/>
            <w:tcBorders>
              <w:top w:val="single" w:sz="6" w:space="0" w:color="auto"/>
              <w:left w:val="single" w:sz="6" w:space="0" w:color="auto"/>
              <w:bottom w:val="single" w:sz="6" w:space="0" w:color="auto"/>
              <w:right w:val="single" w:sz="6" w:space="0" w:color="auto"/>
            </w:tcBorders>
          </w:tcPr>
          <w:p w14:paraId="34C9F8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070" w:type="dxa"/>
            <w:tcBorders>
              <w:top w:val="single" w:sz="6" w:space="0" w:color="auto"/>
              <w:left w:val="single" w:sz="6" w:space="0" w:color="auto"/>
              <w:bottom w:val="single" w:sz="6" w:space="0" w:color="auto"/>
              <w:right w:val="single" w:sz="6" w:space="0" w:color="auto"/>
            </w:tcBorders>
          </w:tcPr>
          <w:p w14:paraId="434B5A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68,0</w:t>
            </w:r>
          </w:p>
        </w:tc>
        <w:tc>
          <w:tcPr>
            <w:tcW w:w="1254" w:type="dxa"/>
            <w:tcBorders>
              <w:top w:val="single" w:sz="6" w:space="0" w:color="auto"/>
              <w:left w:val="single" w:sz="6" w:space="0" w:color="auto"/>
              <w:bottom w:val="single" w:sz="6" w:space="0" w:color="auto"/>
              <w:right w:val="single" w:sz="6" w:space="0" w:color="auto"/>
            </w:tcBorders>
          </w:tcPr>
          <w:p w14:paraId="3CED7D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68,0</w:t>
            </w:r>
          </w:p>
        </w:tc>
        <w:tc>
          <w:tcPr>
            <w:tcW w:w="1456" w:type="dxa"/>
            <w:tcBorders>
              <w:top w:val="single" w:sz="6" w:space="0" w:color="auto"/>
              <w:left w:val="single" w:sz="6" w:space="0" w:color="auto"/>
              <w:bottom w:val="single" w:sz="6" w:space="0" w:color="auto"/>
              <w:right w:val="single" w:sz="6" w:space="0" w:color="auto"/>
            </w:tcBorders>
          </w:tcPr>
          <w:p w14:paraId="7DF4E4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1436" w:type="dxa"/>
            <w:tcBorders>
              <w:top w:val="single" w:sz="6" w:space="0" w:color="auto"/>
              <w:left w:val="single" w:sz="6" w:space="0" w:color="auto"/>
              <w:bottom w:val="single" w:sz="6" w:space="0" w:color="auto"/>
              <w:right w:val="single" w:sz="6" w:space="0" w:color="auto"/>
            </w:tcBorders>
          </w:tcPr>
          <w:p w14:paraId="36FD60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11,6</w:t>
            </w:r>
          </w:p>
        </w:tc>
      </w:tr>
      <w:tr w:rsidR="00000000" w14:paraId="0EB3F93E" w14:textId="77777777">
        <w:tblPrEx>
          <w:tblCellMar>
            <w:top w:w="0" w:type="dxa"/>
            <w:bottom w:w="0" w:type="dxa"/>
          </w:tblCellMar>
        </w:tblPrEx>
        <w:tc>
          <w:tcPr>
            <w:tcW w:w="2499" w:type="dxa"/>
            <w:gridSpan w:val="2"/>
            <w:tcBorders>
              <w:top w:val="single" w:sz="6" w:space="0" w:color="auto"/>
              <w:left w:val="single" w:sz="6" w:space="0" w:color="auto"/>
              <w:bottom w:val="single" w:sz="6" w:space="0" w:color="auto"/>
              <w:right w:val="single" w:sz="6" w:space="0" w:color="auto"/>
            </w:tcBorders>
          </w:tcPr>
          <w:p w14:paraId="20DF82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w:t>
            </w:r>
          </w:p>
        </w:tc>
        <w:tc>
          <w:tcPr>
            <w:tcW w:w="1217" w:type="dxa"/>
            <w:tcBorders>
              <w:top w:val="single" w:sz="6" w:space="0" w:color="auto"/>
              <w:left w:val="single" w:sz="6" w:space="0" w:color="auto"/>
              <w:bottom w:val="single" w:sz="6" w:space="0" w:color="auto"/>
              <w:right w:val="single" w:sz="6" w:space="0" w:color="auto"/>
            </w:tcBorders>
          </w:tcPr>
          <w:p w14:paraId="39B01A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70" w:type="dxa"/>
            <w:tcBorders>
              <w:top w:val="single" w:sz="6" w:space="0" w:color="auto"/>
              <w:left w:val="single" w:sz="6" w:space="0" w:color="auto"/>
              <w:bottom w:val="single" w:sz="6" w:space="0" w:color="auto"/>
              <w:right w:val="single" w:sz="6" w:space="0" w:color="auto"/>
            </w:tcBorders>
          </w:tcPr>
          <w:p w14:paraId="33FDC8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254" w:type="dxa"/>
            <w:tcBorders>
              <w:top w:val="single" w:sz="6" w:space="0" w:color="auto"/>
              <w:left w:val="single" w:sz="6" w:space="0" w:color="auto"/>
              <w:bottom w:val="single" w:sz="6" w:space="0" w:color="auto"/>
              <w:right w:val="single" w:sz="6" w:space="0" w:color="auto"/>
            </w:tcBorders>
          </w:tcPr>
          <w:p w14:paraId="29F937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1205,0</w:t>
            </w:r>
          </w:p>
        </w:tc>
        <w:tc>
          <w:tcPr>
            <w:tcW w:w="1456" w:type="dxa"/>
            <w:tcBorders>
              <w:top w:val="single" w:sz="6" w:space="0" w:color="auto"/>
              <w:left w:val="single" w:sz="6" w:space="0" w:color="auto"/>
              <w:bottom w:val="single" w:sz="6" w:space="0" w:color="auto"/>
              <w:right w:val="single" w:sz="6" w:space="0" w:color="auto"/>
            </w:tcBorders>
          </w:tcPr>
          <w:p w14:paraId="58E2E9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436" w:type="dxa"/>
            <w:tcBorders>
              <w:top w:val="single" w:sz="6" w:space="0" w:color="auto"/>
              <w:left w:val="single" w:sz="6" w:space="0" w:color="auto"/>
              <w:bottom w:val="single" w:sz="6" w:space="0" w:color="auto"/>
              <w:right w:val="single" w:sz="6" w:space="0" w:color="auto"/>
            </w:tcBorders>
          </w:tcPr>
          <w:p w14:paraId="1436A0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205,0</w:t>
            </w:r>
          </w:p>
        </w:tc>
      </w:tr>
      <w:tr w:rsidR="00000000" w14:paraId="2409F4F1" w14:textId="77777777">
        <w:tblPrEx>
          <w:tblCellMar>
            <w:top w:w="0" w:type="dxa"/>
            <w:bottom w:w="0" w:type="dxa"/>
          </w:tblCellMar>
        </w:tblPrEx>
        <w:tc>
          <w:tcPr>
            <w:tcW w:w="690" w:type="dxa"/>
            <w:tcBorders>
              <w:top w:val="single" w:sz="6" w:space="0" w:color="auto"/>
              <w:left w:val="single" w:sz="6" w:space="0" w:color="auto"/>
              <w:bottom w:val="single" w:sz="6" w:space="0" w:color="auto"/>
              <w:right w:val="single" w:sz="6" w:space="0" w:color="auto"/>
            </w:tcBorders>
          </w:tcPr>
          <w:p w14:paraId="296D7B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809" w:type="dxa"/>
            <w:tcBorders>
              <w:top w:val="single" w:sz="6" w:space="0" w:color="auto"/>
              <w:left w:val="single" w:sz="6" w:space="0" w:color="auto"/>
              <w:bottom w:val="single" w:sz="6" w:space="0" w:color="auto"/>
              <w:right w:val="single" w:sz="6" w:space="0" w:color="auto"/>
            </w:tcBorders>
          </w:tcPr>
          <w:p w14:paraId="683A89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Неучтенное оборудование, (20 %)</w:t>
            </w:r>
          </w:p>
        </w:tc>
        <w:tc>
          <w:tcPr>
            <w:tcW w:w="1217" w:type="dxa"/>
            <w:tcBorders>
              <w:top w:val="single" w:sz="6" w:space="0" w:color="auto"/>
              <w:left w:val="single" w:sz="6" w:space="0" w:color="auto"/>
              <w:bottom w:val="single" w:sz="6" w:space="0" w:color="auto"/>
              <w:right w:val="single" w:sz="6" w:space="0" w:color="auto"/>
            </w:tcBorders>
          </w:tcPr>
          <w:p w14:paraId="28AC7A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70" w:type="dxa"/>
            <w:tcBorders>
              <w:top w:val="single" w:sz="6" w:space="0" w:color="auto"/>
              <w:left w:val="single" w:sz="6" w:space="0" w:color="auto"/>
              <w:bottom w:val="single" w:sz="6" w:space="0" w:color="auto"/>
              <w:right w:val="single" w:sz="6" w:space="0" w:color="auto"/>
            </w:tcBorders>
          </w:tcPr>
          <w:p w14:paraId="7BEE12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254" w:type="dxa"/>
            <w:tcBorders>
              <w:top w:val="single" w:sz="6" w:space="0" w:color="auto"/>
              <w:left w:val="single" w:sz="6" w:space="0" w:color="auto"/>
              <w:bottom w:val="single" w:sz="6" w:space="0" w:color="auto"/>
              <w:right w:val="single" w:sz="6" w:space="0" w:color="auto"/>
            </w:tcBorders>
          </w:tcPr>
          <w:p w14:paraId="775925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241,0</w:t>
            </w:r>
          </w:p>
        </w:tc>
        <w:tc>
          <w:tcPr>
            <w:tcW w:w="1456" w:type="dxa"/>
            <w:tcBorders>
              <w:top w:val="single" w:sz="6" w:space="0" w:color="auto"/>
              <w:left w:val="single" w:sz="6" w:space="0" w:color="auto"/>
              <w:bottom w:val="single" w:sz="6" w:space="0" w:color="auto"/>
              <w:right w:val="single" w:sz="6" w:space="0" w:color="auto"/>
            </w:tcBorders>
          </w:tcPr>
          <w:p w14:paraId="3212C8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1436" w:type="dxa"/>
            <w:tcBorders>
              <w:top w:val="single" w:sz="6" w:space="0" w:color="auto"/>
              <w:left w:val="single" w:sz="6" w:space="0" w:color="auto"/>
              <w:bottom w:val="single" w:sz="6" w:space="0" w:color="auto"/>
              <w:right w:val="single" w:sz="6" w:space="0" w:color="auto"/>
            </w:tcBorders>
          </w:tcPr>
          <w:p w14:paraId="15B035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41,0</w:t>
            </w:r>
          </w:p>
        </w:tc>
      </w:tr>
      <w:tr w:rsidR="00000000" w14:paraId="5D3E2896" w14:textId="77777777">
        <w:tblPrEx>
          <w:tblCellMar>
            <w:top w:w="0" w:type="dxa"/>
            <w:bottom w:w="0" w:type="dxa"/>
          </w:tblCellMar>
        </w:tblPrEx>
        <w:tc>
          <w:tcPr>
            <w:tcW w:w="690" w:type="dxa"/>
            <w:tcBorders>
              <w:top w:val="single" w:sz="6" w:space="0" w:color="auto"/>
              <w:left w:val="single" w:sz="6" w:space="0" w:color="auto"/>
              <w:bottom w:val="single" w:sz="6" w:space="0" w:color="auto"/>
              <w:right w:val="single" w:sz="6" w:space="0" w:color="auto"/>
            </w:tcBorders>
          </w:tcPr>
          <w:p w14:paraId="2D0689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1809" w:type="dxa"/>
            <w:tcBorders>
              <w:top w:val="single" w:sz="6" w:space="0" w:color="auto"/>
              <w:left w:val="single" w:sz="6" w:space="0" w:color="auto"/>
              <w:bottom w:val="single" w:sz="6" w:space="0" w:color="auto"/>
              <w:right w:val="single" w:sz="6" w:space="0" w:color="auto"/>
            </w:tcBorders>
          </w:tcPr>
          <w:p w14:paraId="6ECC7C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Инструмент, инвентарь, КИПиА, (30 %)</w:t>
            </w:r>
          </w:p>
        </w:tc>
        <w:tc>
          <w:tcPr>
            <w:tcW w:w="1217" w:type="dxa"/>
            <w:tcBorders>
              <w:top w:val="single" w:sz="6" w:space="0" w:color="auto"/>
              <w:left w:val="single" w:sz="6" w:space="0" w:color="auto"/>
              <w:bottom w:val="single" w:sz="6" w:space="0" w:color="auto"/>
              <w:right w:val="single" w:sz="6" w:space="0" w:color="auto"/>
            </w:tcBorders>
          </w:tcPr>
          <w:p w14:paraId="35C948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70" w:type="dxa"/>
            <w:tcBorders>
              <w:top w:val="single" w:sz="6" w:space="0" w:color="auto"/>
              <w:left w:val="single" w:sz="6" w:space="0" w:color="auto"/>
              <w:bottom w:val="single" w:sz="6" w:space="0" w:color="auto"/>
              <w:right w:val="single" w:sz="6" w:space="0" w:color="auto"/>
            </w:tcBorders>
          </w:tcPr>
          <w:p w14:paraId="05FC93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254" w:type="dxa"/>
            <w:tcBorders>
              <w:top w:val="single" w:sz="6" w:space="0" w:color="auto"/>
              <w:left w:val="single" w:sz="6" w:space="0" w:color="auto"/>
              <w:bottom w:val="single" w:sz="6" w:space="0" w:color="auto"/>
              <w:right w:val="single" w:sz="6" w:space="0" w:color="auto"/>
            </w:tcBorders>
          </w:tcPr>
          <w:p w14:paraId="45B5AF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361,5</w:t>
            </w:r>
          </w:p>
        </w:tc>
        <w:tc>
          <w:tcPr>
            <w:tcW w:w="1456" w:type="dxa"/>
            <w:tcBorders>
              <w:top w:val="single" w:sz="6" w:space="0" w:color="auto"/>
              <w:left w:val="single" w:sz="6" w:space="0" w:color="auto"/>
              <w:bottom w:val="single" w:sz="6" w:space="0" w:color="auto"/>
              <w:right w:val="single" w:sz="6" w:space="0" w:color="auto"/>
            </w:tcBorders>
          </w:tcPr>
          <w:p w14:paraId="662A6B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1436" w:type="dxa"/>
            <w:tcBorders>
              <w:top w:val="single" w:sz="6" w:space="0" w:color="auto"/>
              <w:left w:val="single" w:sz="6" w:space="0" w:color="auto"/>
              <w:bottom w:val="single" w:sz="6" w:space="0" w:color="auto"/>
              <w:right w:val="single" w:sz="6" w:space="0" w:color="auto"/>
            </w:tcBorders>
          </w:tcPr>
          <w:p w14:paraId="045C1F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72,3</w:t>
            </w:r>
          </w:p>
        </w:tc>
      </w:tr>
      <w:tr w:rsidR="00000000" w14:paraId="6303F0C7" w14:textId="77777777">
        <w:tblPrEx>
          <w:tblCellMar>
            <w:top w:w="0" w:type="dxa"/>
            <w:bottom w:w="0" w:type="dxa"/>
          </w:tblCellMar>
        </w:tblPrEx>
        <w:tc>
          <w:tcPr>
            <w:tcW w:w="2499" w:type="dxa"/>
            <w:gridSpan w:val="2"/>
            <w:tcBorders>
              <w:top w:val="single" w:sz="6" w:space="0" w:color="auto"/>
              <w:left w:val="single" w:sz="6" w:space="0" w:color="auto"/>
              <w:bottom w:val="single" w:sz="6" w:space="0" w:color="auto"/>
              <w:right w:val="single" w:sz="6" w:space="0" w:color="auto"/>
            </w:tcBorders>
          </w:tcPr>
          <w:p w14:paraId="34A7E6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w:t>
            </w:r>
          </w:p>
        </w:tc>
        <w:tc>
          <w:tcPr>
            <w:tcW w:w="1217" w:type="dxa"/>
            <w:tcBorders>
              <w:top w:val="single" w:sz="6" w:space="0" w:color="auto"/>
              <w:left w:val="single" w:sz="6" w:space="0" w:color="auto"/>
              <w:bottom w:val="single" w:sz="6" w:space="0" w:color="auto"/>
              <w:right w:val="single" w:sz="6" w:space="0" w:color="auto"/>
            </w:tcBorders>
          </w:tcPr>
          <w:p w14:paraId="283509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70" w:type="dxa"/>
            <w:tcBorders>
              <w:top w:val="single" w:sz="6" w:space="0" w:color="auto"/>
              <w:left w:val="single" w:sz="6" w:space="0" w:color="auto"/>
              <w:bottom w:val="single" w:sz="6" w:space="0" w:color="auto"/>
              <w:right w:val="single" w:sz="6" w:space="0" w:color="auto"/>
            </w:tcBorders>
          </w:tcPr>
          <w:p w14:paraId="15BE7C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254" w:type="dxa"/>
            <w:tcBorders>
              <w:top w:val="single" w:sz="6" w:space="0" w:color="auto"/>
              <w:left w:val="single" w:sz="6" w:space="0" w:color="auto"/>
              <w:bottom w:val="single" w:sz="6" w:space="0" w:color="auto"/>
              <w:right w:val="single" w:sz="6" w:space="0" w:color="auto"/>
            </w:tcBorders>
          </w:tcPr>
          <w:p w14:paraId="47B2FB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1807,0</w:t>
            </w:r>
          </w:p>
        </w:tc>
        <w:tc>
          <w:tcPr>
            <w:tcW w:w="1456" w:type="dxa"/>
            <w:tcBorders>
              <w:top w:val="single" w:sz="6" w:space="0" w:color="auto"/>
              <w:left w:val="single" w:sz="6" w:space="0" w:color="auto"/>
              <w:bottom w:val="single" w:sz="6" w:space="0" w:color="auto"/>
              <w:right w:val="single" w:sz="6" w:space="0" w:color="auto"/>
            </w:tcBorders>
          </w:tcPr>
          <w:p w14:paraId="387398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436" w:type="dxa"/>
            <w:tcBorders>
              <w:top w:val="single" w:sz="6" w:space="0" w:color="auto"/>
              <w:left w:val="single" w:sz="6" w:space="0" w:color="auto"/>
              <w:bottom w:val="single" w:sz="6" w:space="0" w:color="auto"/>
              <w:right w:val="single" w:sz="6" w:space="0" w:color="auto"/>
            </w:tcBorders>
          </w:tcPr>
          <w:p w14:paraId="45AB98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318,3</w:t>
            </w:r>
          </w:p>
        </w:tc>
      </w:tr>
    </w:tbl>
    <w:p w14:paraId="2938F8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99AA5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Инвестиционные издержки</w:t>
      </w:r>
    </w:p>
    <w:p w14:paraId="0CC804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6.2.</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36"/>
        <w:gridCol w:w="3597"/>
        <w:gridCol w:w="2206"/>
        <w:gridCol w:w="2183"/>
      </w:tblGrid>
      <w:tr w:rsidR="00000000" w14:paraId="77D51F2B" w14:textId="77777777">
        <w:tblPrEx>
          <w:tblCellMar>
            <w:top w:w="0" w:type="dxa"/>
            <w:bottom w:w="0" w:type="dxa"/>
          </w:tblCellMar>
        </w:tblPrEx>
        <w:tc>
          <w:tcPr>
            <w:tcW w:w="1336" w:type="dxa"/>
            <w:tcBorders>
              <w:top w:val="single" w:sz="6" w:space="0" w:color="auto"/>
              <w:left w:val="single" w:sz="6" w:space="0" w:color="auto"/>
              <w:bottom w:val="single" w:sz="6" w:space="0" w:color="auto"/>
              <w:right w:val="single" w:sz="6" w:space="0" w:color="auto"/>
            </w:tcBorders>
          </w:tcPr>
          <w:p w14:paraId="705FE4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3597" w:type="dxa"/>
            <w:tcBorders>
              <w:top w:val="single" w:sz="6" w:space="0" w:color="auto"/>
              <w:left w:val="single" w:sz="6" w:space="0" w:color="auto"/>
              <w:bottom w:val="single" w:sz="6" w:space="0" w:color="auto"/>
              <w:right w:val="single" w:sz="6" w:space="0" w:color="auto"/>
            </w:tcBorders>
          </w:tcPr>
          <w:p w14:paraId="29CE07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Вид капиталовложений</w:t>
            </w:r>
          </w:p>
        </w:tc>
        <w:tc>
          <w:tcPr>
            <w:tcW w:w="2206" w:type="dxa"/>
            <w:tcBorders>
              <w:top w:val="single" w:sz="6" w:space="0" w:color="auto"/>
              <w:left w:val="single" w:sz="6" w:space="0" w:color="auto"/>
              <w:bottom w:val="single" w:sz="6" w:space="0" w:color="auto"/>
              <w:right w:val="single" w:sz="6" w:space="0" w:color="auto"/>
            </w:tcBorders>
          </w:tcPr>
          <w:p w14:paraId="5FF6FD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Сумма, тыс. руб.</w:t>
            </w:r>
          </w:p>
        </w:tc>
        <w:tc>
          <w:tcPr>
            <w:tcW w:w="2183" w:type="dxa"/>
            <w:tcBorders>
              <w:top w:val="single" w:sz="6" w:space="0" w:color="auto"/>
              <w:left w:val="single" w:sz="6" w:space="0" w:color="auto"/>
              <w:bottom w:val="single" w:sz="6" w:space="0" w:color="auto"/>
              <w:right w:val="single" w:sz="6" w:space="0" w:color="auto"/>
            </w:tcBorders>
          </w:tcPr>
          <w:p w14:paraId="216341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Примечание</w:t>
            </w:r>
          </w:p>
        </w:tc>
      </w:tr>
      <w:tr w:rsidR="00000000" w14:paraId="484BE06C" w14:textId="77777777">
        <w:tblPrEx>
          <w:tblCellMar>
            <w:top w:w="0" w:type="dxa"/>
            <w:bottom w:w="0" w:type="dxa"/>
          </w:tblCellMar>
        </w:tblPrEx>
        <w:tc>
          <w:tcPr>
            <w:tcW w:w="1336" w:type="dxa"/>
            <w:tcBorders>
              <w:top w:val="single" w:sz="6" w:space="0" w:color="auto"/>
              <w:left w:val="single" w:sz="6" w:space="0" w:color="auto"/>
              <w:bottom w:val="single" w:sz="6" w:space="0" w:color="auto"/>
              <w:right w:val="single" w:sz="6" w:space="0" w:color="auto"/>
            </w:tcBorders>
          </w:tcPr>
          <w:p w14:paraId="4619B9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3597" w:type="dxa"/>
            <w:tcBorders>
              <w:top w:val="single" w:sz="6" w:space="0" w:color="auto"/>
              <w:left w:val="single" w:sz="6" w:space="0" w:color="auto"/>
              <w:bottom w:val="single" w:sz="6" w:space="0" w:color="auto"/>
              <w:right w:val="single" w:sz="6" w:space="0" w:color="auto"/>
            </w:tcBorders>
          </w:tcPr>
          <w:p w14:paraId="64012B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206" w:type="dxa"/>
            <w:tcBorders>
              <w:top w:val="single" w:sz="6" w:space="0" w:color="auto"/>
              <w:left w:val="single" w:sz="6" w:space="0" w:color="auto"/>
              <w:bottom w:val="single" w:sz="6" w:space="0" w:color="auto"/>
              <w:right w:val="single" w:sz="6" w:space="0" w:color="auto"/>
            </w:tcBorders>
          </w:tcPr>
          <w:p w14:paraId="1BEAD8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183" w:type="dxa"/>
            <w:tcBorders>
              <w:top w:val="single" w:sz="6" w:space="0" w:color="auto"/>
              <w:left w:val="single" w:sz="6" w:space="0" w:color="auto"/>
              <w:bottom w:val="single" w:sz="6" w:space="0" w:color="auto"/>
              <w:right w:val="single" w:sz="6" w:space="0" w:color="auto"/>
            </w:tcBorders>
          </w:tcPr>
          <w:p w14:paraId="1B6D39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r>
      <w:tr w:rsidR="00000000" w14:paraId="34980482" w14:textId="77777777">
        <w:tblPrEx>
          <w:tblCellMar>
            <w:top w:w="0" w:type="dxa"/>
            <w:bottom w:w="0" w:type="dxa"/>
          </w:tblCellMar>
        </w:tblPrEx>
        <w:tc>
          <w:tcPr>
            <w:tcW w:w="1336" w:type="dxa"/>
            <w:tcBorders>
              <w:top w:val="single" w:sz="6" w:space="0" w:color="auto"/>
              <w:left w:val="single" w:sz="6" w:space="0" w:color="auto"/>
              <w:bottom w:val="single" w:sz="6" w:space="0" w:color="auto"/>
              <w:right w:val="single" w:sz="6" w:space="0" w:color="auto"/>
            </w:tcBorders>
          </w:tcPr>
          <w:p w14:paraId="21ED58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3597" w:type="dxa"/>
            <w:tcBorders>
              <w:top w:val="single" w:sz="6" w:space="0" w:color="auto"/>
              <w:left w:val="single" w:sz="6" w:space="0" w:color="auto"/>
              <w:bottom w:val="single" w:sz="6" w:space="0" w:color="auto"/>
              <w:right w:val="single" w:sz="6" w:space="0" w:color="auto"/>
            </w:tcBorders>
          </w:tcPr>
          <w:p w14:paraId="2977EB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Стоимость производственных зданий</w:t>
            </w:r>
          </w:p>
        </w:tc>
        <w:tc>
          <w:tcPr>
            <w:tcW w:w="2206" w:type="dxa"/>
            <w:tcBorders>
              <w:top w:val="single" w:sz="6" w:space="0" w:color="auto"/>
              <w:left w:val="single" w:sz="6" w:space="0" w:color="auto"/>
              <w:bottom w:val="single" w:sz="6" w:space="0" w:color="auto"/>
              <w:right w:val="single" w:sz="6" w:space="0" w:color="auto"/>
            </w:tcBorders>
          </w:tcPr>
          <w:p w14:paraId="7892BB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2970,0</w:t>
            </w:r>
          </w:p>
        </w:tc>
        <w:tc>
          <w:tcPr>
            <w:tcW w:w="2183" w:type="dxa"/>
            <w:tcBorders>
              <w:top w:val="single" w:sz="6" w:space="0" w:color="auto"/>
              <w:left w:val="single" w:sz="6" w:space="0" w:color="auto"/>
              <w:bottom w:val="single" w:sz="6" w:space="0" w:color="auto"/>
              <w:right w:val="single" w:sz="6" w:space="0" w:color="auto"/>
            </w:tcBorders>
          </w:tcPr>
          <w:p w14:paraId="302C75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010A6445" w14:textId="77777777">
        <w:tblPrEx>
          <w:tblCellMar>
            <w:top w:w="0" w:type="dxa"/>
            <w:bottom w:w="0" w:type="dxa"/>
          </w:tblCellMar>
        </w:tblPrEx>
        <w:tc>
          <w:tcPr>
            <w:tcW w:w="1336" w:type="dxa"/>
            <w:tcBorders>
              <w:top w:val="single" w:sz="6" w:space="0" w:color="auto"/>
              <w:left w:val="single" w:sz="6" w:space="0" w:color="auto"/>
              <w:bottom w:val="single" w:sz="6" w:space="0" w:color="auto"/>
              <w:right w:val="single" w:sz="6" w:space="0" w:color="auto"/>
            </w:tcBorders>
          </w:tcPr>
          <w:p w14:paraId="46F1BB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3597" w:type="dxa"/>
            <w:tcBorders>
              <w:top w:val="single" w:sz="6" w:space="0" w:color="auto"/>
              <w:left w:val="single" w:sz="6" w:space="0" w:color="auto"/>
              <w:bottom w:val="single" w:sz="6" w:space="0" w:color="auto"/>
              <w:right w:val="single" w:sz="6" w:space="0" w:color="auto"/>
            </w:tcBorders>
          </w:tcPr>
          <w:p w14:paraId="42BE99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Стоимость оборудования, инструмента, инвентаря</w:t>
            </w:r>
          </w:p>
        </w:tc>
        <w:tc>
          <w:tcPr>
            <w:tcW w:w="2206" w:type="dxa"/>
            <w:tcBorders>
              <w:top w:val="single" w:sz="6" w:space="0" w:color="auto"/>
              <w:left w:val="single" w:sz="6" w:space="0" w:color="auto"/>
              <w:bottom w:val="single" w:sz="6" w:space="0" w:color="auto"/>
              <w:right w:val="single" w:sz="6" w:space="0" w:color="auto"/>
            </w:tcBorders>
          </w:tcPr>
          <w:p w14:paraId="251CC1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1807,0</w:t>
            </w:r>
          </w:p>
        </w:tc>
        <w:tc>
          <w:tcPr>
            <w:tcW w:w="2183" w:type="dxa"/>
            <w:tcBorders>
              <w:top w:val="single" w:sz="6" w:space="0" w:color="auto"/>
              <w:left w:val="single" w:sz="6" w:space="0" w:color="auto"/>
              <w:bottom w:val="single" w:sz="6" w:space="0" w:color="auto"/>
              <w:right w:val="single" w:sz="6" w:space="0" w:color="auto"/>
            </w:tcBorders>
          </w:tcPr>
          <w:p w14:paraId="5B3AFD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Таблица 1</w:t>
            </w:r>
          </w:p>
        </w:tc>
      </w:tr>
      <w:tr w:rsidR="00000000" w14:paraId="6F4F07D9" w14:textId="77777777">
        <w:tblPrEx>
          <w:tblCellMar>
            <w:top w:w="0" w:type="dxa"/>
            <w:bottom w:w="0" w:type="dxa"/>
          </w:tblCellMar>
        </w:tblPrEx>
        <w:tc>
          <w:tcPr>
            <w:tcW w:w="1336" w:type="dxa"/>
            <w:tcBorders>
              <w:top w:val="single" w:sz="6" w:space="0" w:color="auto"/>
              <w:left w:val="single" w:sz="6" w:space="0" w:color="auto"/>
              <w:bottom w:val="single" w:sz="6" w:space="0" w:color="auto"/>
              <w:right w:val="single" w:sz="6" w:space="0" w:color="auto"/>
            </w:tcBorders>
          </w:tcPr>
          <w:p w14:paraId="06B553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3597" w:type="dxa"/>
            <w:tcBorders>
              <w:top w:val="single" w:sz="6" w:space="0" w:color="auto"/>
              <w:left w:val="single" w:sz="6" w:space="0" w:color="auto"/>
              <w:bottom w:val="single" w:sz="6" w:space="0" w:color="auto"/>
              <w:right w:val="single" w:sz="6" w:space="0" w:color="auto"/>
            </w:tcBorders>
          </w:tcPr>
          <w:p w14:paraId="75499F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Монтаж оборудования, предпроизводственные затраты</w:t>
            </w:r>
          </w:p>
        </w:tc>
        <w:tc>
          <w:tcPr>
            <w:tcW w:w="2206" w:type="dxa"/>
            <w:tcBorders>
              <w:top w:val="single" w:sz="6" w:space="0" w:color="auto"/>
              <w:left w:val="single" w:sz="6" w:space="0" w:color="auto"/>
              <w:bottom w:val="single" w:sz="6" w:space="0" w:color="auto"/>
              <w:right w:val="single" w:sz="6" w:space="0" w:color="auto"/>
            </w:tcBorders>
          </w:tcPr>
          <w:p w14:paraId="247B66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445,50</w:t>
            </w:r>
          </w:p>
        </w:tc>
        <w:tc>
          <w:tcPr>
            <w:tcW w:w="2183" w:type="dxa"/>
            <w:tcBorders>
              <w:top w:val="single" w:sz="6" w:space="0" w:color="auto"/>
              <w:left w:val="single" w:sz="6" w:space="0" w:color="auto"/>
              <w:bottom w:val="single" w:sz="6" w:space="0" w:color="auto"/>
              <w:right w:val="single" w:sz="6" w:space="0" w:color="auto"/>
            </w:tcBorders>
          </w:tcPr>
          <w:p w14:paraId="2D27EA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15 % от п.1</w:t>
            </w:r>
          </w:p>
        </w:tc>
      </w:tr>
      <w:tr w:rsidR="00000000" w14:paraId="0B10D75F" w14:textId="77777777">
        <w:tblPrEx>
          <w:tblCellMar>
            <w:top w:w="0" w:type="dxa"/>
            <w:bottom w:w="0" w:type="dxa"/>
          </w:tblCellMar>
        </w:tblPrEx>
        <w:tc>
          <w:tcPr>
            <w:tcW w:w="1336" w:type="dxa"/>
            <w:tcBorders>
              <w:top w:val="single" w:sz="6" w:space="0" w:color="auto"/>
              <w:left w:val="single" w:sz="6" w:space="0" w:color="auto"/>
              <w:bottom w:val="single" w:sz="6" w:space="0" w:color="auto"/>
              <w:right w:val="single" w:sz="6" w:space="0" w:color="auto"/>
            </w:tcBorders>
          </w:tcPr>
          <w:p w14:paraId="45ED11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3597" w:type="dxa"/>
            <w:tcBorders>
              <w:top w:val="single" w:sz="6" w:space="0" w:color="auto"/>
              <w:left w:val="single" w:sz="6" w:space="0" w:color="auto"/>
              <w:bottom w:val="single" w:sz="6" w:space="0" w:color="auto"/>
              <w:right w:val="single" w:sz="6" w:space="0" w:color="auto"/>
            </w:tcBorders>
          </w:tcPr>
          <w:p w14:paraId="32CC38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Прочие инвестиционные издержки</w:t>
            </w:r>
          </w:p>
        </w:tc>
        <w:tc>
          <w:tcPr>
            <w:tcW w:w="2206" w:type="dxa"/>
            <w:tcBorders>
              <w:top w:val="single" w:sz="6" w:space="0" w:color="auto"/>
              <w:left w:val="single" w:sz="6" w:space="0" w:color="auto"/>
              <w:bottom w:val="single" w:sz="6" w:space="0" w:color="auto"/>
              <w:right w:val="single" w:sz="6" w:space="0" w:color="auto"/>
            </w:tcBorders>
          </w:tcPr>
          <w:p w14:paraId="5F93C2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1044,5</w:t>
            </w:r>
          </w:p>
        </w:tc>
        <w:tc>
          <w:tcPr>
            <w:tcW w:w="2183" w:type="dxa"/>
            <w:tcBorders>
              <w:top w:val="single" w:sz="6" w:space="0" w:color="auto"/>
              <w:left w:val="single" w:sz="6" w:space="0" w:color="auto"/>
              <w:bottom w:val="single" w:sz="6" w:space="0" w:color="auto"/>
              <w:right w:val="single" w:sz="6" w:space="0" w:color="auto"/>
            </w:tcBorders>
          </w:tcPr>
          <w:p w14:paraId="4295E2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20 % от п.1, 2, 3</w:t>
            </w:r>
          </w:p>
        </w:tc>
      </w:tr>
      <w:tr w:rsidR="00000000" w14:paraId="7AD5DEA2" w14:textId="77777777">
        <w:tblPrEx>
          <w:tblCellMar>
            <w:top w:w="0" w:type="dxa"/>
            <w:bottom w:w="0" w:type="dxa"/>
          </w:tblCellMar>
        </w:tblPrEx>
        <w:tc>
          <w:tcPr>
            <w:tcW w:w="4933" w:type="dxa"/>
            <w:gridSpan w:val="2"/>
            <w:tcBorders>
              <w:top w:val="single" w:sz="6" w:space="0" w:color="auto"/>
              <w:left w:val="single" w:sz="6" w:space="0" w:color="auto"/>
              <w:bottom w:val="single" w:sz="6" w:space="0" w:color="auto"/>
              <w:right w:val="single" w:sz="6" w:space="0" w:color="auto"/>
            </w:tcBorders>
          </w:tcPr>
          <w:p w14:paraId="202300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w:t>
            </w:r>
          </w:p>
        </w:tc>
        <w:tc>
          <w:tcPr>
            <w:tcW w:w="2206" w:type="dxa"/>
            <w:tcBorders>
              <w:top w:val="single" w:sz="6" w:space="0" w:color="auto"/>
              <w:left w:val="single" w:sz="6" w:space="0" w:color="auto"/>
              <w:bottom w:val="single" w:sz="6" w:space="0" w:color="auto"/>
              <w:right w:val="single" w:sz="6" w:space="0" w:color="auto"/>
            </w:tcBorders>
          </w:tcPr>
          <w:p w14:paraId="79DCAF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6267,0</w:t>
            </w:r>
          </w:p>
        </w:tc>
        <w:tc>
          <w:tcPr>
            <w:tcW w:w="2183" w:type="dxa"/>
            <w:tcBorders>
              <w:top w:val="single" w:sz="6" w:space="0" w:color="auto"/>
              <w:left w:val="single" w:sz="6" w:space="0" w:color="auto"/>
              <w:bottom w:val="single" w:sz="6" w:space="0" w:color="auto"/>
              <w:right w:val="single" w:sz="6" w:space="0" w:color="auto"/>
            </w:tcBorders>
          </w:tcPr>
          <w:p w14:paraId="2242E1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bl>
    <w:p w14:paraId="79CAD9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FB46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t>6.3 Расчет текущих производственных издержек</w:t>
      </w:r>
    </w:p>
    <w:p w14:paraId="43C025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717A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затрат на сырье и материалы</w:t>
      </w:r>
    </w:p>
    <w:p w14:paraId="458372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6.3.</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74"/>
        <w:gridCol w:w="1812"/>
        <w:gridCol w:w="1233"/>
        <w:gridCol w:w="1418"/>
        <w:gridCol w:w="1500"/>
        <w:gridCol w:w="1780"/>
      </w:tblGrid>
      <w:tr w:rsidR="00000000" w14:paraId="4EE84787" w14:textId="77777777">
        <w:tblPrEx>
          <w:tblCellMar>
            <w:top w:w="0" w:type="dxa"/>
            <w:bottom w:w="0" w:type="dxa"/>
          </w:tblCellMar>
        </w:tblPrEx>
        <w:tc>
          <w:tcPr>
            <w:tcW w:w="1174" w:type="dxa"/>
            <w:tcBorders>
              <w:top w:val="single" w:sz="6" w:space="0" w:color="auto"/>
              <w:left w:val="single" w:sz="6" w:space="0" w:color="auto"/>
              <w:bottom w:val="single" w:sz="6" w:space="0" w:color="auto"/>
              <w:right w:val="single" w:sz="6" w:space="0" w:color="auto"/>
            </w:tcBorders>
          </w:tcPr>
          <w:p w14:paraId="5ECCD9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1812" w:type="dxa"/>
            <w:tcBorders>
              <w:top w:val="single" w:sz="6" w:space="0" w:color="auto"/>
              <w:left w:val="single" w:sz="6" w:space="0" w:color="auto"/>
              <w:bottom w:val="single" w:sz="6" w:space="0" w:color="auto"/>
              <w:right w:val="single" w:sz="6" w:space="0" w:color="auto"/>
            </w:tcBorders>
          </w:tcPr>
          <w:p w14:paraId="73C453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материала</w:t>
            </w:r>
          </w:p>
        </w:tc>
        <w:tc>
          <w:tcPr>
            <w:tcW w:w="1233" w:type="dxa"/>
            <w:tcBorders>
              <w:top w:val="single" w:sz="6" w:space="0" w:color="auto"/>
              <w:left w:val="single" w:sz="6" w:space="0" w:color="auto"/>
              <w:bottom w:val="single" w:sz="6" w:space="0" w:color="auto"/>
              <w:right w:val="single" w:sz="6" w:space="0" w:color="auto"/>
            </w:tcBorders>
          </w:tcPr>
          <w:p w14:paraId="4DB38B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Единица измерения</w:t>
            </w:r>
          </w:p>
        </w:tc>
        <w:tc>
          <w:tcPr>
            <w:tcW w:w="1418" w:type="dxa"/>
            <w:tcBorders>
              <w:top w:val="single" w:sz="6" w:space="0" w:color="auto"/>
              <w:left w:val="single" w:sz="6" w:space="0" w:color="auto"/>
              <w:bottom w:val="single" w:sz="6" w:space="0" w:color="auto"/>
              <w:right w:val="single" w:sz="6" w:space="0" w:color="auto"/>
            </w:tcBorders>
          </w:tcPr>
          <w:p w14:paraId="7BFC26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Годовая потребность, тонн</w:t>
            </w:r>
          </w:p>
        </w:tc>
        <w:tc>
          <w:tcPr>
            <w:tcW w:w="1500" w:type="dxa"/>
            <w:tcBorders>
              <w:top w:val="single" w:sz="6" w:space="0" w:color="auto"/>
              <w:left w:val="single" w:sz="6" w:space="0" w:color="auto"/>
              <w:bottom w:val="single" w:sz="6" w:space="0" w:color="auto"/>
              <w:right w:val="single" w:sz="6" w:space="0" w:color="auto"/>
            </w:tcBorders>
          </w:tcPr>
          <w:p w14:paraId="1368D3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Цена за единицу, тыс. руб.</w:t>
            </w:r>
          </w:p>
        </w:tc>
        <w:tc>
          <w:tcPr>
            <w:tcW w:w="1780" w:type="dxa"/>
            <w:tcBorders>
              <w:top w:val="single" w:sz="6" w:space="0" w:color="auto"/>
              <w:left w:val="single" w:sz="6" w:space="0" w:color="auto"/>
              <w:bottom w:val="single" w:sz="6" w:space="0" w:color="auto"/>
              <w:right w:val="single" w:sz="6" w:space="0" w:color="auto"/>
            </w:tcBorders>
          </w:tcPr>
          <w:p w14:paraId="377642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Затраты на годовой объем производства, тыс. руб.</w:t>
            </w:r>
          </w:p>
        </w:tc>
      </w:tr>
      <w:tr w:rsidR="00000000" w14:paraId="6D07DEF7" w14:textId="77777777">
        <w:tblPrEx>
          <w:tblCellMar>
            <w:top w:w="0" w:type="dxa"/>
            <w:bottom w:w="0" w:type="dxa"/>
          </w:tblCellMar>
        </w:tblPrEx>
        <w:tc>
          <w:tcPr>
            <w:tcW w:w="1174" w:type="dxa"/>
            <w:tcBorders>
              <w:top w:val="single" w:sz="6" w:space="0" w:color="auto"/>
              <w:left w:val="single" w:sz="6" w:space="0" w:color="auto"/>
              <w:bottom w:val="single" w:sz="6" w:space="0" w:color="auto"/>
              <w:right w:val="single" w:sz="6" w:space="0" w:color="auto"/>
            </w:tcBorders>
          </w:tcPr>
          <w:p w14:paraId="400CE2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812" w:type="dxa"/>
            <w:tcBorders>
              <w:top w:val="single" w:sz="6" w:space="0" w:color="auto"/>
              <w:left w:val="single" w:sz="6" w:space="0" w:color="auto"/>
              <w:bottom w:val="single" w:sz="6" w:space="0" w:color="auto"/>
              <w:right w:val="single" w:sz="6" w:space="0" w:color="auto"/>
            </w:tcBorders>
          </w:tcPr>
          <w:p w14:paraId="4962ED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233" w:type="dxa"/>
            <w:tcBorders>
              <w:top w:val="single" w:sz="6" w:space="0" w:color="auto"/>
              <w:left w:val="single" w:sz="6" w:space="0" w:color="auto"/>
              <w:bottom w:val="single" w:sz="6" w:space="0" w:color="auto"/>
              <w:right w:val="single" w:sz="6" w:space="0" w:color="auto"/>
            </w:tcBorders>
          </w:tcPr>
          <w:p w14:paraId="734BE7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418" w:type="dxa"/>
            <w:tcBorders>
              <w:top w:val="single" w:sz="6" w:space="0" w:color="auto"/>
              <w:left w:val="single" w:sz="6" w:space="0" w:color="auto"/>
              <w:bottom w:val="single" w:sz="6" w:space="0" w:color="auto"/>
              <w:right w:val="single" w:sz="6" w:space="0" w:color="auto"/>
            </w:tcBorders>
          </w:tcPr>
          <w:p w14:paraId="41F012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500" w:type="dxa"/>
            <w:tcBorders>
              <w:top w:val="single" w:sz="6" w:space="0" w:color="auto"/>
              <w:left w:val="single" w:sz="6" w:space="0" w:color="auto"/>
              <w:bottom w:val="single" w:sz="6" w:space="0" w:color="auto"/>
              <w:right w:val="single" w:sz="6" w:space="0" w:color="auto"/>
            </w:tcBorders>
          </w:tcPr>
          <w:p w14:paraId="320AFC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780" w:type="dxa"/>
            <w:tcBorders>
              <w:top w:val="single" w:sz="6" w:space="0" w:color="auto"/>
              <w:left w:val="single" w:sz="6" w:space="0" w:color="auto"/>
              <w:bottom w:val="single" w:sz="6" w:space="0" w:color="auto"/>
              <w:right w:val="single" w:sz="6" w:space="0" w:color="auto"/>
            </w:tcBorders>
          </w:tcPr>
          <w:p w14:paraId="6A80DF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r>
      <w:tr w:rsidR="00000000" w14:paraId="5F8F04BC" w14:textId="77777777">
        <w:tblPrEx>
          <w:tblCellMar>
            <w:top w:w="0" w:type="dxa"/>
            <w:bottom w:w="0" w:type="dxa"/>
          </w:tblCellMar>
        </w:tblPrEx>
        <w:tc>
          <w:tcPr>
            <w:tcW w:w="1174" w:type="dxa"/>
            <w:tcBorders>
              <w:top w:val="single" w:sz="6" w:space="0" w:color="auto"/>
              <w:left w:val="single" w:sz="6" w:space="0" w:color="auto"/>
              <w:bottom w:val="single" w:sz="6" w:space="0" w:color="auto"/>
              <w:right w:val="single" w:sz="6" w:space="0" w:color="auto"/>
            </w:tcBorders>
          </w:tcPr>
          <w:p w14:paraId="620194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812" w:type="dxa"/>
            <w:tcBorders>
              <w:top w:val="single" w:sz="6" w:space="0" w:color="auto"/>
              <w:left w:val="single" w:sz="6" w:space="0" w:color="auto"/>
              <w:bottom w:val="single" w:sz="6" w:space="0" w:color="auto"/>
              <w:right w:val="single" w:sz="6" w:space="0" w:color="auto"/>
            </w:tcBorders>
          </w:tcPr>
          <w:p w14:paraId="71A80C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Анилин</w:t>
            </w:r>
          </w:p>
        </w:tc>
        <w:tc>
          <w:tcPr>
            <w:tcW w:w="1233" w:type="dxa"/>
            <w:tcBorders>
              <w:top w:val="single" w:sz="6" w:space="0" w:color="auto"/>
              <w:left w:val="single" w:sz="6" w:space="0" w:color="auto"/>
              <w:bottom w:val="single" w:sz="6" w:space="0" w:color="auto"/>
              <w:right w:val="single" w:sz="6" w:space="0" w:color="auto"/>
            </w:tcBorders>
          </w:tcPr>
          <w:p w14:paraId="56F8B5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тонн</w:t>
            </w:r>
          </w:p>
        </w:tc>
        <w:tc>
          <w:tcPr>
            <w:tcW w:w="1418" w:type="dxa"/>
            <w:tcBorders>
              <w:top w:val="single" w:sz="6" w:space="0" w:color="auto"/>
              <w:left w:val="single" w:sz="6" w:space="0" w:color="auto"/>
              <w:bottom w:val="single" w:sz="6" w:space="0" w:color="auto"/>
              <w:right w:val="single" w:sz="6" w:space="0" w:color="auto"/>
            </w:tcBorders>
          </w:tcPr>
          <w:p w14:paraId="1E675B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35,0</w:t>
            </w:r>
          </w:p>
        </w:tc>
        <w:tc>
          <w:tcPr>
            <w:tcW w:w="1500" w:type="dxa"/>
            <w:tcBorders>
              <w:top w:val="single" w:sz="6" w:space="0" w:color="auto"/>
              <w:left w:val="single" w:sz="6" w:space="0" w:color="auto"/>
              <w:bottom w:val="single" w:sz="6" w:space="0" w:color="auto"/>
              <w:right w:val="single" w:sz="6" w:space="0" w:color="auto"/>
            </w:tcBorders>
          </w:tcPr>
          <w:p w14:paraId="7E2380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137,7</w:t>
            </w:r>
          </w:p>
        </w:tc>
        <w:tc>
          <w:tcPr>
            <w:tcW w:w="1780" w:type="dxa"/>
            <w:tcBorders>
              <w:top w:val="single" w:sz="6" w:space="0" w:color="auto"/>
              <w:left w:val="single" w:sz="6" w:space="0" w:color="auto"/>
              <w:bottom w:val="single" w:sz="6" w:space="0" w:color="auto"/>
              <w:right w:val="single" w:sz="6" w:space="0" w:color="auto"/>
            </w:tcBorders>
          </w:tcPr>
          <w:p w14:paraId="330B9C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4819,5</w:t>
            </w:r>
          </w:p>
        </w:tc>
      </w:tr>
      <w:tr w:rsidR="00000000" w14:paraId="6C5D543A" w14:textId="77777777">
        <w:tblPrEx>
          <w:tblCellMar>
            <w:top w:w="0" w:type="dxa"/>
            <w:bottom w:w="0" w:type="dxa"/>
          </w:tblCellMar>
        </w:tblPrEx>
        <w:tc>
          <w:tcPr>
            <w:tcW w:w="1174" w:type="dxa"/>
            <w:tcBorders>
              <w:top w:val="single" w:sz="6" w:space="0" w:color="auto"/>
              <w:left w:val="single" w:sz="6" w:space="0" w:color="auto"/>
              <w:bottom w:val="single" w:sz="6" w:space="0" w:color="auto"/>
              <w:right w:val="single" w:sz="6" w:space="0" w:color="auto"/>
            </w:tcBorders>
          </w:tcPr>
          <w:p w14:paraId="0CB590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812" w:type="dxa"/>
            <w:tcBorders>
              <w:top w:val="single" w:sz="6" w:space="0" w:color="auto"/>
              <w:left w:val="single" w:sz="6" w:space="0" w:color="auto"/>
              <w:bottom w:val="single" w:sz="6" w:space="0" w:color="auto"/>
              <w:right w:val="single" w:sz="6" w:space="0" w:color="auto"/>
            </w:tcBorders>
          </w:tcPr>
          <w:p w14:paraId="2C7C9B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Серная кислота</w:t>
            </w:r>
          </w:p>
        </w:tc>
        <w:tc>
          <w:tcPr>
            <w:tcW w:w="1233" w:type="dxa"/>
            <w:tcBorders>
              <w:top w:val="single" w:sz="6" w:space="0" w:color="auto"/>
              <w:left w:val="single" w:sz="6" w:space="0" w:color="auto"/>
              <w:bottom w:val="single" w:sz="6" w:space="0" w:color="auto"/>
              <w:right w:val="single" w:sz="6" w:space="0" w:color="auto"/>
            </w:tcBorders>
          </w:tcPr>
          <w:p w14:paraId="4364CA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тонн</w:t>
            </w:r>
          </w:p>
        </w:tc>
        <w:tc>
          <w:tcPr>
            <w:tcW w:w="1418" w:type="dxa"/>
            <w:tcBorders>
              <w:top w:val="single" w:sz="6" w:space="0" w:color="auto"/>
              <w:left w:val="single" w:sz="6" w:space="0" w:color="auto"/>
              <w:bottom w:val="single" w:sz="6" w:space="0" w:color="auto"/>
              <w:right w:val="single" w:sz="6" w:space="0" w:color="auto"/>
            </w:tcBorders>
          </w:tcPr>
          <w:p w14:paraId="0CB743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14,8</w:t>
            </w:r>
          </w:p>
        </w:tc>
        <w:tc>
          <w:tcPr>
            <w:tcW w:w="1500" w:type="dxa"/>
            <w:tcBorders>
              <w:top w:val="single" w:sz="6" w:space="0" w:color="auto"/>
              <w:left w:val="single" w:sz="6" w:space="0" w:color="auto"/>
              <w:bottom w:val="single" w:sz="6" w:space="0" w:color="auto"/>
              <w:right w:val="single" w:sz="6" w:space="0" w:color="auto"/>
            </w:tcBorders>
          </w:tcPr>
          <w:p w14:paraId="6D9E54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w:t>
            </w:r>
          </w:p>
        </w:tc>
        <w:tc>
          <w:tcPr>
            <w:tcW w:w="1780" w:type="dxa"/>
            <w:tcBorders>
              <w:top w:val="single" w:sz="6" w:space="0" w:color="auto"/>
              <w:left w:val="single" w:sz="6" w:space="0" w:color="auto"/>
              <w:bottom w:val="single" w:sz="6" w:space="0" w:color="auto"/>
              <w:right w:val="single" w:sz="6" w:space="0" w:color="auto"/>
            </w:tcBorders>
          </w:tcPr>
          <w:p w14:paraId="6E1666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177,6</w:t>
            </w:r>
          </w:p>
        </w:tc>
      </w:tr>
      <w:tr w:rsidR="00000000" w14:paraId="5EC85656" w14:textId="77777777">
        <w:tblPrEx>
          <w:tblCellMar>
            <w:top w:w="0" w:type="dxa"/>
            <w:bottom w:w="0" w:type="dxa"/>
          </w:tblCellMar>
        </w:tblPrEx>
        <w:tc>
          <w:tcPr>
            <w:tcW w:w="1174" w:type="dxa"/>
            <w:tcBorders>
              <w:top w:val="single" w:sz="6" w:space="0" w:color="auto"/>
              <w:left w:val="single" w:sz="6" w:space="0" w:color="auto"/>
              <w:bottom w:val="single" w:sz="6" w:space="0" w:color="auto"/>
              <w:right w:val="single" w:sz="6" w:space="0" w:color="auto"/>
            </w:tcBorders>
          </w:tcPr>
          <w:p w14:paraId="537531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812" w:type="dxa"/>
            <w:tcBorders>
              <w:top w:val="single" w:sz="6" w:space="0" w:color="auto"/>
              <w:left w:val="single" w:sz="6" w:space="0" w:color="auto"/>
              <w:bottom w:val="single" w:sz="6" w:space="0" w:color="auto"/>
              <w:right w:val="single" w:sz="6" w:space="0" w:color="auto"/>
            </w:tcBorders>
          </w:tcPr>
          <w:p w14:paraId="51E897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Полихлориды бензола</w:t>
            </w:r>
          </w:p>
        </w:tc>
        <w:tc>
          <w:tcPr>
            <w:tcW w:w="1233" w:type="dxa"/>
            <w:tcBorders>
              <w:top w:val="single" w:sz="6" w:space="0" w:color="auto"/>
              <w:left w:val="single" w:sz="6" w:space="0" w:color="auto"/>
              <w:bottom w:val="single" w:sz="6" w:space="0" w:color="auto"/>
              <w:right w:val="single" w:sz="6" w:space="0" w:color="auto"/>
            </w:tcBorders>
          </w:tcPr>
          <w:p w14:paraId="6305C4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тонн</w:t>
            </w:r>
          </w:p>
        </w:tc>
        <w:tc>
          <w:tcPr>
            <w:tcW w:w="1418" w:type="dxa"/>
            <w:tcBorders>
              <w:top w:val="single" w:sz="6" w:space="0" w:color="auto"/>
              <w:left w:val="single" w:sz="6" w:space="0" w:color="auto"/>
              <w:bottom w:val="single" w:sz="6" w:space="0" w:color="auto"/>
              <w:right w:val="single" w:sz="6" w:space="0" w:color="auto"/>
            </w:tcBorders>
          </w:tcPr>
          <w:p w14:paraId="6F5CD4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200,2</w:t>
            </w:r>
          </w:p>
        </w:tc>
        <w:tc>
          <w:tcPr>
            <w:tcW w:w="1500" w:type="dxa"/>
            <w:tcBorders>
              <w:top w:val="single" w:sz="6" w:space="0" w:color="auto"/>
              <w:left w:val="single" w:sz="6" w:space="0" w:color="auto"/>
              <w:bottom w:val="single" w:sz="6" w:space="0" w:color="auto"/>
              <w:right w:val="single" w:sz="6" w:space="0" w:color="auto"/>
            </w:tcBorders>
          </w:tcPr>
          <w:p w14:paraId="57512A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36,0</w:t>
            </w:r>
          </w:p>
        </w:tc>
        <w:tc>
          <w:tcPr>
            <w:tcW w:w="1780" w:type="dxa"/>
            <w:tcBorders>
              <w:top w:val="single" w:sz="6" w:space="0" w:color="auto"/>
              <w:left w:val="single" w:sz="6" w:space="0" w:color="auto"/>
              <w:bottom w:val="single" w:sz="6" w:space="0" w:color="auto"/>
              <w:right w:val="single" w:sz="6" w:space="0" w:color="auto"/>
            </w:tcBorders>
          </w:tcPr>
          <w:p w14:paraId="5FD3E3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7208,3</w:t>
            </w:r>
          </w:p>
        </w:tc>
      </w:tr>
      <w:tr w:rsidR="00000000" w14:paraId="434D4DCC" w14:textId="77777777">
        <w:tblPrEx>
          <w:tblCellMar>
            <w:top w:w="0" w:type="dxa"/>
            <w:bottom w:w="0" w:type="dxa"/>
          </w:tblCellMar>
        </w:tblPrEx>
        <w:tc>
          <w:tcPr>
            <w:tcW w:w="1174" w:type="dxa"/>
            <w:tcBorders>
              <w:top w:val="single" w:sz="6" w:space="0" w:color="auto"/>
              <w:left w:val="single" w:sz="6" w:space="0" w:color="auto"/>
              <w:bottom w:val="single" w:sz="6" w:space="0" w:color="auto"/>
              <w:right w:val="single" w:sz="6" w:space="0" w:color="auto"/>
            </w:tcBorders>
          </w:tcPr>
          <w:p w14:paraId="46A512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812" w:type="dxa"/>
            <w:tcBorders>
              <w:top w:val="single" w:sz="6" w:space="0" w:color="auto"/>
              <w:left w:val="single" w:sz="6" w:space="0" w:color="auto"/>
              <w:bottom w:val="single" w:sz="6" w:space="0" w:color="auto"/>
              <w:right w:val="single" w:sz="6" w:space="0" w:color="auto"/>
            </w:tcBorders>
          </w:tcPr>
          <w:p w14:paraId="45C7BD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Натр едкий</w:t>
            </w:r>
          </w:p>
        </w:tc>
        <w:tc>
          <w:tcPr>
            <w:tcW w:w="1233" w:type="dxa"/>
            <w:tcBorders>
              <w:top w:val="single" w:sz="6" w:space="0" w:color="auto"/>
              <w:left w:val="single" w:sz="6" w:space="0" w:color="auto"/>
              <w:bottom w:val="single" w:sz="6" w:space="0" w:color="auto"/>
              <w:right w:val="single" w:sz="6" w:space="0" w:color="auto"/>
            </w:tcBorders>
          </w:tcPr>
          <w:p w14:paraId="1AC513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тонн</w:t>
            </w:r>
          </w:p>
        </w:tc>
        <w:tc>
          <w:tcPr>
            <w:tcW w:w="1418" w:type="dxa"/>
            <w:tcBorders>
              <w:top w:val="single" w:sz="6" w:space="0" w:color="auto"/>
              <w:left w:val="single" w:sz="6" w:space="0" w:color="auto"/>
              <w:bottom w:val="single" w:sz="6" w:space="0" w:color="auto"/>
              <w:right w:val="single" w:sz="6" w:space="0" w:color="auto"/>
            </w:tcBorders>
          </w:tcPr>
          <w:p w14:paraId="1577EA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1500" w:type="dxa"/>
            <w:tcBorders>
              <w:top w:val="single" w:sz="6" w:space="0" w:color="auto"/>
              <w:left w:val="single" w:sz="6" w:space="0" w:color="auto"/>
              <w:bottom w:val="single" w:sz="6" w:space="0" w:color="auto"/>
              <w:right w:val="single" w:sz="6" w:space="0" w:color="auto"/>
            </w:tcBorders>
          </w:tcPr>
          <w:p w14:paraId="3472E7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w:t>
            </w:r>
          </w:p>
        </w:tc>
        <w:tc>
          <w:tcPr>
            <w:tcW w:w="1780" w:type="dxa"/>
            <w:tcBorders>
              <w:top w:val="single" w:sz="6" w:space="0" w:color="auto"/>
              <w:left w:val="single" w:sz="6" w:space="0" w:color="auto"/>
              <w:bottom w:val="single" w:sz="6" w:space="0" w:color="auto"/>
              <w:right w:val="single" w:sz="6" w:space="0" w:color="auto"/>
            </w:tcBorders>
          </w:tcPr>
          <w:p w14:paraId="372FE4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24,0</w:t>
            </w:r>
          </w:p>
        </w:tc>
      </w:tr>
      <w:tr w:rsidR="00000000" w14:paraId="3EFB1B6A" w14:textId="77777777">
        <w:tblPrEx>
          <w:tblCellMar>
            <w:top w:w="0" w:type="dxa"/>
            <w:bottom w:w="0" w:type="dxa"/>
          </w:tblCellMar>
        </w:tblPrEx>
        <w:tc>
          <w:tcPr>
            <w:tcW w:w="2986" w:type="dxa"/>
            <w:gridSpan w:val="2"/>
            <w:tcBorders>
              <w:top w:val="single" w:sz="6" w:space="0" w:color="auto"/>
              <w:left w:val="single" w:sz="6" w:space="0" w:color="auto"/>
              <w:bottom w:val="single" w:sz="6" w:space="0" w:color="auto"/>
              <w:right w:val="single" w:sz="6" w:space="0" w:color="auto"/>
            </w:tcBorders>
          </w:tcPr>
          <w:p w14:paraId="07AE5A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w:t>
            </w:r>
          </w:p>
        </w:tc>
        <w:tc>
          <w:tcPr>
            <w:tcW w:w="1233" w:type="dxa"/>
            <w:tcBorders>
              <w:top w:val="single" w:sz="6" w:space="0" w:color="auto"/>
              <w:left w:val="single" w:sz="6" w:space="0" w:color="auto"/>
              <w:bottom w:val="single" w:sz="6" w:space="0" w:color="auto"/>
              <w:right w:val="single" w:sz="6" w:space="0" w:color="auto"/>
            </w:tcBorders>
          </w:tcPr>
          <w:p w14:paraId="46E541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418" w:type="dxa"/>
            <w:tcBorders>
              <w:top w:val="single" w:sz="6" w:space="0" w:color="auto"/>
              <w:left w:val="single" w:sz="6" w:space="0" w:color="auto"/>
              <w:bottom w:val="single" w:sz="6" w:space="0" w:color="auto"/>
              <w:right w:val="single" w:sz="6" w:space="0" w:color="auto"/>
            </w:tcBorders>
          </w:tcPr>
          <w:p w14:paraId="640133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00" w:type="dxa"/>
            <w:tcBorders>
              <w:top w:val="single" w:sz="6" w:space="0" w:color="auto"/>
              <w:left w:val="single" w:sz="6" w:space="0" w:color="auto"/>
              <w:bottom w:val="single" w:sz="6" w:space="0" w:color="auto"/>
              <w:right w:val="single" w:sz="6" w:space="0" w:color="auto"/>
            </w:tcBorders>
          </w:tcPr>
          <w:p w14:paraId="1D1661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780" w:type="dxa"/>
            <w:tcBorders>
              <w:top w:val="single" w:sz="6" w:space="0" w:color="auto"/>
              <w:left w:val="single" w:sz="6" w:space="0" w:color="auto"/>
              <w:bottom w:val="single" w:sz="6" w:space="0" w:color="auto"/>
              <w:right w:val="single" w:sz="6" w:space="0" w:color="auto"/>
            </w:tcBorders>
          </w:tcPr>
          <w:p w14:paraId="7EA29A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12229,4</w:t>
            </w:r>
          </w:p>
        </w:tc>
      </w:tr>
    </w:tbl>
    <w:p w14:paraId="42577F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1C37B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затрат на энергию</w:t>
      </w:r>
    </w:p>
    <w:p w14:paraId="336350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6.4.</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68"/>
        <w:gridCol w:w="1913"/>
        <w:gridCol w:w="1322"/>
        <w:gridCol w:w="1541"/>
        <w:gridCol w:w="1679"/>
        <w:gridCol w:w="1522"/>
      </w:tblGrid>
      <w:tr w:rsidR="00000000" w14:paraId="3C850405" w14:textId="77777777">
        <w:tblPrEx>
          <w:tblCellMar>
            <w:top w:w="0" w:type="dxa"/>
            <w:bottom w:w="0" w:type="dxa"/>
          </w:tblCellMar>
        </w:tblPrEx>
        <w:tc>
          <w:tcPr>
            <w:tcW w:w="1268" w:type="dxa"/>
            <w:tcBorders>
              <w:top w:val="single" w:sz="6" w:space="0" w:color="auto"/>
              <w:left w:val="single" w:sz="6" w:space="0" w:color="auto"/>
              <w:bottom w:val="single" w:sz="6" w:space="0" w:color="auto"/>
              <w:right w:val="single" w:sz="6" w:space="0" w:color="auto"/>
            </w:tcBorders>
          </w:tcPr>
          <w:p w14:paraId="0401FC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1913" w:type="dxa"/>
            <w:tcBorders>
              <w:top w:val="single" w:sz="6" w:space="0" w:color="auto"/>
              <w:left w:val="single" w:sz="6" w:space="0" w:color="auto"/>
              <w:bottom w:val="single" w:sz="6" w:space="0" w:color="auto"/>
              <w:right w:val="single" w:sz="6" w:space="0" w:color="auto"/>
            </w:tcBorders>
          </w:tcPr>
          <w:p w14:paraId="5B38F5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энергоносителя</w:t>
            </w:r>
          </w:p>
        </w:tc>
        <w:tc>
          <w:tcPr>
            <w:tcW w:w="1322" w:type="dxa"/>
            <w:tcBorders>
              <w:top w:val="single" w:sz="6" w:space="0" w:color="auto"/>
              <w:left w:val="single" w:sz="6" w:space="0" w:color="auto"/>
              <w:bottom w:val="single" w:sz="6" w:space="0" w:color="auto"/>
              <w:right w:val="single" w:sz="6" w:space="0" w:color="auto"/>
            </w:tcBorders>
          </w:tcPr>
          <w:p w14:paraId="331E07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Единица измерения</w:t>
            </w:r>
          </w:p>
        </w:tc>
        <w:tc>
          <w:tcPr>
            <w:tcW w:w="1541" w:type="dxa"/>
            <w:tcBorders>
              <w:top w:val="single" w:sz="6" w:space="0" w:color="auto"/>
              <w:left w:val="single" w:sz="6" w:space="0" w:color="auto"/>
              <w:bottom w:val="single" w:sz="6" w:space="0" w:color="auto"/>
              <w:right w:val="single" w:sz="6" w:space="0" w:color="auto"/>
            </w:tcBorders>
          </w:tcPr>
          <w:p w14:paraId="22065B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Годовой расход, кВт·ч</w:t>
            </w:r>
          </w:p>
        </w:tc>
        <w:tc>
          <w:tcPr>
            <w:tcW w:w="1679" w:type="dxa"/>
            <w:tcBorders>
              <w:top w:val="single" w:sz="6" w:space="0" w:color="auto"/>
              <w:left w:val="single" w:sz="6" w:space="0" w:color="auto"/>
              <w:bottom w:val="single" w:sz="6" w:space="0" w:color="auto"/>
              <w:right w:val="single" w:sz="6" w:space="0" w:color="auto"/>
            </w:tcBorders>
          </w:tcPr>
          <w:p w14:paraId="68F258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Стоимость единицы измерения, руб.</w:t>
            </w:r>
          </w:p>
        </w:tc>
        <w:tc>
          <w:tcPr>
            <w:tcW w:w="1522" w:type="dxa"/>
            <w:tcBorders>
              <w:top w:val="single" w:sz="6" w:space="0" w:color="auto"/>
              <w:left w:val="single" w:sz="6" w:space="0" w:color="auto"/>
              <w:bottom w:val="single" w:sz="6" w:space="0" w:color="auto"/>
              <w:right w:val="single" w:sz="6" w:space="0" w:color="auto"/>
            </w:tcBorders>
          </w:tcPr>
          <w:p w14:paraId="3447AB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Затраты на годовой объем, тыс. руб.</w:t>
            </w:r>
          </w:p>
        </w:tc>
      </w:tr>
      <w:tr w:rsidR="00000000" w14:paraId="7FE3BE24" w14:textId="77777777">
        <w:tblPrEx>
          <w:tblCellMar>
            <w:top w:w="0" w:type="dxa"/>
            <w:bottom w:w="0" w:type="dxa"/>
          </w:tblCellMar>
        </w:tblPrEx>
        <w:tc>
          <w:tcPr>
            <w:tcW w:w="1268" w:type="dxa"/>
            <w:tcBorders>
              <w:top w:val="single" w:sz="6" w:space="0" w:color="auto"/>
              <w:left w:val="single" w:sz="6" w:space="0" w:color="auto"/>
              <w:bottom w:val="single" w:sz="6" w:space="0" w:color="auto"/>
              <w:right w:val="single" w:sz="6" w:space="0" w:color="auto"/>
            </w:tcBorders>
          </w:tcPr>
          <w:p w14:paraId="55F7FE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913" w:type="dxa"/>
            <w:tcBorders>
              <w:top w:val="single" w:sz="6" w:space="0" w:color="auto"/>
              <w:left w:val="single" w:sz="6" w:space="0" w:color="auto"/>
              <w:bottom w:val="single" w:sz="6" w:space="0" w:color="auto"/>
              <w:right w:val="single" w:sz="6" w:space="0" w:color="auto"/>
            </w:tcBorders>
          </w:tcPr>
          <w:p w14:paraId="25E652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322" w:type="dxa"/>
            <w:tcBorders>
              <w:top w:val="single" w:sz="6" w:space="0" w:color="auto"/>
              <w:left w:val="single" w:sz="6" w:space="0" w:color="auto"/>
              <w:bottom w:val="single" w:sz="6" w:space="0" w:color="auto"/>
              <w:right w:val="single" w:sz="6" w:space="0" w:color="auto"/>
            </w:tcBorders>
          </w:tcPr>
          <w:p w14:paraId="0FE7EC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541" w:type="dxa"/>
            <w:tcBorders>
              <w:top w:val="single" w:sz="6" w:space="0" w:color="auto"/>
              <w:left w:val="single" w:sz="6" w:space="0" w:color="auto"/>
              <w:bottom w:val="single" w:sz="6" w:space="0" w:color="auto"/>
              <w:right w:val="single" w:sz="6" w:space="0" w:color="auto"/>
            </w:tcBorders>
          </w:tcPr>
          <w:p w14:paraId="4F58D6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679" w:type="dxa"/>
            <w:tcBorders>
              <w:top w:val="single" w:sz="6" w:space="0" w:color="auto"/>
              <w:left w:val="single" w:sz="6" w:space="0" w:color="auto"/>
              <w:bottom w:val="single" w:sz="6" w:space="0" w:color="auto"/>
              <w:right w:val="single" w:sz="6" w:space="0" w:color="auto"/>
            </w:tcBorders>
          </w:tcPr>
          <w:p w14:paraId="1E2A6D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522" w:type="dxa"/>
            <w:tcBorders>
              <w:top w:val="single" w:sz="6" w:space="0" w:color="auto"/>
              <w:left w:val="single" w:sz="6" w:space="0" w:color="auto"/>
              <w:bottom w:val="single" w:sz="6" w:space="0" w:color="auto"/>
              <w:right w:val="single" w:sz="6" w:space="0" w:color="auto"/>
            </w:tcBorders>
          </w:tcPr>
          <w:p w14:paraId="5CBAA8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r>
      <w:tr w:rsidR="00000000" w14:paraId="073C3AAF" w14:textId="77777777">
        <w:tblPrEx>
          <w:tblCellMar>
            <w:top w:w="0" w:type="dxa"/>
            <w:bottom w:w="0" w:type="dxa"/>
          </w:tblCellMar>
        </w:tblPrEx>
        <w:tc>
          <w:tcPr>
            <w:tcW w:w="1268" w:type="dxa"/>
            <w:tcBorders>
              <w:top w:val="single" w:sz="6" w:space="0" w:color="auto"/>
              <w:left w:val="single" w:sz="6" w:space="0" w:color="auto"/>
              <w:bottom w:val="single" w:sz="6" w:space="0" w:color="auto"/>
              <w:right w:val="single" w:sz="6" w:space="0" w:color="auto"/>
            </w:tcBorders>
          </w:tcPr>
          <w:p w14:paraId="5F0257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913" w:type="dxa"/>
            <w:tcBorders>
              <w:top w:val="single" w:sz="6" w:space="0" w:color="auto"/>
              <w:left w:val="single" w:sz="6" w:space="0" w:color="auto"/>
              <w:bottom w:val="single" w:sz="6" w:space="0" w:color="auto"/>
              <w:right w:val="single" w:sz="6" w:space="0" w:color="auto"/>
            </w:tcBorders>
          </w:tcPr>
          <w:p w14:paraId="77F1FC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Электрическая энергия</w:t>
            </w:r>
          </w:p>
        </w:tc>
        <w:tc>
          <w:tcPr>
            <w:tcW w:w="1322" w:type="dxa"/>
            <w:tcBorders>
              <w:top w:val="single" w:sz="6" w:space="0" w:color="auto"/>
              <w:left w:val="single" w:sz="6" w:space="0" w:color="auto"/>
              <w:bottom w:val="single" w:sz="6" w:space="0" w:color="auto"/>
              <w:right w:val="single" w:sz="6" w:space="0" w:color="auto"/>
            </w:tcBorders>
          </w:tcPr>
          <w:p w14:paraId="1969CE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кВт·ч</w:t>
            </w:r>
          </w:p>
        </w:tc>
        <w:tc>
          <w:tcPr>
            <w:tcW w:w="1541" w:type="dxa"/>
            <w:tcBorders>
              <w:top w:val="single" w:sz="6" w:space="0" w:color="auto"/>
              <w:left w:val="single" w:sz="6" w:space="0" w:color="auto"/>
              <w:bottom w:val="single" w:sz="6" w:space="0" w:color="auto"/>
              <w:right w:val="single" w:sz="6" w:space="0" w:color="auto"/>
            </w:tcBorders>
          </w:tcPr>
          <w:p w14:paraId="0B2C6F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1700000</w:t>
            </w:r>
          </w:p>
        </w:tc>
        <w:tc>
          <w:tcPr>
            <w:tcW w:w="1679" w:type="dxa"/>
            <w:tcBorders>
              <w:top w:val="single" w:sz="6" w:space="0" w:color="auto"/>
              <w:left w:val="single" w:sz="6" w:space="0" w:color="auto"/>
              <w:bottom w:val="single" w:sz="6" w:space="0" w:color="auto"/>
              <w:right w:val="single" w:sz="6" w:space="0" w:color="auto"/>
            </w:tcBorders>
          </w:tcPr>
          <w:p w14:paraId="42C3B7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0,93</w:t>
            </w:r>
          </w:p>
        </w:tc>
        <w:tc>
          <w:tcPr>
            <w:tcW w:w="1522" w:type="dxa"/>
            <w:tcBorders>
              <w:top w:val="single" w:sz="6" w:space="0" w:color="auto"/>
              <w:left w:val="single" w:sz="6" w:space="0" w:color="auto"/>
              <w:bottom w:val="single" w:sz="6" w:space="0" w:color="auto"/>
              <w:right w:val="single" w:sz="6" w:space="0" w:color="auto"/>
            </w:tcBorders>
          </w:tcPr>
          <w:p w14:paraId="696949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1581,0</w:t>
            </w:r>
          </w:p>
        </w:tc>
      </w:tr>
      <w:tr w:rsidR="00000000" w14:paraId="4D3F095F" w14:textId="77777777">
        <w:tblPrEx>
          <w:tblCellMar>
            <w:top w:w="0" w:type="dxa"/>
            <w:bottom w:w="0" w:type="dxa"/>
          </w:tblCellMar>
        </w:tblPrEx>
        <w:tc>
          <w:tcPr>
            <w:tcW w:w="3181" w:type="dxa"/>
            <w:gridSpan w:val="2"/>
            <w:tcBorders>
              <w:top w:val="single" w:sz="6" w:space="0" w:color="auto"/>
              <w:left w:val="single" w:sz="6" w:space="0" w:color="auto"/>
              <w:bottom w:val="single" w:sz="6" w:space="0" w:color="auto"/>
              <w:right w:val="single" w:sz="6" w:space="0" w:color="auto"/>
            </w:tcBorders>
          </w:tcPr>
          <w:p w14:paraId="2CA3ED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w:t>
            </w:r>
          </w:p>
        </w:tc>
        <w:tc>
          <w:tcPr>
            <w:tcW w:w="1322" w:type="dxa"/>
            <w:tcBorders>
              <w:top w:val="single" w:sz="6" w:space="0" w:color="auto"/>
              <w:left w:val="single" w:sz="6" w:space="0" w:color="auto"/>
              <w:bottom w:val="single" w:sz="6" w:space="0" w:color="auto"/>
              <w:right w:val="single" w:sz="6" w:space="0" w:color="auto"/>
            </w:tcBorders>
          </w:tcPr>
          <w:p w14:paraId="27ED04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4AE118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79" w:type="dxa"/>
            <w:tcBorders>
              <w:top w:val="single" w:sz="6" w:space="0" w:color="auto"/>
              <w:left w:val="single" w:sz="6" w:space="0" w:color="auto"/>
              <w:bottom w:val="single" w:sz="6" w:space="0" w:color="auto"/>
              <w:right w:val="single" w:sz="6" w:space="0" w:color="auto"/>
            </w:tcBorders>
          </w:tcPr>
          <w:p w14:paraId="3862F0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22" w:type="dxa"/>
            <w:tcBorders>
              <w:top w:val="single" w:sz="6" w:space="0" w:color="auto"/>
              <w:left w:val="single" w:sz="6" w:space="0" w:color="auto"/>
              <w:bottom w:val="single" w:sz="6" w:space="0" w:color="auto"/>
              <w:right w:val="single" w:sz="6" w:space="0" w:color="auto"/>
            </w:tcBorders>
          </w:tcPr>
          <w:p w14:paraId="46B5F32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1581,0</w:t>
            </w:r>
          </w:p>
        </w:tc>
      </w:tr>
    </w:tbl>
    <w:p w14:paraId="06575D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0A31A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Баланс рабочего времени одного среднесписочного рабочего</w:t>
      </w:r>
    </w:p>
    <w:p w14:paraId="6C2979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6.5.</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46"/>
        <w:gridCol w:w="4193"/>
      </w:tblGrid>
      <w:tr w:rsidR="00000000" w14:paraId="2EE62AA3" w14:textId="77777777">
        <w:tblPrEx>
          <w:tblCellMar>
            <w:top w:w="0" w:type="dxa"/>
            <w:bottom w:w="0" w:type="dxa"/>
          </w:tblCellMar>
        </w:tblPrEx>
        <w:tc>
          <w:tcPr>
            <w:tcW w:w="4846" w:type="dxa"/>
            <w:tcBorders>
              <w:top w:val="single" w:sz="6" w:space="0" w:color="auto"/>
              <w:left w:val="single" w:sz="6" w:space="0" w:color="auto"/>
              <w:bottom w:val="single" w:sz="6" w:space="0" w:color="auto"/>
              <w:right w:val="single" w:sz="6" w:space="0" w:color="auto"/>
            </w:tcBorders>
          </w:tcPr>
          <w:p w14:paraId="0E2E79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Показатели</w:t>
            </w:r>
          </w:p>
        </w:tc>
        <w:tc>
          <w:tcPr>
            <w:tcW w:w="4193" w:type="dxa"/>
            <w:tcBorders>
              <w:top w:val="single" w:sz="6" w:space="0" w:color="auto"/>
              <w:left w:val="single" w:sz="6" w:space="0" w:color="auto"/>
              <w:bottom w:val="single" w:sz="6" w:space="0" w:color="auto"/>
              <w:right w:val="single" w:sz="6" w:space="0" w:color="auto"/>
            </w:tcBorders>
          </w:tcPr>
          <w:p w14:paraId="27FCF8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Производство с непрерывным режимом работы, 7 - часовой рабочий день с 8 - часовыми сменами</w:t>
            </w:r>
          </w:p>
        </w:tc>
      </w:tr>
      <w:tr w:rsidR="00000000" w14:paraId="4F0A2D82" w14:textId="77777777">
        <w:tblPrEx>
          <w:tblCellMar>
            <w:top w:w="0" w:type="dxa"/>
            <w:bottom w:w="0" w:type="dxa"/>
          </w:tblCellMar>
        </w:tblPrEx>
        <w:tc>
          <w:tcPr>
            <w:tcW w:w="4846" w:type="dxa"/>
            <w:tcBorders>
              <w:top w:val="single" w:sz="6" w:space="0" w:color="auto"/>
              <w:left w:val="single" w:sz="6" w:space="0" w:color="auto"/>
              <w:bottom w:val="single" w:sz="6" w:space="0" w:color="auto"/>
              <w:right w:val="single" w:sz="6" w:space="0" w:color="auto"/>
            </w:tcBorders>
          </w:tcPr>
          <w:p w14:paraId="4EFE6B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4193" w:type="dxa"/>
            <w:tcBorders>
              <w:top w:val="single" w:sz="6" w:space="0" w:color="auto"/>
              <w:left w:val="single" w:sz="6" w:space="0" w:color="auto"/>
              <w:bottom w:val="single" w:sz="6" w:space="0" w:color="auto"/>
              <w:right w:val="single" w:sz="6" w:space="0" w:color="auto"/>
            </w:tcBorders>
          </w:tcPr>
          <w:p w14:paraId="117BA2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r>
      <w:tr w:rsidR="00000000" w14:paraId="55613174" w14:textId="77777777">
        <w:tblPrEx>
          <w:tblCellMar>
            <w:top w:w="0" w:type="dxa"/>
            <w:bottom w:w="0" w:type="dxa"/>
          </w:tblCellMar>
        </w:tblPrEx>
        <w:tc>
          <w:tcPr>
            <w:tcW w:w="4846" w:type="dxa"/>
            <w:tcBorders>
              <w:top w:val="single" w:sz="6" w:space="0" w:color="auto"/>
              <w:left w:val="single" w:sz="6" w:space="0" w:color="auto"/>
              <w:bottom w:val="single" w:sz="6" w:space="0" w:color="auto"/>
              <w:right w:val="single" w:sz="6" w:space="0" w:color="auto"/>
            </w:tcBorders>
          </w:tcPr>
          <w:p w14:paraId="5480A9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Календарный фонд рабочего времени, дни</w:t>
            </w:r>
          </w:p>
        </w:tc>
        <w:tc>
          <w:tcPr>
            <w:tcW w:w="4193" w:type="dxa"/>
            <w:tcBorders>
              <w:top w:val="single" w:sz="6" w:space="0" w:color="auto"/>
              <w:left w:val="single" w:sz="6" w:space="0" w:color="auto"/>
              <w:bottom w:val="single" w:sz="6" w:space="0" w:color="auto"/>
              <w:right w:val="single" w:sz="6" w:space="0" w:color="auto"/>
            </w:tcBorders>
          </w:tcPr>
          <w:p w14:paraId="66FEBB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365</w:t>
            </w:r>
          </w:p>
        </w:tc>
      </w:tr>
      <w:tr w:rsidR="00000000" w14:paraId="1A1AB114" w14:textId="77777777">
        <w:tblPrEx>
          <w:tblCellMar>
            <w:top w:w="0" w:type="dxa"/>
            <w:bottom w:w="0" w:type="dxa"/>
          </w:tblCellMar>
        </w:tblPrEx>
        <w:tc>
          <w:tcPr>
            <w:tcW w:w="4846" w:type="dxa"/>
            <w:tcBorders>
              <w:top w:val="single" w:sz="6" w:space="0" w:color="auto"/>
              <w:left w:val="single" w:sz="6" w:space="0" w:color="auto"/>
              <w:bottom w:val="single" w:sz="6" w:space="0" w:color="auto"/>
              <w:right w:val="single" w:sz="6" w:space="0" w:color="auto"/>
            </w:tcBorders>
          </w:tcPr>
          <w:p w14:paraId="0CB30E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Нерабочие дни, всего</w:t>
            </w:r>
          </w:p>
        </w:tc>
        <w:tc>
          <w:tcPr>
            <w:tcW w:w="4193" w:type="dxa"/>
            <w:tcBorders>
              <w:top w:val="single" w:sz="6" w:space="0" w:color="auto"/>
              <w:left w:val="single" w:sz="6" w:space="0" w:color="auto"/>
              <w:bottom w:val="single" w:sz="6" w:space="0" w:color="auto"/>
              <w:right w:val="single" w:sz="6" w:space="0" w:color="auto"/>
            </w:tcBorders>
          </w:tcPr>
          <w:p w14:paraId="4C3B4D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91</w:t>
            </w:r>
          </w:p>
        </w:tc>
      </w:tr>
      <w:tr w:rsidR="00000000" w14:paraId="4C106AA4" w14:textId="77777777">
        <w:tblPrEx>
          <w:tblCellMar>
            <w:top w:w="0" w:type="dxa"/>
            <w:bottom w:w="0" w:type="dxa"/>
          </w:tblCellMar>
        </w:tblPrEx>
        <w:tc>
          <w:tcPr>
            <w:tcW w:w="4846" w:type="dxa"/>
            <w:tcBorders>
              <w:top w:val="single" w:sz="6" w:space="0" w:color="auto"/>
              <w:left w:val="single" w:sz="6" w:space="0" w:color="auto"/>
              <w:bottom w:val="single" w:sz="6" w:space="0" w:color="auto"/>
              <w:right w:val="single" w:sz="6" w:space="0" w:color="auto"/>
            </w:tcBorders>
          </w:tcPr>
          <w:p w14:paraId="0D080F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том числе:</w:t>
            </w:r>
          </w:p>
        </w:tc>
        <w:tc>
          <w:tcPr>
            <w:tcW w:w="4193" w:type="dxa"/>
            <w:tcBorders>
              <w:top w:val="single" w:sz="6" w:space="0" w:color="auto"/>
              <w:left w:val="single" w:sz="6" w:space="0" w:color="auto"/>
              <w:bottom w:val="single" w:sz="6" w:space="0" w:color="auto"/>
              <w:right w:val="single" w:sz="6" w:space="0" w:color="auto"/>
            </w:tcBorders>
          </w:tcPr>
          <w:p w14:paraId="093833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89AD3B9" w14:textId="77777777">
        <w:tblPrEx>
          <w:tblCellMar>
            <w:top w:w="0" w:type="dxa"/>
            <w:bottom w:w="0" w:type="dxa"/>
          </w:tblCellMar>
        </w:tblPrEx>
        <w:tc>
          <w:tcPr>
            <w:tcW w:w="4846" w:type="dxa"/>
            <w:tcBorders>
              <w:top w:val="single" w:sz="6" w:space="0" w:color="auto"/>
              <w:left w:val="single" w:sz="6" w:space="0" w:color="auto"/>
              <w:bottom w:val="single" w:sz="6" w:space="0" w:color="auto"/>
              <w:right w:val="single" w:sz="6" w:space="0" w:color="auto"/>
            </w:tcBorders>
          </w:tcPr>
          <w:p w14:paraId="2CD7E3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 праздничные</w:t>
            </w:r>
          </w:p>
        </w:tc>
        <w:tc>
          <w:tcPr>
            <w:tcW w:w="4193" w:type="dxa"/>
            <w:tcBorders>
              <w:top w:val="single" w:sz="6" w:space="0" w:color="auto"/>
              <w:left w:val="single" w:sz="6" w:space="0" w:color="auto"/>
              <w:bottom w:val="single" w:sz="6" w:space="0" w:color="auto"/>
              <w:right w:val="single" w:sz="6" w:space="0" w:color="auto"/>
            </w:tcBorders>
          </w:tcPr>
          <w:p w14:paraId="714E01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3B93595D" w14:textId="77777777">
        <w:tblPrEx>
          <w:tblCellMar>
            <w:top w:w="0" w:type="dxa"/>
            <w:bottom w:w="0" w:type="dxa"/>
          </w:tblCellMar>
        </w:tblPrEx>
        <w:tc>
          <w:tcPr>
            <w:tcW w:w="4846" w:type="dxa"/>
            <w:tcBorders>
              <w:top w:val="single" w:sz="6" w:space="0" w:color="auto"/>
              <w:left w:val="single" w:sz="6" w:space="0" w:color="auto"/>
              <w:bottom w:val="single" w:sz="6" w:space="0" w:color="auto"/>
              <w:right w:val="single" w:sz="6" w:space="0" w:color="auto"/>
            </w:tcBorders>
          </w:tcPr>
          <w:p w14:paraId="46B941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 выходные</w:t>
            </w:r>
          </w:p>
        </w:tc>
        <w:tc>
          <w:tcPr>
            <w:tcW w:w="4193" w:type="dxa"/>
            <w:tcBorders>
              <w:top w:val="single" w:sz="6" w:space="0" w:color="auto"/>
              <w:left w:val="single" w:sz="6" w:space="0" w:color="auto"/>
              <w:bottom w:val="single" w:sz="6" w:space="0" w:color="auto"/>
              <w:right w:val="single" w:sz="6" w:space="0" w:color="auto"/>
            </w:tcBorders>
          </w:tcPr>
          <w:p w14:paraId="4C1423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91</w:t>
            </w:r>
          </w:p>
        </w:tc>
      </w:tr>
      <w:tr w:rsidR="00000000" w14:paraId="2591A4C3" w14:textId="77777777">
        <w:tblPrEx>
          <w:tblCellMar>
            <w:top w:w="0" w:type="dxa"/>
            <w:bottom w:w="0" w:type="dxa"/>
          </w:tblCellMar>
        </w:tblPrEx>
        <w:tc>
          <w:tcPr>
            <w:tcW w:w="4846" w:type="dxa"/>
            <w:tcBorders>
              <w:top w:val="single" w:sz="6" w:space="0" w:color="auto"/>
              <w:left w:val="single" w:sz="6" w:space="0" w:color="auto"/>
              <w:bottom w:val="single" w:sz="6" w:space="0" w:color="auto"/>
              <w:right w:val="single" w:sz="6" w:space="0" w:color="auto"/>
            </w:tcBorders>
          </w:tcPr>
          <w:p w14:paraId="1ED812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Номинальный фонд рабочего времени ТНОМ, дни</w:t>
            </w:r>
          </w:p>
        </w:tc>
        <w:tc>
          <w:tcPr>
            <w:tcW w:w="4193" w:type="dxa"/>
            <w:tcBorders>
              <w:top w:val="single" w:sz="6" w:space="0" w:color="auto"/>
              <w:left w:val="single" w:sz="6" w:space="0" w:color="auto"/>
              <w:bottom w:val="single" w:sz="6" w:space="0" w:color="auto"/>
              <w:right w:val="single" w:sz="6" w:space="0" w:color="auto"/>
            </w:tcBorders>
          </w:tcPr>
          <w:p w14:paraId="623BA7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274</w:t>
            </w:r>
          </w:p>
        </w:tc>
      </w:tr>
      <w:tr w:rsidR="00000000" w14:paraId="57F829C1" w14:textId="77777777">
        <w:tblPrEx>
          <w:tblCellMar>
            <w:top w:w="0" w:type="dxa"/>
            <w:bottom w:w="0" w:type="dxa"/>
          </w:tblCellMar>
        </w:tblPrEx>
        <w:tc>
          <w:tcPr>
            <w:tcW w:w="4846" w:type="dxa"/>
            <w:tcBorders>
              <w:top w:val="single" w:sz="6" w:space="0" w:color="auto"/>
              <w:left w:val="single" w:sz="6" w:space="0" w:color="auto"/>
              <w:bottom w:val="single" w:sz="6" w:space="0" w:color="auto"/>
              <w:right w:val="single" w:sz="6" w:space="0" w:color="auto"/>
            </w:tcBorders>
          </w:tcPr>
          <w:p w14:paraId="5F6A82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Целодневные невыходы на работу всего в днях</w:t>
            </w:r>
          </w:p>
        </w:tc>
        <w:tc>
          <w:tcPr>
            <w:tcW w:w="4193" w:type="dxa"/>
            <w:tcBorders>
              <w:top w:val="single" w:sz="6" w:space="0" w:color="auto"/>
              <w:left w:val="single" w:sz="6" w:space="0" w:color="auto"/>
              <w:bottom w:val="single" w:sz="6" w:space="0" w:color="auto"/>
              <w:right w:val="single" w:sz="6" w:space="0" w:color="auto"/>
            </w:tcBorders>
          </w:tcPr>
          <w:p w14:paraId="142B30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w:t>
            </w:r>
          </w:p>
        </w:tc>
      </w:tr>
      <w:tr w:rsidR="00000000" w14:paraId="4ED31ED0" w14:textId="77777777">
        <w:tblPrEx>
          <w:tblCellMar>
            <w:top w:w="0" w:type="dxa"/>
            <w:bottom w:w="0" w:type="dxa"/>
          </w:tblCellMar>
        </w:tblPrEx>
        <w:tc>
          <w:tcPr>
            <w:tcW w:w="4846" w:type="dxa"/>
            <w:tcBorders>
              <w:top w:val="single" w:sz="6" w:space="0" w:color="auto"/>
              <w:left w:val="single" w:sz="6" w:space="0" w:color="auto"/>
              <w:bottom w:val="single" w:sz="6" w:space="0" w:color="auto"/>
              <w:right w:val="single" w:sz="6" w:space="0" w:color="auto"/>
            </w:tcBorders>
          </w:tcPr>
          <w:p w14:paraId="6666AC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Всего в днях в том числе:</w:t>
            </w:r>
          </w:p>
        </w:tc>
        <w:tc>
          <w:tcPr>
            <w:tcW w:w="4193" w:type="dxa"/>
            <w:tcBorders>
              <w:top w:val="single" w:sz="6" w:space="0" w:color="auto"/>
              <w:left w:val="single" w:sz="6" w:space="0" w:color="auto"/>
              <w:bottom w:val="single" w:sz="6" w:space="0" w:color="auto"/>
              <w:right w:val="single" w:sz="6" w:space="0" w:color="auto"/>
            </w:tcBorders>
          </w:tcPr>
          <w:p w14:paraId="0BE442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3C9547D" w14:textId="77777777">
        <w:tblPrEx>
          <w:tblCellMar>
            <w:top w:w="0" w:type="dxa"/>
            <w:bottom w:w="0" w:type="dxa"/>
          </w:tblCellMar>
        </w:tblPrEx>
        <w:tc>
          <w:tcPr>
            <w:tcW w:w="4846" w:type="dxa"/>
            <w:tcBorders>
              <w:top w:val="single" w:sz="6" w:space="0" w:color="auto"/>
              <w:left w:val="single" w:sz="6" w:space="0" w:color="auto"/>
              <w:bottom w:val="single" w:sz="6" w:space="0" w:color="auto"/>
              <w:right w:val="single" w:sz="6" w:space="0" w:color="auto"/>
            </w:tcBorders>
          </w:tcPr>
          <w:p w14:paraId="1451E5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 очередные и дополнительные отпуска</w:t>
            </w:r>
          </w:p>
        </w:tc>
        <w:tc>
          <w:tcPr>
            <w:tcW w:w="4193" w:type="dxa"/>
            <w:tcBorders>
              <w:top w:val="single" w:sz="6" w:space="0" w:color="auto"/>
              <w:left w:val="single" w:sz="6" w:space="0" w:color="auto"/>
              <w:bottom w:val="single" w:sz="6" w:space="0" w:color="auto"/>
              <w:right w:val="single" w:sz="6" w:space="0" w:color="auto"/>
            </w:tcBorders>
          </w:tcPr>
          <w:p w14:paraId="24DAAA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w:t>
            </w:r>
          </w:p>
        </w:tc>
      </w:tr>
      <w:tr w:rsidR="00000000" w14:paraId="5D1F9ED8" w14:textId="77777777">
        <w:tblPrEx>
          <w:tblCellMar>
            <w:top w:w="0" w:type="dxa"/>
            <w:bottom w:w="0" w:type="dxa"/>
          </w:tblCellMar>
        </w:tblPrEx>
        <w:tc>
          <w:tcPr>
            <w:tcW w:w="4846" w:type="dxa"/>
            <w:tcBorders>
              <w:top w:val="single" w:sz="6" w:space="0" w:color="auto"/>
              <w:left w:val="single" w:sz="6" w:space="0" w:color="auto"/>
              <w:bottom w:val="single" w:sz="6" w:space="0" w:color="auto"/>
              <w:right w:val="single" w:sz="6" w:space="0" w:color="auto"/>
            </w:tcBorders>
          </w:tcPr>
          <w:p w14:paraId="0DBB3C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 отпуск учащимся в связи с учебой</w:t>
            </w:r>
          </w:p>
        </w:tc>
        <w:tc>
          <w:tcPr>
            <w:tcW w:w="4193" w:type="dxa"/>
            <w:tcBorders>
              <w:top w:val="single" w:sz="6" w:space="0" w:color="auto"/>
              <w:left w:val="single" w:sz="6" w:space="0" w:color="auto"/>
              <w:bottom w:val="single" w:sz="6" w:space="0" w:color="auto"/>
              <w:right w:val="single" w:sz="6" w:space="0" w:color="auto"/>
            </w:tcBorders>
          </w:tcPr>
          <w:p w14:paraId="6308A1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r>
      <w:tr w:rsidR="00000000" w14:paraId="06F5E861" w14:textId="77777777">
        <w:tblPrEx>
          <w:tblCellMar>
            <w:top w:w="0" w:type="dxa"/>
            <w:bottom w:w="0" w:type="dxa"/>
          </w:tblCellMar>
        </w:tblPrEx>
        <w:tc>
          <w:tcPr>
            <w:tcW w:w="4846" w:type="dxa"/>
            <w:tcBorders>
              <w:top w:val="single" w:sz="6" w:space="0" w:color="auto"/>
              <w:left w:val="single" w:sz="6" w:space="0" w:color="auto"/>
              <w:bottom w:val="single" w:sz="6" w:space="0" w:color="auto"/>
              <w:right w:val="single" w:sz="6" w:space="0" w:color="auto"/>
            </w:tcBorders>
          </w:tcPr>
          <w:p w14:paraId="211DA8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выполнение государственных и общественных обязанностей</w:t>
            </w:r>
          </w:p>
        </w:tc>
        <w:tc>
          <w:tcPr>
            <w:tcW w:w="4193" w:type="dxa"/>
            <w:tcBorders>
              <w:top w:val="single" w:sz="6" w:space="0" w:color="auto"/>
              <w:left w:val="single" w:sz="6" w:space="0" w:color="auto"/>
              <w:bottom w:val="single" w:sz="6" w:space="0" w:color="auto"/>
              <w:right w:val="single" w:sz="6" w:space="0" w:color="auto"/>
            </w:tcBorders>
          </w:tcPr>
          <w:p w14:paraId="09E73C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r>
      <w:tr w:rsidR="00000000" w14:paraId="1774A4DC" w14:textId="77777777">
        <w:tblPrEx>
          <w:tblCellMar>
            <w:top w:w="0" w:type="dxa"/>
            <w:bottom w:w="0" w:type="dxa"/>
          </w:tblCellMar>
        </w:tblPrEx>
        <w:tc>
          <w:tcPr>
            <w:tcW w:w="4846" w:type="dxa"/>
            <w:tcBorders>
              <w:top w:val="single" w:sz="6" w:space="0" w:color="auto"/>
              <w:left w:val="single" w:sz="6" w:space="0" w:color="auto"/>
              <w:bottom w:val="single" w:sz="6" w:space="0" w:color="auto"/>
              <w:right w:val="single" w:sz="6" w:space="0" w:color="auto"/>
            </w:tcBorders>
          </w:tcPr>
          <w:p w14:paraId="22E087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 прочие</w:t>
            </w:r>
          </w:p>
        </w:tc>
        <w:tc>
          <w:tcPr>
            <w:tcW w:w="4193" w:type="dxa"/>
            <w:tcBorders>
              <w:top w:val="single" w:sz="6" w:space="0" w:color="auto"/>
              <w:left w:val="single" w:sz="6" w:space="0" w:color="auto"/>
              <w:bottom w:val="single" w:sz="6" w:space="0" w:color="auto"/>
              <w:right w:val="single" w:sz="6" w:space="0" w:color="auto"/>
            </w:tcBorders>
          </w:tcPr>
          <w:p w14:paraId="1ACBCC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r>
      <w:tr w:rsidR="00000000" w14:paraId="5D3C738C" w14:textId="77777777">
        <w:tblPrEx>
          <w:tblCellMar>
            <w:top w:w="0" w:type="dxa"/>
            <w:bottom w:w="0" w:type="dxa"/>
          </w:tblCellMar>
        </w:tblPrEx>
        <w:tc>
          <w:tcPr>
            <w:tcW w:w="4846" w:type="dxa"/>
            <w:tcBorders>
              <w:top w:val="single" w:sz="6" w:space="0" w:color="auto"/>
              <w:left w:val="single" w:sz="6" w:space="0" w:color="auto"/>
              <w:bottom w:val="single" w:sz="6" w:space="0" w:color="auto"/>
              <w:right w:val="single" w:sz="6" w:space="0" w:color="auto"/>
            </w:tcBorders>
          </w:tcPr>
          <w:p w14:paraId="70E543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Эффективный фонд рабочего времени ТЭФ, дни</w:t>
            </w:r>
          </w:p>
        </w:tc>
        <w:tc>
          <w:tcPr>
            <w:tcW w:w="4193" w:type="dxa"/>
            <w:tcBorders>
              <w:top w:val="single" w:sz="6" w:space="0" w:color="auto"/>
              <w:left w:val="single" w:sz="6" w:space="0" w:color="auto"/>
              <w:bottom w:val="single" w:sz="6" w:space="0" w:color="auto"/>
              <w:right w:val="single" w:sz="6" w:space="0" w:color="auto"/>
            </w:tcBorders>
          </w:tcPr>
          <w:p w14:paraId="266A75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240</w:t>
            </w:r>
          </w:p>
        </w:tc>
      </w:tr>
    </w:tbl>
    <w:p w14:paraId="7329B4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FE68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численности работников</w:t>
      </w:r>
    </w:p>
    <w:p w14:paraId="380ADD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6.6.</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8"/>
        <w:gridCol w:w="3492"/>
        <w:gridCol w:w="1051"/>
        <w:gridCol w:w="929"/>
        <w:gridCol w:w="1038"/>
        <w:gridCol w:w="711"/>
        <w:gridCol w:w="1131"/>
      </w:tblGrid>
      <w:tr w:rsidR="00000000" w14:paraId="455F53CA" w14:textId="77777777">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14:paraId="13D8B1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3492" w:type="dxa"/>
            <w:tcBorders>
              <w:top w:val="single" w:sz="6" w:space="0" w:color="auto"/>
              <w:left w:val="single" w:sz="6" w:space="0" w:color="auto"/>
              <w:bottom w:val="single" w:sz="6" w:space="0" w:color="auto"/>
              <w:right w:val="single" w:sz="6" w:space="0" w:color="auto"/>
            </w:tcBorders>
          </w:tcPr>
          <w:p w14:paraId="7B0E51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категории профессии</w:t>
            </w:r>
          </w:p>
        </w:tc>
        <w:tc>
          <w:tcPr>
            <w:tcW w:w="1051" w:type="dxa"/>
            <w:tcBorders>
              <w:top w:val="single" w:sz="6" w:space="0" w:color="auto"/>
              <w:left w:val="single" w:sz="6" w:space="0" w:color="auto"/>
              <w:bottom w:val="single" w:sz="6" w:space="0" w:color="auto"/>
              <w:right w:val="single" w:sz="6" w:space="0" w:color="auto"/>
            </w:tcBorders>
          </w:tcPr>
          <w:p w14:paraId="6F675F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Явочная численность в смену, чел.</w:t>
            </w:r>
          </w:p>
        </w:tc>
        <w:tc>
          <w:tcPr>
            <w:tcW w:w="929" w:type="dxa"/>
            <w:tcBorders>
              <w:top w:val="single" w:sz="6" w:space="0" w:color="auto"/>
              <w:left w:val="single" w:sz="6" w:space="0" w:color="auto"/>
              <w:bottom w:val="single" w:sz="6" w:space="0" w:color="auto"/>
              <w:right w:val="single" w:sz="6" w:space="0" w:color="auto"/>
            </w:tcBorders>
          </w:tcPr>
          <w:p w14:paraId="6BD8F7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Количество смен в сутки</w:t>
            </w:r>
          </w:p>
        </w:tc>
        <w:tc>
          <w:tcPr>
            <w:tcW w:w="1038" w:type="dxa"/>
            <w:tcBorders>
              <w:top w:val="single" w:sz="6" w:space="0" w:color="auto"/>
              <w:left w:val="single" w:sz="6" w:space="0" w:color="auto"/>
              <w:bottom w:val="single" w:sz="6" w:space="0" w:color="auto"/>
              <w:right w:val="single" w:sz="6" w:space="0" w:color="auto"/>
            </w:tcBorders>
          </w:tcPr>
          <w:p w14:paraId="7D96C8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Явочная численность в сутки, чел.</w:t>
            </w:r>
          </w:p>
        </w:tc>
        <w:tc>
          <w:tcPr>
            <w:tcW w:w="711" w:type="dxa"/>
            <w:tcBorders>
              <w:top w:val="single" w:sz="6" w:space="0" w:color="auto"/>
              <w:left w:val="single" w:sz="6" w:space="0" w:color="auto"/>
              <w:bottom w:val="single" w:sz="6" w:space="0" w:color="auto"/>
              <w:right w:val="single" w:sz="6" w:space="0" w:color="auto"/>
            </w:tcBorders>
          </w:tcPr>
          <w:p w14:paraId="1C914A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Штатная численность в сутки, чел.</w:t>
            </w:r>
          </w:p>
        </w:tc>
        <w:tc>
          <w:tcPr>
            <w:tcW w:w="1131" w:type="dxa"/>
            <w:tcBorders>
              <w:top w:val="single" w:sz="6" w:space="0" w:color="auto"/>
              <w:left w:val="single" w:sz="6" w:space="0" w:color="auto"/>
              <w:bottom w:val="single" w:sz="6" w:space="0" w:color="auto"/>
              <w:right w:val="single" w:sz="6" w:space="0" w:color="auto"/>
            </w:tcBorders>
          </w:tcPr>
          <w:p w14:paraId="0CF59B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Списочная численность,чел</w:t>
            </w:r>
          </w:p>
        </w:tc>
      </w:tr>
      <w:tr w:rsidR="00000000" w14:paraId="1A822AC5" w14:textId="77777777">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14:paraId="751E34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3492" w:type="dxa"/>
            <w:tcBorders>
              <w:top w:val="single" w:sz="6" w:space="0" w:color="auto"/>
              <w:left w:val="single" w:sz="6" w:space="0" w:color="auto"/>
              <w:bottom w:val="single" w:sz="6" w:space="0" w:color="auto"/>
              <w:right w:val="single" w:sz="6" w:space="0" w:color="auto"/>
            </w:tcBorders>
          </w:tcPr>
          <w:p w14:paraId="22E3A8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051" w:type="dxa"/>
            <w:tcBorders>
              <w:top w:val="single" w:sz="6" w:space="0" w:color="auto"/>
              <w:left w:val="single" w:sz="6" w:space="0" w:color="auto"/>
              <w:bottom w:val="single" w:sz="6" w:space="0" w:color="auto"/>
              <w:right w:val="single" w:sz="6" w:space="0" w:color="auto"/>
            </w:tcBorders>
          </w:tcPr>
          <w:p w14:paraId="12B5A1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929" w:type="dxa"/>
            <w:tcBorders>
              <w:top w:val="single" w:sz="6" w:space="0" w:color="auto"/>
              <w:left w:val="single" w:sz="6" w:space="0" w:color="auto"/>
              <w:bottom w:val="single" w:sz="6" w:space="0" w:color="auto"/>
              <w:right w:val="single" w:sz="6" w:space="0" w:color="auto"/>
            </w:tcBorders>
          </w:tcPr>
          <w:p w14:paraId="5D0C14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038" w:type="dxa"/>
            <w:tcBorders>
              <w:top w:val="single" w:sz="6" w:space="0" w:color="auto"/>
              <w:left w:val="single" w:sz="6" w:space="0" w:color="auto"/>
              <w:bottom w:val="single" w:sz="6" w:space="0" w:color="auto"/>
              <w:right w:val="single" w:sz="6" w:space="0" w:color="auto"/>
            </w:tcBorders>
          </w:tcPr>
          <w:p w14:paraId="336B13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711" w:type="dxa"/>
            <w:tcBorders>
              <w:top w:val="single" w:sz="6" w:space="0" w:color="auto"/>
              <w:left w:val="single" w:sz="6" w:space="0" w:color="auto"/>
              <w:bottom w:val="single" w:sz="6" w:space="0" w:color="auto"/>
              <w:right w:val="single" w:sz="6" w:space="0" w:color="auto"/>
            </w:tcBorders>
          </w:tcPr>
          <w:p w14:paraId="2DD2B7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131" w:type="dxa"/>
            <w:tcBorders>
              <w:top w:val="single" w:sz="6" w:space="0" w:color="auto"/>
              <w:left w:val="single" w:sz="6" w:space="0" w:color="auto"/>
              <w:bottom w:val="single" w:sz="6" w:space="0" w:color="auto"/>
              <w:right w:val="single" w:sz="6" w:space="0" w:color="auto"/>
            </w:tcBorders>
          </w:tcPr>
          <w:p w14:paraId="07CE90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r>
      <w:tr w:rsidR="00000000" w14:paraId="7ECBB4F0" w14:textId="77777777">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14:paraId="0EAF90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3492" w:type="dxa"/>
            <w:tcBorders>
              <w:top w:val="single" w:sz="6" w:space="0" w:color="auto"/>
              <w:left w:val="single" w:sz="6" w:space="0" w:color="auto"/>
              <w:bottom w:val="single" w:sz="6" w:space="0" w:color="auto"/>
              <w:right w:val="single" w:sz="6" w:space="0" w:color="auto"/>
            </w:tcBorders>
          </w:tcPr>
          <w:p w14:paraId="0051C1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Производственные рабочие 1.1.Основные рабочие Сульфуратор Выпарной аппарат Теплообменный аппарат Фильтр - пресс Сепаратор</w:t>
            </w:r>
          </w:p>
        </w:tc>
        <w:tc>
          <w:tcPr>
            <w:tcW w:w="1051" w:type="dxa"/>
            <w:tcBorders>
              <w:top w:val="single" w:sz="6" w:space="0" w:color="auto"/>
              <w:left w:val="single" w:sz="6" w:space="0" w:color="auto"/>
              <w:bottom w:val="single" w:sz="6" w:space="0" w:color="auto"/>
              <w:right w:val="single" w:sz="6" w:space="0" w:color="auto"/>
            </w:tcBorders>
          </w:tcPr>
          <w:p w14:paraId="5B6C3B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1   1</w:t>
            </w:r>
          </w:p>
        </w:tc>
        <w:tc>
          <w:tcPr>
            <w:tcW w:w="929" w:type="dxa"/>
            <w:tcBorders>
              <w:top w:val="single" w:sz="6" w:space="0" w:color="auto"/>
              <w:left w:val="single" w:sz="6" w:space="0" w:color="auto"/>
              <w:bottom w:val="single" w:sz="6" w:space="0" w:color="auto"/>
              <w:right w:val="single" w:sz="6" w:space="0" w:color="auto"/>
            </w:tcBorders>
          </w:tcPr>
          <w:p w14:paraId="623F15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3   3</w:t>
            </w:r>
          </w:p>
        </w:tc>
        <w:tc>
          <w:tcPr>
            <w:tcW w:w="1038" w:type="dxa"/>
            <w:tcBorders>
              <w:top w:val="single" w:sz="6" w:space="0" w:color="auto"/>
              <w:left w:val="single" w:sz="6" w:space="0" w:color="auto"/>
              <w:bottom w:val="single" w:sz="6" w:space="0" w:color="auto"/>
              <w:right w:val="single" w:sz="6" w:space="0" w:color="auto"/>
            </w:tcBorders>
          </w:tcPr>
          <w:p w14:paraId="292D37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3   3</w:t>
            </w:r>
          </w:p>
        </w:tc>
        <w:tc>
          <w:tcPr>
            <w:tcW w:w="711" w:type="dxa"/>
            <w:tcBorders>
              <w:top w:val="single" w:sz="6" w:space="0" w:color="auto"/>
              <w:left w:val="single" w:sz="6" w:space="0" w:color="auto"/>
              <w:bottom w:val="single" w:sz="6" w:space="0" w:color="auto"/>
              <w:right w:val="single" w:sz="6" w:space="0" w:color="auto"/>
            </w:tcBorders>
          </w:tcPr>
          <w:p w14:paraId="46A6A4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4   4</w:t>
            </w:r>
          </w:p>
        </w:tc>
        <w:tc>
          <w:tcPr>
            <w:tcW w:w="1131" w:type="dxa"/>
            <w:tcBorders>
              <w:top w:val="single" w:sz="6" w:space="0" w:color="auto"/>
              <w:left w:val="single" w:sz="6" w:space="0" w:color="auto"/>
              <w:bottom w:val="single" w:sz="6" w:space="0" w:color="auto"/>
              <w:right w:val="single" w:sz="6" w:space="0" w:color="auto"/>
            </w:tcBorders>
          </w:tcPr>
          <w:p w14:paraId="01F714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D66DE25" w14:textId="77777777">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14:paraId="67E946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3492" w:type="dxa"/>
            <w:tcBorders>
              <w:top w:val="single" w:sz="6" w:space="0" w:color="auto"/>
              <w:left w:val="single" w:sz="6" w:space="0" w:color="auto"/>
              <w:bottom w:val="single" w:sz="6" w:space="0" w:color="auto"/>
              <w:right w:val="single" w:sz="6" w:space="0" w:color="auto"/>
            </w:tcBorders>
          </w:tcPr>
          <w:p w14:paraId="7B44D7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 основных рабочих</w:t>
            </w:r>
          </w:p>
        </w:tc>
        <w:tc>
          <w:tcPr>
            <w:tcW w:w="1051" w:type="dxa"/>
            <w:tcBorders>
              <w:top w:val="single" w:sz="6" w:space="0" w:color="auto"/>
              <w:left w:val="single" w:sz="6" w:space="0" w:color="auto"/>
              <w:bottom w:val="single" w:sz="6" w:space="0" w:color="auto"/>
              <w:right w:val="single" w:sz="6" w:space="0" w:color="auto"/>
            </w:tcBorders>
          </w:tcPr>
          <w:p w14:paraId="1B1D9D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29" w:type="dxa"/>
            <w:tcBorders>
              <w:top w:val="single" w:sz="6" w:space="0" w:color="auto"/>
              <w:left w:val="single" w:sz="6" w:space="0" w:color="auto"/>
              <w:bottom w:val="single" w:sz="6" w:space="0" w:color="auto"/>
              <w:right w:val="single" w:sz="6" w:space="0" w:color="auto"/>
            </w:tcBorders>
          </w:tcPr>
          <w:p w14:paraId="5A2008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38" w:type="dxa"/>
            <w:tcBorders>
              <w:top w:val="single" w:sz="6" w:space="0" w:color="auto"/>
              <w:left w:val="single" w:sz="6" w:space="0" w:color="auto"/>
              <w:bottom w:val="single" w:sz="6" w:space="0" w:color="auto"/>
              <w:right w:val="single" w:sz="6" w:space="0" w:color="auto"/>
            </w:tcBorders>
          </w:tcPr>
          <w:p w14:paraId="19FD34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11" w:type="dxa"/>
            <w:tcBorders>
              <w:top w:val="single" w:sz="6" w:space="0" w:color="auto"/>
              <w:left w:val="single" w:sz="6" w:space="0" w:color="auto"/>
              <w:bottom w:val="single" w:sz="6" w:space="0" w:color="auto"/>
              <w:right w:val="single" w:sz="6" w:space="0" w:color="auto"/>
            </w:tcBorders>
          </w:tcPr>
          <w:p w14:paraId="21DD72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1131" w:type="dxa"/>
            <w:tcBorders>
              <w:top w:val="single" w:sz="6" w:space="0" w:color="auto"/>
              <w:left w:val="single" w:sz="6" w:space="0" w:color="auto"/>
              <w:bottom w:val="single" w:sz="6" w:space="0" w:color="auto"/>
              <w:right w:val="single" w:sz="6" w:space="0" w:color="auto"/>
            </w:tcBorders>
          </w:tcPr>
          <w:p w14:paraId="478466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9,12</w:t>
            </w:r>
          </w:p>
        </w:tc>
      </w:tr>
      <w:tr w:rsidR="00000000" w14:paraId="5846D92A" w14:textId="77777777">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14:paraId="2E64F7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492" w:type="dxa"/>
            <w:tcBorders>
              <w:top w:val="single" w:sz="6" w:space="0" w:color="auto"/>
              <w:left w:val="single" w:sz="6" w:space="0" w:color="auto"/>
              <w:bottom w:val="single" w:sz="6" w:space="0" w:color="auto"/>
              <w:right w:val="single" w:sz="6" w:space="0" w:color="auto"/>
            </w:tcBorders>
          </w:tcPr>
          <w:p w14:paraId="72805C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1.2.Вспомогательные рабочие Подсобные рабочие Рабочие по ремонту и обслуживанию оборудования ИТОГО вспомогательных рабочих</w:t>
            </w:r>
          </w:p>
        </w:tc>
        <w:tc>
          <w:tcPr>
            <w:tcW w:w="1051" w:type="dxa"/>
            <w:tcBorders>
              <w:top w:val="single" w:sz="6" w:space="0" w:color="auto"/>
              <w:left w:val="single" w:sz="6" w:space="0" w:color="auto"/>
              <w:bottom w:val="single" w:sz="6" w:space="0" w:color="auto"/>
              <w:right w:val="single" w:sz="6" w:space="0" w:color="auto"/>
            </w:tcBorders>
          </w:tcPr>
          <w:p w14:paraId="416C9A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2  2</w:t>
            </w:r>
          </w:p>
        </w:tc>
        <w:tc>
          <w:tcPr>
            <w:tcW w:w="929" w:type="dxa"/>
            <w:tcBorders>
              <w:top w:val="single" w:sz="6" w:space="0" w:color="auto"/>
              <w:left w:val="single" w:sz="6" w:space="0" w:color="auto"/>
              <w:bottom w:val="single" w:sz="6" w:space="0" w:color="auto"/>
              <w:right w:val="single" w:sz="6" w:space="0" w:color="auto"/>
            </w:tcBorders>
          </w:tcPr>
          <w:p w14:paraId="7E80EF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3  3</w:t>
            </w:r>
          </w:p>
        </w:tc>
        <w:tc>
          <w:tcPr>
            <w:tcW w:w="1038" w:type="dxa"/>
            <w:tcBorders>
              <w:top w:val="single" w:sz="6" w:space="0" w:color="auto"/>
              <w:left w:val="single" w:sz="6" w:space="0" w:color="auto"/>
              <w:bottom w:val="single" w:sz="6" w:space="0" w:color="auto"/>
              <w:right w:val="single" w:sz="6" w:space="0" w:color="auto"/>
            </w:tcBorders>
          </w:tcPr>
          <w:p w14:paraId="3360E9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3  3</w:t>
            </w:r>
          </w:p>
        </w:tc>
        <w:tc>
          <w:tcPr>
            <w:tcW w:w="711" w:type="dxa"/>
            <w:tcBorders>
              <w:top w:val="single" w:sz="6" w:space="0" w:color="auto"/>
              <w:left w:val="single" w:sz="6" w:space="0" w:color="auto"/>
              <w:bottom w:val="single" w:sz="6" w:space="0" w:color="auto"/>
              <w:right w:val="single" w:sz="6" w:space="0" w:color="auto"/>
            </w:tcBorders>
          </w:tcPr>
          <w:p w14:paraId="27DE10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5 5 10</w:t>
            </w:r>
          </w:p>
        </w:tc>
        <w:tc>
          <w:tcPr>
            <w:tcW w:w="1131" w:type="dxa"/>
            <w:tcBorders>
              <w:top w:val="single" w:sz="6" w:space="0" w:color="auto"/>
              <w:left w:val="single" w:sz="6" w:space="0" w:color="auto"/>
              <w:bottom w:val="single" w:sz="6" w:space="0" w:color="auto"/>
              <w:right w:val="single" w:sz="6" w:space="0" w:color="auto"/>
            </w:tcBorders>
          </w:tcPr>
          <w:p w14:paraId="0D2179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11,4</w:t>
            </w:r>
          </w:p>
        </w:tc>
      </w:tr>
      <w:tr w:rsidR="00000000" w14:paraId="43DF77DE" w14:textId="77777777">
        <w:tblPrEx>
          <w:tblCellMar>
            <w:top w:w="0" w:type="dxa"/>
            <w:bottom w:w="0" w:type="dxa"/>
          </w:tblCellMar>
        </w:tblPrEx>
        <w:tc>
          <w:tcPr>
            <w:tcW w:w="4320" w:type="dxa"/>
            <w:gridSpan w:val="2"/>
            <w:tcBorders>
              <w:top w:val="single" w:sz="6" w:space="0" w:color="auto"/>
              <w:left w:val="single" w:sz="6" w:space="0" w:color="auto"/>
              <w:bottom w:val="single" w:sz="6" w:space="0" w:color="auto"/>
              <w:right w:val="single" w:sz="6" w:space="0" w:color="auto"/>
            </w:tcBorders>
          </w:tcPr>
          <w:p w14:paraId="3105F3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 производственных рабочих</w:t>
            </w:r>
          </w:p>
        </w:tc>
        <w:tc>
          <w:tcPr>
            <w:tcW w:w="1051" w:type="dxa"/>
            <w:tcBorders>
              <w:top w:val="single" w:sz="6" w:space="0" w:color="auto"/>
              <w:left w:val="single" w:sz="6" w:space="0" w:color="auto"/>
              <w:bottom w:val="single" w:sz="6" w:space="0" w:color="auto"/>
              <w:right w:val="single" w:sz="6" w:space="0" w:color="auto"/>
            </w:tcBorders>
          </w:tcPr>
          <w:p w14:paraId="4C69CD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29" w:type="dxa"/>
            <w:tcBorders>
              <w:top w:val="single" w:sz="6" w:space="0" w:color="auto"/>
              <w:left w:val="single" w:sz="6" w:space="0" w:color="auto"/>
              <w:bottom w:val="single" w:sz="6" w:space="0" w:color="auto"/>
              <w:right w:val="single" w:sz="6" w:space="0" w:color="auto"/>
            </w:tcBorders>
          </w:tcPr>
          <w:p w14:paraId="11FD0A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38" w:type="dxa"/>
            <w:tcBorders>
              <w:top w:val="single" w:sz="6" w:space="0" w:color="auto"/>
              <w:left w:val="single" w:sz="6" w:space="0" w:color="auto"/>
              <w:bottom w:val="single" w:sz="6" w:space="0" w:color="auto"/>
              <w:right w:val="single" w:sz="6" w:space="0" w:color="auto"/>
            </w:tcBorders>
          </w:tcPr>
          <w:p w14:paraId="338BA5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11" w:type="dxa"/>
            <w:tcBorders>
              <w:top w:val="single" w:sz="6" w:space="0" w:color="auto"/>
              <w:left w:val="single" w:sz="6" w:space="0" w:color="auto"/>
              <w:bottom w:val="single" w:sz="6" w:space="0" w:color="auto"/>
              <w:right w:val="single" w:sz="6" w:space="0" w:color="auto"/>
            </w:tcBorders>
          </w:tcPr>
          <w:p w14:paraId="0F4FB8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w:t>
            </w:r>
          </w:p>
        </w:tc>
        <w:tc>
          <w:tcPr>
            <w:tcW w:w="1131" w:type="dxa"/>
            <w:tcBorders>
              <w:top w:val="single" w:sz="6" w:space="0" w:color="auto"/>
              <w:left w:val="single" w:sz="6" w:space="0" w:color="auto"/>
              <w:bottom w:val="single" w:sz="6" w:space="0" w:color="auto"/>
              <w:right w:val="single" w:sz="6" w:space="0" w:color="auto"/>
            </w:tcBorders>
          </w:tcPr>
          <w:p w14:paraId="006528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20,52</w:t>
            </w:r>
          </w:p>
        </w:tc>
      </w:tr>
      <w:tr w:rsidR="00000000" w14:paraId="131AC5A1" w14:textId="77777777">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14:paraId="6F0657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3492" w:type="dxa"/>
            <w:tcBorders>
              <w:top w:val="single" w:sz="6" w:space="0" w:color="auto"/>
              <w:left w:val="single" w:sz="6" w:space="0" w:color="auto"/>
              <w:bottom w:val="single" w:sz="6" w:space="0" w:color="auto"/>
              <w:right w:val="single" w:sz="6" w:space="0" w:color="auto"/>
            </w:tcBorders>
          </w:tcPr>
          <w:p w14:paraId="6164B3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Руководители, специалисты, технические исполнители: 3.1. Начальник смены</w:t>
            </w:r>
          </w:p>
        </w:tc>
        <w:tc>
          <w:tcPr>
            <w:tcW w:w="1051" w:type="dxa"/>
            <w:tcBorders>
              <w:top w:val="single" w:sz="6" w:space="0" w:color="auto"/>
              <w:left w:val="single" w:sz="6" w:space="0" w:color="auto"/>
              <w:bottom w:val="single" w:sz="6" w:space="0" w:color="auto"/>
              <w:right w:val="single" w:sz="6" w:space="0" w:color="auto"/>
            </w:tcBorders>
          </w:tcPr>
          <w:p w14:paraId="6F3FE6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w:t>
            </w:r>
          </w:p>
        </w:tc>
        <w:tc>
          <w:tcPr>
            <w:tcW w:w="929" w:type="dxa"/>
            <w:tcBorders>
              <w:top w:val="single" w:sz="6" w:space="0" w:color="auto"/>
              <w:left w:val="single" w:sz="6" w:space="0" w:color="auto"/>
              <w:bottom w:val="single" w:sz="6" w:space="0" w:color="auto"/>
              <w:right w:val="single" w:sz="6" w:space="0" w:color="auto"/>
            </w:tcBorders>
          </w:tcPr>
          <w:p w14:paraId="017E29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w:t>
            </w:r>
          </w:p>
        </w:tc>
        <w:tc>
          <w:tcPr>
            <w:tcW w:w="1038" w:type="dxa"/>
            <w:tcBorders>
              <w:top w:val="single" w:sz="6" w:space="0" w:color="auto"/>
              <w:left w:val="single" w:sz="6" w:space="0" w:color="auto"/>
              <w:bottom w:val="single" w:sz="6" w:space="0" w:color="auto"/>
              <w:right w:val="single" w:sz="6" w:space="0" w:color="auto"/>
            </w:tcBorders>
          </w:tcPr>
          <w:p w14:paraId="600E4D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w:t>
            </w:r>
          </w:p>
        </w:tc>
        <w:tc>
          <w:tcPr>
            <w:tcW w:w="711" w:type="dxa"/>
            <w:tcBorders>
              <w:top w:val="single" w:sz="6" w:space="0" w:color="auto"/>
              <w:left w:val="single" w:sz="6" w:space="0" w:color="auto"/>
              <w:bottom w:val="single" w:sz="6" w:space="0" w:color="auto"/>
              <w:right w:val="single" w:sz="6" w:space="0" w:color="auto"/>
            </w:tcBorders>
          </w:tcPr>
          <w:p w14:paraId="1FC820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w:t>
            </w:r>
          </w:p>
        </w:tc>
        <w:tc>
          <w:tcPr>
            <w:tcW w:w="1131" w:type="dxa"/>
            <w:tcBorders>
              <w:top w:val="single" w:sz="6" w:space="0" w:color="auto"/>
              <w:left w:val="single" w:sz="6" w:space="0" w:color="auto"/>
              <w:bottom w:val="single" w:sz="6" w:space="0" w:color="auto"/>
              <w:right w:val="single" w:sz="6" w:space="0" w:color="auto"/>
            </w:tcBorders>
          </w:tcPr>
          <w:p w14:paraId="5B8EDF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4,56</w:t>
            </w:r>
          </w:p>
        </w:tc>
      </w:tr>
      <w:tr w:rsidR="00000000" w14:paraId="46706671" w14:textId="77777777">
        <w:tblPrEx>
          <w:tblCellMar>
            <w:top w:w="0" w:type="dxa"/>
            <w:bottom w:w="0" w:type="dxa"/>
          </w:tblCellMar>
        </w:tblPrEx>
        <w:tc>
          <w:tcPr>
            <w:tcW w:w="4320" w:type="dxa"/>
            <w:gridSpan w:val="2"/>
            <w:tcBorders>
              <w:top w:val="single" w:sz="6" w:space="0" w:color="auto"/>
              <w:left w:val="single" w:sz="6" w:space="0" w:color="auto"/>
              <w:bottom w:val="single" w:sz="6" w:space="0" w:color="auto"/>
              <w:right w:val="single" w:sz="6" w:space="0" w:color="auto"/>
            </w:tcBorders>
          </w:tcPr>
          <w:p w14:paraId="051C6D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Всего работников ( п. 1+ п. 4)</w:t>
            </w:r>
          </w:p>
        </w:tc>
        <w:tc>
          <w:tcPr>
            <w:tcW w:w="1051" w:type="dxa"/>
            <w:tcBorders>
              <w:top w:val="single" w:sz="6" w:space="0" w:color="auto"/>
              <w:left w:val="single" w:sz="6" w:space="0" w:color="auto"/>
              <w:bottom w:val="single" w:sz="6" w:space="0" w:color="auto"/>
              <w:right w:val="single" w:sz="6" w:space="0" w:color="auto"/>
            </w:tcBorders>
          </w:tcPr>
          <w:p w14:paraId="2EAA7A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29" w:type="dxa"/>
            <w:tcBorders>
              <w:top w:val="single" w:sz="6" w:space="0" w:color="auto"/>
              <w:left w:val="single" w:sz="6" w:space="0" w:color="auto"/>
              <w:bottom w:val="single" w:sz="6" w:space="0" w:color="auto"/>
              <w:right w:val="single" w:sz="6" w:space="0" w:color="auto"/>
            </w:tcBorders>
          </w:tcPr>
          <w:p w14:paraId="5D2193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38" w:type="dxa"/>
            <w:tcBorders>
              <w:top w:val="single" w:sz="6" w:space="0" w:color="auto"/>
              <w:left w:val="single" w:sz="6" w:space="0" w:color="auto"/>
              <w:bottom w:val="single" w:sz="6" w:space="0" w:color="auto"/>
              <w:right w:val="single" w:sz="6" w:space="0" w:color="auto"/>
            </w:tcBorders>
          </w:tcPr>
          <w:p w14:paraId="6C11D4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11" w:type="dxa"/>
            <w:tcBorders>
              <w:top w:val="single" w:sz="6" w:space="0" w:color="auto"/>
              <w:left w:val="single" w:sz="6" w:space="0" w:color="auto"/>
              <w:bottom w:val="single" w:sz="6" w:space="0" w:color="auto"/>
              <w:right w:val="single" w:sz="6" w:space="0" w:color="auto"/>
            </w:tcBorders>
          </w:tcPr>
          <w:p w14:paraId="03048B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w:t>
            </w:r>
          </w:p>
        </w:tc>
        <w:tc>
          <w:tcPr>
            <w:tcW w:w="1131" w:type="dxa"/>
            <w:tcBorders>
              <w:top w:val="single" w:sz="6" w:space="0" w:color="auto"/>
              <w:left w:val="single" w:sz="6" w:space="0" w:color="auto"/>
              <w:bottom w:val="single" w:sz="6" w:space="0" w:color="auto"/>
              <w:right w:val="single" w:sz="6" w:space="0" w:color="auto"/>
            </w:tcBorders>
          </w:tcPr>
          <w:p w14:paraId="606965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25,08</w:t>
            </w:r>
          </w:p>
        </w:tc>
      </w:tr>
    </w:tbl>
    <w:p w14:paraId="6116CD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затрат на оплату труда работников</w:t>
      </w:r>
    </w:p>
    <w:p w14:paraId="42DD2A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6.7.</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6"/>
        <w:gridCol w:w="3082"/>
        <w:gridCol w:w="1333"/>
        <w:gridCol w:w="1925"/>
        <w:gridCol w:w="2134"/>
      </w:tblGrid>
      <w:tr w:rsidR="00000000" w14:paraId="42981491" w14:textId="77777777">
        <w:tblPrEx>
          <w:tblCellMar>
            <w:top w:w="0" w:type="dxa"/>
            <w:bottom w:w="0" w:type="dxa"/>
          </w:tblCellMar>
        </w:tblPrEx>
        <w:tc>
          <w:tcPr>
            <w:tcW w:w="856" w:type="dxa"/>
            <w:tcBorders>
              <w:top w:val="single" w:sz="6" w:space="0" w:color="auto"/>
              <w:left w:val="single" w:sz="6" w:space="0" w:color="auto"/>
              <w:bottom w:val="single" w:sz="6" w:space="0" w:color="auto"/>
              <w:right w:val="single" w:sz="6" w:space="0" w:color="auto"/>
            </w:tcBorders>
          </w:tcPr>
          <w:p w14:paraId="39B0B9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3082" w:type="dxa"/>
            <w:tcBorders>
              <w:top w:val="single" w:sz="6" w:space="0" w:color="auto"/>
              <w:left w:val="single" w:sz="6" w:space="0" w:color="auto"/>
              <w:bottom w:val="single" w:sz="6" w:space="0" w:color="auto"/>
              <w:right w:val="single" w:sz="6" w:space="0" w:color="auto"/>
            </w:tcBorders>
          </w:tcPr>
          <w:p w14:paraId="4BC305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категории работников</w:t>
            </w:r>
          </w:p>
        </w:tc>
        <w:tc>
          <w:tcPr>
            <w:tcW w:w="1333" w:type="dxa"/>
            <w:tcBorders>
              <w:top w:val="single" w:sz="6" w:space="0" w:color="auto"/>
              <w:left w:val="single" w:sz="6" w:space="0" w:color="auto"/>
              <w:bottom w:val="single" w:sz="6" w:space="0" w:color="auto"/>
              <w:right w:val="single" w:sz="6" w:space="0" w:color="auto"/>
            </w:tcBorders>
          </w:tcPr>
          <w:p w14:paraId="13A800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Списочная численность, чел.</w:t>
            </w:r>
          </w:p>
        </w:tc>
        <w:tc>
          <w:tcPr>
            <w:tcW w:w="1925" w:type="dxa"/>
            <w:tcBorders>
              <w:top w:val="single" w:sz="6" w:space="0" w:color="auto"/>
              <w:left w:val="single" w:sz="6" w:space="0" w:color="auto"/>
              <w:bottom w:val="single" w:sz="6" w:space="0" w:color="auto"/>
              <w:right w:val="single" w:sz="6" w:space="0" w:color="auto"/>
            </w:tcBorders>
          </w:tcPr>
          <w:p w14:paraId="2F2630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Среднемесячная заработная плата одного работника, тыс. руб.</w:t>
            </w:r>
          </w:p>
        </w:tc>
        <w:tc>
          <w:tcPr>
            <w:tcW w:w="2134" w:type="dxa"/>
            <w:tcBorders>
              <w:top w:val="single" w:sz="6" w:space="0" w:color="auto"/>
              <w:left w:val="single" w:sz="6" w:space="0" w:color="auto"/>
              <w:bottom w:val="single" w:sz="6" w:space="0" w:color="auto"/>
              <w:right w:val="single" w:sz="6" w:space="0" w:color="auto"/>
            </w:tcBorders>
          </w:tcPr>
          <w:p w14:paraId="6722F1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Годовые затраты на оплату труда</w:t>
            </w:r>
          </w:p>
        </w:tc>
      </w:tr>
      <w:tr w:rsidR="00000000" w14:paraId="1FCCD403" w14:textId="77777777">
        <w:tblPrEx>
          <w:tblCellMar>
            <w:top w:w="0" w:type="dxa"/>
            <w:bottom w:w="0" w:type="dxa"/>
          </w:tblCellMar>
        </w:tblPrEx>
        <w:tc>
          <w:tcPr>
            <w:tcW w:w="856" w:type="dxa"/>
            <w:tcBorders>
              <w:top w:val="single" w:sz="6" w:space="0" w:color="auto"/>
              <w:left w:val="single" w:sz="6" w:space="0" w:color="auto"/>
              <w:bottom w:val="single" w:sz="6" w:space="0" w:color="auto"/>
              <w:right w:val="single" w:sz="6" w:space="0" w:color="auto"/>
            </w:tcBorders>
          </w:tcPr>
          <w:p w14:paraId="5F59E0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3082" w:type="dxa"/>
            <w:tcBorders>
              <w:top w:val="single" w:sz="6" w:space="0" w:color="auto"/>
              <w:left w:val="single" w:sz="6" w:space="0" w:color="auto"/>
              <w:bottom w:val="single" w:sz="6" w:space="0" w:color="auto"/>
              <w:right w:val="single" w:sz="6" w:space="0" w:color="auto"/>
            </w:tcBorders>
          </w:tcPr>
          <w:p w14:paraId="160D63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333" w:type="dxa"/>
            <w:tcBorders>
              <w:top w:val="single" w:sz="6" w:space="0" w:color="auto"/>
              <w:left w:val="single" w:sz="6" w:space="0" w:color="auto"/>
              <w:bottom w:val="single" w:sz="6" w:space="0" w:color="auto"/>
              <w:right w:val="single" w:sz="6" w:space="0" w:color="auto"/>
            </w:tcBorders>
          </w:tcPr>
          <w:p w14:paraId="1AB016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925" w:type="dxa"/>
            <w:tcBorders>
              <w:top w:val="single" w:sz="6" w:space="0" w:color="auto"/>
              <w:left w:val="single" w:sz="6" w:space="0" w:color="auto"/>
              <w:bottom w:val="single" w:sz="6" w:space="0" w:color="auto"/>
              <w:right w:val="single" w:sz="6" w:space="0" w:color="auto"/>
            </w:tcBorders>
          </w:tcPr>
          <w:p w14:paraId="705FBC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134" w:type="dxa"/>
            <w:tcBorders>
              <w:top w:val="single" w:sz="6" w:space="0" w:color="auto"/>
              <w:left w:val="single" w:sz="6" w:space="0" w:color="auto"/>
              <w:bottom w:val="single" w:sz="6" w:space="0" w:color="auto"/>
              <w:right w:val="single" w:sz="6" w:space="0" w:color="auto"/>
            </w:tcBorders>
          </w:tcPr>
          <w:p w14:paraId="23C6E1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r>
      <w:tr w:rsidR="00000000" w14:paraId="031F8A2A" w14:textId="77777777">
        <w:tblPrEx>
          <w:tblCellMar>
            <w:top w:w="0" w:type="dxa"/>
            <w:bottom w:w="0" w:type="dxa"/>
          </w:tblCellMar>
        </w:tblPrEx>
        <w:tc>
          <w:tcPr>
            <w:tcW w:w="856" w:type="dxa"/>
            <w:tcBorders>
              <w:top w:val="single" w:sz="6" w:space="0" w:color="auto"/>
              <w:left w:val="single" w:sz="6" w:space="0" w:color="auto"/>
              <w:bottom w:val="single" w:sz="6" w:space="0" w:color="auto"/>
              <w:right w:val="single" w:sz="6" w:space="0" w:color="auto"/>
            </w:tcBorders>
          </w:tcPr>
          <w:p w14:paraId="0FEE3D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3082" w:type="dxa"/>
            <w:tcBorders>
              <w:top w:val="single" w:sz="6" w:space="0" w:color="auto"/>
              <w:left w:val="single" w:sz="6" w:space="0" w:color="auto"/>
              <w:bottom w:val="single" w:sz="6" w:space="0" w:color="auto"/>
              <w:right w:val="single" w:sz="6" w:space="0" w:color="auto"/>
            </w:tcBorders>
          </w:tcPr>
          <w:p w14:paraId="41CC4C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Производственные рабочие 1.1. Основные рабочие 1.2. Вспомогательные рабочие</w:t>
            </w:r>
          </w:p>
        </w:tc>
        <w:tc>
          <w:tcPr>
            <w:tcW w:w="1333" w:type="dxa"/>
            <w:tcBorders>
              <w:top w:val="single" w:sz="6" w:space="0" w:color="auto"/>
              <w:left w:val="single" w:sz="6" w:space="0" w:color="auto"/>
              <w:bottom w:val="single" w:sz="6" w:space="0" w:color="auto"/>
              <w:right w:val="single" w:sz="6" w:space="0" w:color="auto"/>
            </w:tcBorders>
          </w:tcPr>
          <w:p w14:paraId="55AD27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9,12 11,4</w:t>
            </w:r>
          </w:p>
        </w:tc>
        <w:tc>
          <w:tcPr>
            <w:tcW w:w="1925" w:type="dxa"/>
            <w:tcBorders>
              <w:top w:val="single" w:sz="6" w:space="0" w:color="auto"/>
              <w:left w:val="single" w:sz="6" w:space="0" w:color="auto"/>
              <w:bottom w:val="single" w:sz="6" w:space="0" w:color="auto"/>
              <w:right w:val="single" w:sz="6" w:space="0" w:color="auto"/>
            </w:tcBorders>
          </w:tcPr>
          <w:p w14:paraId="6ECD7C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5,0 4,5</w:t>
            </w:r>
          </w:p>
        </w:tc>
        <w:tc>
          <w:tcPr>
            <w:tcW w:w="2134" w:type="dxa"/>
            <w:tcBorders>
              <w:top w:val="single" w:sz="6" w:space="0" w:color="auto"/>
              <w:left w:val="single" w:sz="6" w:space="0" w:color="auto"/>
              <w:bottom w:val="single" w:sz="6" w:space="0" w:color="auto"/>
              <w:right w:val="single" w:sz="6" w:space="0" w:color="auto"/>
            </w:tcBorders>
          </w:tcPr>
          <w:p w14:paraId="5C3F4A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547,2 615,6</w:t>
            </w:r>
          </w:p>
        </w:tc>
      </w:tr>
      <w:tr w:rsidR="00000000" w14:paraId="5D05D217" w14:textId="77777777">
        <w:tblPrEx>
          <w:tblCellMar>
            <w:top w:w="0" w:type="dxa"/>
            <w:bottom w:w="0" w:type="dxa"/>
          </w:tblCellMar>
        </w:tblPrEx>
        <w:tc>
          <w:tcPr>
            <w:tcW w:w="3938" w:type="dxa"/>
            <w:gridSpan w:val="2"/>
            <w:tcBorders>
              <w:top w:val="single" w:sz="6" w:space="0" w:color="auto"/>
              <w:left w:val="single" w:sz="6" w:space="0" w:color="auto"/>
              <w:bottom w:val="single" w:sz="6" w:space="0" w:color="auto"/>
              <w:right w:val="single" w:sz="6" w:space="0" w:color="auto"/>
            </w:tcBorders>
          </w:tcPr>
          <w:p w14:paraId="6C0428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w:t>
            </w:r>
          </w:p>
        </w:tc>
        <w:tc>
          <w:tcPr>
            <w:tcW w:w="1333" w:type="dxa"/>
            <w:tcBorders>
              <w:top w:val="single" w:sz="6" w:space="0" w:color="auto"/>
              <w:left w:val="single" w:sz="6" w:space="0" w:color="auto"/>
              <w:bottom w:val="single" w:sz="6" w:space="0" w:color="auto"/>
              <w:right w:val="single" w:sz="6" w:space="0" w:color="auto"/>
            </w:tcBorders>
          </w:tcPr>
          <w:p w14:paraId="768531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20,52</w:t>
            </w:r>
          </w:p>
        </w:tc>
        <w:tc>
          <w:tcPr>
            <w:tcW w:w="1925" w:type="dxa"/>
            <w:tcBorders>
              <w:top w:val="single" w:sz="6" w:space="0" w:color="auto"/>
              <w:left w:val="single" w:sz="6" w:space="0" w:color="auto"/>
              <w:bottom w:val="single" w:sz="6" w:space="0" w:color="auto"/>
              <w:right w:val="single" w:sz="6" w:space="0" w:color="auto"/>
            </w:tcBorders>
          </w:tcPr>
          <w:p w14:paraId="6EBC16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134" w:type="dxa"/>
            <w:tcBorders>
              <w:top w:val="single" w:sz="6" w:space="0" w:color="auto"/>
              <w:left w:val="single" w:sz="6" w:space="0" w:color="auto"/>
              <w:bottom w:val="single" w:sz="6" w:space="0" w:color="auto"/>
              <w:right w:val="single" w:sz="6" w:space="0" w:color="auto"/>
            </w:tcBorders>
          </w:tcPr>
          <w:p w14:paraId="40BE3B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1162,8</w:t>
            </w:r>
          </w:p>
        </w:tc>
      </w:tr>
      <w:tr w:rsidR="00000000" w14:paraId="0F6E9891" w14:textId="77777777">
        <w:tblPrEx>
          <w:tblCellMar>
            <w:top w:w="0" w:type="dxa"/>
            <w:bottom w:w="0" w:type="dxa"/>
          </w:tblCellMar>
        </w:tblPrEx>
        <w:tc>
          <w:tcPr>
            <w:tcW w:w="856" w:type="dxa"/>
            <w:tcBorders>
              <w:top w:val="single" w:sz="6" w:space="0" w:color="auto"/>
              <w:left w:val="single" w:sz="6" w:space="0" w:color="auto"/>
              <w:bottom w:val="single" w:sz="6" w:space="0" w:color="auto"/>
              <w:right w:val="single" w:sz="6" w:space="0" w:color="auto"/>
            </w:tcBorders>
          </w:tcPr>
          <w:p w14:paraId="4359AA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3082" w:type="dxa"/>
            <w:tcBorders>
              <w:top w:val="single" w:sz="6" w:space="0" w:color="auto"/>
              <w:left w:val="single" w:sz="6" w:space="0" w:color="auto"/>
              <w:bottom w:val="single" w:sz="6" w:space="0" w:color="auto"/>
              <w:right w:val="single" w:sz="6" w:space="0" w:color="auto"/>
            </w:tcBorders>
          </w:tcPr>
          <w:p w14:paraId="61FA4A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Руководители, специалисты, технические исполнители</w:t>
            </w:r>
          </w:p>
        </w:tc>
        <w:tc>
          <w:tcPr>
            <w:tcW w:w="1333" w:type="dxa"/>
            <w:tcBorders>
              <w:top w:val="single" w:sz="6" w:space="0" w:color="auto"/>
              <w:left w:val="single" w:sz="6" w:space="0" w:color="auto"/>
              <w:bottom w:val="single" w:sz="6" w:space="0" w:color="auto"/>
              <w:right w:val="single" w:sz="6" w:space="0" w:color="auto"/>
            </w:tcBorders>
          </w:tcPr>
          <w:p w14:paraId="5A0024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4,56</w:t>
            </w:r>
          </w:p>
        </w:tc>
        <w:tc>
          <w:tcPr>
            <w:tcW w:w="1925" w:type="dxa"/>
            <w:tcBorders>
              <w:top w:val="single" w:sz="6" w:space="0" w:color="auto"/>
              <w:left w:val="single" w:sz="6" w:space="0" w:color="auto"/>
              <w:bottom w:val="single" w:sz="6" w:space="0" w:color="auto"/>
              <w:right w:val="single" w:sz="6" w:space="0" w:color="auto"/>
            </w:tcBorders>
          </w:tcPr>
          <w:p w14:paraId="527462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7,0</w:t>
            </w:r>
          </w:p>
        </w:tc>
        <w:tc>
          <w:tcPr>
            <w:tcW w:w="2134" w:type="dxa"/>
            <w:tcBorders>
              <w:top w:val="single" w:sz="6" w:space="0" w:color="auto"/>
              <w:left w:val="single" w:sz="6" w:space="0" w:color="auto"/>
              <w:bottom w:val="single" w:sz="6" w:space="0" w:color="auto"/>
              <w:right w:val="single" w:sz="6" w:space="0" w:color="auto"/>
            </w:tcBorders>
          </w:tcPr>
          <w:p w14:paraId="55ED65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383,04</w:t>
            </w:r>
          </w:p>
        </w:tc>
      </w:tr>
      <w:tr w:rsidR="00000000" w14:paraId="0DCBF809" w14:textId="77777777">
        <w:tblPrEx>
          <w:tblCellMar>
            <w:top w:w="0" w:type="dxa"/>
            <w:bottom w:w="0" w:type="dxa"/>
          </w:tblCellMar>
        </w:tblPrEx>
        <w:tc>
          <w:tcPr>
            <w:tcW w:w="3938" w:type="dxa"/>
            <w:gridSpan w:val="2"/>
            <w:tcBorders>
              <w:top w:val="single" w:sz="6" w:space="0" w:color="auto"/>
              <w:left w:val="single" w:sz="6" w:space="0" w:color="auto"/>
              <w:bottom w:val="single" w:sz="6" w:space="0" w:color="auto"/>
              <w:right w:val="single" w:sz="6" w:space="0" w:color="auto"/>
            </w:tcBorders>
          </w:tcPr>
          <w:p w14:paraId="20DFBD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Всего ( п.1 + п.2 )</w:t>
            </w:r>
          </w:p>
        </w:tc>
        <w:tc>
          <w:tcPr>
            <w:tcW w:w="1333" w:type="dxa"/>
            <w:tcBorders>
              <w:top w:val="single" w:sz="6" w:space="0" w:color="auto"/>
              <w:left w:val="single" w:sz="6" w:space="0" w:color="auto"/>
              <w:bottom w:val="single" w:sz="6" w:space="0" w:color="auto"/>
              <w:right w:val="single" w:sz="6" w:space="0" w:color="auto"/>
            </w:tcBorders>
          </w:tcPr>
          <w:p w14:paraId="4279AF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25,08</w:t>
            </w:r>
          </w:p>
        </w:tc>
        <w:tc>
          <w:tcPr>
            <w:tcW w:w="1925" w:type="dxa"/>
            <w:tcBorders>
              <w:top w:val="single" w:sz="6" w:space="0" w:color="auto"/>
              <w:left w:val="single" w:sz="6" w:space="0" w:color="auto"/>
              <w:bottom w:val="single" w:sz="6" w:space="0" w:color="auto"/>
              <w:right w:val="single" w:sz="6" w:space="0" w:color="auto"/>
            </w:tcBorders>
          </w:tcPr>
          <w:p w14:paraId="514944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134" w:type="dxa"/>
            <w:tcBorders>
              <w:top w:val="single" w:sz="6" w:space="0" w:color="auto"/>
              <w:left w:val="single" w:sz="6" w:space="0" w:color="auto"/>
              <w:bottom w:val="single" w:sz="6" w:space="0" w:color="auto"/>
              <w:right w:val="single" w:sz="6" w:space="0" w:color="auto"/>
            </w:tcBorders>
          </w:tcPr>
          <w:p w14:paraId="02CD01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1545,84</w:t>
            </w:r>
          </w:p>
        </w:tc>
      </w:tr>
    </w:tbl>
    <w:p w14:paraId="64F738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4BF9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отчислений на социальные нужды</w:t>
      </w:r>
    </w:p>
    <w:p w14:paraId="2CABBC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6.8.</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3060"/>
        <w:gridCol w:w="1700"/>
        <w:gridCol w:w="1260"/>
        <w:gridCol w:w="2260"/>
      </w:tblGrid>
      <w:tr w:rsidR="00000000" w14:paraId="60EDF9C1" w14:textId="77777777">
        <w:tblPrEx>
          <w:tblCellMar>
            <w:top w:w="0" w:type="dxa"/>
            <w:bottom w:w="0" w:type="dxa"/>
          </w:tblCellMar>
        </w:tblPrEx>
        <w:tc>
          <w:tcPr>
            <w:tcW w:w="900" w:type="dxa"/>
            <w:tcBorders>
              <w:top w:val="single" w:sz="6" w:space="0" w:color="auto"/>
              <w:left w:val="single" w:sz="6" w:space="0" w:color="auto"/>
              <w:bottom w:val="single" w:sz="6" w:space="0" w:color="auto"/>
              <w:right w:val="single" w:sz="6" w:space="0" w:color="auto"/>
            </w:tcBorders>
          </w:tcPr>
          <w:p w14:paraId="53781E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3060" w:type="dxa"/>
            <w:tcBorders>
              <w:top w:val="single" w:sz="6" w:space="0" w:color="auto"/>
              <w:left w:val="single" w:sz="6" w:space="0" w:color="auto"/>
              <w:bottom w:val="single" w:sz="6" w:space="0" w:color="auto"/>
              <w:right w:val="single" w:sz="6" w:space="0" w:color="auto"/>
            </w:tcBorders>
          </w:tcPr>
          <w:p w14:paraId="4227CC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категории работников</w:t>
            </w:r>
          </w:p>
        </w:tc>
        <w:tc>
          <w:tcPr>
            <w:tcW w:w="1700" w:type="dxa"/>
            <w:tcBorders>
              <w:top w:val="single" w:sz="6" w:space="0" w:color="auto"/>
              <w:left w:val="single" w:sz="6" w:space="0" w:color="auto"/>
              <w:bottom w:val="single" w:sz="6" w:space="0" w:color="auto"/>
              <w:right w:val="single" w:sz="6" w:space="0" w:color="auto"/>
            </w:tcBorders>
          </w:tcPr>
          <w:p w14:paraId="0BE78F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Годовые затраты на оплату труда ФОТ, тыс. руб.</w:t>
            </w:r>
          </w:p>
        </w:tc>
        <w:tc>
          <w:tcPr>
            <w:tcW w:w="1260" w:type="dxa"/>
            <w:tcBorders>
              <w:top w:val="single" w:sz="6" w:space="0" w:color="auto"/>
              <w:left w:val="single" w:sz="6" w:space="0" w:color="auto"/>
              <w:bottom w:val="single" w:sz="6" w:space="0" w:color="auto"/>
              <w:right w:val="single" w:sz="6" w:space="0" w:color="auto"/>
            </w:tcBorders>
          </w:tcPr>
          <w:p w14:paraId="4D6734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Норматив отчислений, %</w:t>
            </w:r>
          </w:p>
        </w:tc>
        <w:tc>
          <w:tcPr>
            <w:tcW w:w="2260" w:type="dxa"/>
            <w:tcBorders>
              <w:top w:val="single" w:sz="6" w:space="0" w:color="auto"/>
              <w:left w:val="single" w:sz="6" w:space="0" w:color="auto"/>
              <w:bottom w:val="single" w:sz="6" w:space="0" w:color="auto"/>
              <w:right w:val="single" w:sz="6" w:space="0" w:color="auto"/>
            </w:tcBorders>
          </w:tcPr>
          <w:p w14:paraId="0B5898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Годовая сумма отчислений, тыс. руб.</w:t>
            </w:r>
          </w:p>
        </w:tc>
      </w:tr>
      <w:tr w:rsidR="00000000" w14:paraId="25D69B17" w14:textId="77777777">
        <w:tblPrEx>
          <w:tblCellMar>
            <w:top w:w="0" w:type="dxa"/>
            <w:bottom w:w="0" w:type="dxa"/>
          </w:tblCellMar>
        </w:tblPrEx>
        <w:tc>
          <w:tcPr>
            <w:tcW w:w="900" w:type="dxa"/>
            <w:tcBorders>
              <w:top w:val="single" w:sz="6" w:space="0" w:color="auto"/>
              <w:left w:val="single" w:sz="6" w:space="0" w:color="auto"/>
              <w:bottom w:val="single" w:sz="6" w:space="0" w:color="auto"/>
              <w:right w:val="single" w:sz="6" w:space="0" w:color="auto"/>
            </w:tcBorders>
          </w:tcPr>
          <w:p w14:paraId="249351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3060" w:type="dxa"/>
            <w:tcBorders>
              <w:top w:val="single" w:sz="6" w:space="0" w:color="auto"/>
              <w:left w:val="single" w:sz="6" w:space="0" w:color="auto"/>
              <w:bottom w:val="single" w:sz="6" w:space="0" w:color="auto"/>
              <w:right w:val="single" w:sz="6" w:space="0" w:color="auto"/>
            </w:tcBorders>
          </w:tcPr>
          <w:p w14:paraId="42A20D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700" w:type="dxa"/>
            <w:tcBorders>
              <w:top w:val="single" w:sz="6" w:space="0" w:color="auto"/>
              <w:left w:val="single" w:sz="6" w:space="0" w:color="auto"/>
              <w:bottom w:val="single" w:sz="6" w:space="0" w:color="auto"/>
              <w:right w:val="single" w:sz="6" w:space="0" w:color="auto"/>
            </w:tcBorders>
          </w:tcPr>
          <w:p w14:paraId="5DF73D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260" w:type="dxa"/>
            <w:tcBorders>
              <w:top w:val="single" w:sz="6" w:space="0" w:color="auto"/>
              <w:left w:val="single" w:sz="6" w:space="0" w:color="auto"/>
              <w:bottom w:val="single" w:sz="6" w:space="0" w:color="auto"/>
              <w:right w:val="single" w:sz="6" w:space="0" w:color="auto"/>
            </w:tcBorders>
          </w:tcPr>
          <w:p w14:paraId="710D5E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260" w:type="dxa"/>
            <w:tcBorders>
              <w:top w:val="single" w:sz="6" w:space="0" w:color="auto"/>
              <w:left w:val="single" w:sz="6" w:space="0" w:color="auto"/>
              <w:bottom w:val="single" w:sz="6" w:space="0" w:color="auto"/>
              <w:right w:val="single" w:sz="6" w:space="0" w:color="auto"/>
            </w:tcBorders>
          </w:tcPr>
          <w:p w14:paraId="28FA4F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r>
      <w:tr w:rsidR="00000000" w14:paraId="4D1B1D51" w14:textId="77777777">
        <w:tblPrEx>
          <w:tblCellMar>
            <w:top w:w="0" w:type="dxa"/>
            <w:bottom w:w="0" w:type="dxa"/>
          </w:tblCellMar>
        </w:tblPrEx>
        <w:tc>
          <w:tcPr>
            <w:tcW w:w="900" w:type="dxa"/>
            <w:tcBorders>
              <w:top w:val="single" w:sz="6" w:space="0" w:color="auto"/>
              <w:left w:val="single" w:sz="6" w:space="0" w:color="auto"/>
              <w:bottom w:val="single" w:sz="6" w:space="0" w:color="auto"/>
              <w:right w:val="single" w:sz="6" w:space="0" w:color="auto"/>
            </w:tcBorders>
          </w:tcPr>
          <w:p w14:paraId="350897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3060" w:type="dxa"/>
            <w:tcBorders>
              <w:top w:val="single" w:sz="6" w:space="0" w:color="auto"/>
              <w:left w:val="single" w:sz="6" w:space="0" w:color="auto"/>
              <w:bottom w:val="single" w:sz="6" w:space="0" w:color="auto"/>
              <w:right w:val="single" w:sz="6" w:space="0" w:color="auto"/>
            </w:tcBorders>
          </w:tcPr>
          <w:p w14:paraId="25BB04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Производственные рабочие</w:t>
            </w:r>
          </w:p>
        </w:tc>
        <w:tc>
          <w:tcPr>
            <w:tcW w:w="1700" w:type="dxa"/>
            <w:tcBorders>
              <w:top w:val="single" w:sz="6" w:space="0" w:color="auto"/>
              <w:left w:val="single" w:sz="6" w:space="0" w:color="auto"/>
              <w:bottom w:val="single" w:sz="6" w:space="0" w:color="auto"/>
              <w:right w:val="single" w:sz="6" w:space="0" w:color="auto"/>
            </w:tcBorders>
          </w:tcPr>
          <w:p w14:paraId="12A487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1162,8</w:t>
            </w:r>
          </w:p>
        </w:tc>
        <w:tc>
          <w:tcPr>
            <w:tcW w:w="1260" w:type="dxa"/>
            <w:tcBorders>
              <w:top w:val="single" w:sz="6" w:space="0" w:color="auto"/>
              <w:left w:val="single" w:sz="6" w:space="0" w:color="auto"/>
              <w:bottom w:val="single" w:sz="6" w:space="0" w:color="auto"/>
              <w:right w:val="single" w:sz="6" w:space="0" w:color="auto"/>
            </w:tcBorders>
          </w:tcPr>
          <w:p w14:paraId="4CFBDA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26</w:t>
            </w:r>
          </w:p>
        </w:tc>
        <w:tc>
          <w:tcPr>
            <w:tcW w:w="2260" w:type="dxa"/>
            <w:tcBorders>
              <w:top w:val="single" w:sz="6" w:space="0" w:color="auto"/>
              <w:left w:val="single" w:sz="6" w:space="0" w:color="auto"/>
              <w:bottom w:val="single" w:sz="6" w:space="0" w:color="auto"/>
              <w:right w:val="single" w:sz="6" w:space="0" w:color="auto"/>
            </w:tcBorders>
          </w:tcPr>
          <w:p w14:paraId="7507F3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302,3</w:t>
            </w:r>
          </w:p>
        </w:tc>
      </w:tr>
      <w:tr w:rsidR="00000000" w14:paraId="477DB1D7" w14:textId="77777777">
        <w:tblPrEx>
          <w:tblCellMar>
            <w:top w:w="0" w:type="dxa"/>
            <w:bottom w:w="0" w:type="dxa"/>
          </w:tblCellMar>
        </w:tblPrEx>
        <w:tc>
          <w:tcPr>
            <w:tcW w:w="900" w:type="dxa"/>
            <w:tcBorders>
              <w:top w:val="single" w:sz="6" w:space="0" w:color="auto"/>
              <w:left w:val="single" w:sz="6" w:space="0" w:color="auto"/>
              <w:bottom w:val="single" w:sz="6" w:space="0" w:color="auto"/>
              <w:right w:val="single" w:sz="6" w:space="0" w:color="auto"/>
            </w:tcBorders>
          </w:tcPr>
          <w:p w14:paraId="244089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3060" w:type="dxa"/>
            <w:tcBorders>
              <w:top w:val="single" w:sz="6" w:space="0" w:color="auto"/>
              <w:left w:val="single" w:sz="6" w:space="0" w:color="auto"/>
              <w:bottom w:val="single" w:sz="6" w:space="0" w:color="auto"/>
              <w:right w:val="single" w:sz="6" w:space="0" w:color="auto"/>
            </w:tcBorders>
          </w:tcPr>
          <w:p w14:paraId="5AEA2A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Руководители, специалисты, технические исполнители</w:t>
            </w:r>
          </w:p>
        </w:tc>
        <w:tc>
          <w:tcPr>
            <w:tcW w:w="1700" w:type="dxa"/>
            <w:tcBorders>
              <w:top w:val="single" w:sz="6" w:space="0" w:color="auto"/>
              <w:left w:val="single" w:sz="6" w:space="0" w:color="auto"/>
              <w:bottom w:val="single" w:sz="6" w:space="0" w:color="auto"/>
              <w:right w:val="single" w:sz="6" w:space="0" w:color="auto"/>
            </w:tcBorders>
          </w:tcPr>
          <w:p w14:paraId="64745F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383,4</w:t>
            </w:r>
          </w:p>
        </w:tc>
        <w:tc>
          <w:tcPr>
            <w:tcW w:w="1260" w:type="dxa"/>
            <w:tcBorders>
              <w:top w:val="single" w:sz="6" w:space="0" w:color="auto"/>
              <w:left w:val="single" w:sz="6" w:space="0" w:color="auto"/>
              <w:bottom w:val="single" w:sz="6" w:space="0" w:color="auto"/>
              <w:right w:val="single" w:sz="6" w:space="0" w:color="auto"/>
            </w:tcBorders>
          </w:tcPr>
          <w:p w14:paraId="5F7EC3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26</w:t>
            </w:r>
          </w:p>
        </w:tc>
        <w:tc>
          <w:tcPr>
            <w:tcW w:w="2260" w:type="dxa"/>
            <w:tcBorders>
              <w:top w:val="single" w:sz="6" w:space="0" w:color="auto"/>
              <w:left w:val="single" w:sz="6" w:space="0" w:color="auto"/>
              <w:bottom w:val="single" w:sz="6" w:space="0" w:color="auto"/>
              <w:right w:val="single" w:sz="6" w:space="0" w:color="auto"/>
            </w:tcBorders>
          </w:tcPr>
          <w:p w14:paraId="1D2C4C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99,6</w:t>
            </w:r>
          </w:p>
        </w:tc>
      </w:tr>
      <w:tr w:rsidR="00000000" w14:paraId="0BC03500" w14:textId="77777777">
        <w:tblPrEx>
          <w:tblCellMar>
            <w:top w:w="0" w:type="dxa"/>
            <w:bottom w:w="0" w:type="dxa"/>
          </w:tblCellMar>
        </w:tblPrEx>
        <w:tc>
          <w:tcPr>
            <w:tcW w:w="3960" w:type="dxa"/>
            <w:gridSpan w:val="2"/>
            <w:tcBorders>
              <w:top w:val="single" w:sz="6" w:space="0" w:color="auto"/>
              <w:left w:val="single" w:sz="6" w:space="0" w:color="auto"/>
              <w:bottom w:val="single" w:sz="6" w:space="0" w:color="auto"/>
              <w:right w:val="single" w:sz="6" w:space="0" w:color="auto"/>
            </w:tcBorders>
          </w:tcPr>
          <w:p w14:paraId="3C1C6B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w:t>
            </w:r>
          </w:p>
        </w:tc>
        <w:tc>
          <w:tcPr>
            <w:tcW w:w="1700" w:type="dxa"/>
            <w:tcBorders>
              <w:top w:val="single" w:sz="6" w:space="0" w:color="auto"/>
              <w:left w:val="single" w:sz="6" w:space="0" w:color="auto"/>
              <w:bottom w:val="single" w:sz="6" w:space="0" w:color="auto"/>
              <w:right w:val="single" w:sz="6" w:space="0" w:color="auto"/>
            </w:tcBorders>
          </w:tcPr>
          <w:p w14:paraId="295BE5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1545,84</w:t>
            </w:r>
          </w:p>
        </w:tc>
        <w:tc>
          <w:tcPr>
            <w:tcW w:w="1260" w:type="dxa"/>
            <w:tcBorders>
              <w:top w:val="single" w:sz="6" w:space="0" w:color="auto"/>
              <w:left w:val="single" w:sz="6" w:space="0" w:color="auto"/>
              <w:bottom w:val="single" w:sz="6" w:space="0" w:color="auto"/>
              <w:right w:val="single" w:sz="6" w:space="0" w:color="auto"/>
            </w:tcBorders>
          </w:tcPr>
          <w:p w14:paraId="458414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260" w:type="dxa"/>
            <w:tcBorders>
              <w:top w:val="single" w:sz="6" w:space="0" w:color="auto"/>
              <w:left w:val="single" w:sz="6" w:space="0" w:color="auto"/>
              <w:bottom w:val="single" w:sz="6" w:space="0" w:color="auto"/>
              <w:right w:val="single" w:sz="6" w:space="0" w:color="auto"/>
            </w:tcBorders>
          </w:tcPr>
          <w:p w14:paraId="770B68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401,9</w:t>
            </w:r>
          </w:p>
        </w:tc>
      </w:tr>
    </w:tbl>
    <w:p w14:paraId="67BE01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4168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6.5 Технико-экономические показатели проектируемого производства</w:t>
      </w:r>
    </w:p>
    <w:p w14:paraId="0B3FE4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1D94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6.10.</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2747"/>
        <w:gridCol w:w="2376"/>
        <w:gridCol w:w="2392"/>
      </w:tblGrid>
      <w:tr w:rsidR="00000000" w14:paraId="2D4951B1" w14:textId="77777777">
        <w:tblPrEx>
          <w:tblCellMar>
            <w:top w:w="0" w:type="dxa"/>
            <w:bottom w:w="0" w:type="dxa"/>
          </w:tblCellMar>
        </w:tblPrEx>
        <w:tc>
          <w:tcPr>
            <w:tcW w:w="1668" w:type="dxa"/>
            <w:tcBorders>
              <w:top w:val="single" w:sz="6" w:space="0" w:color="auto"/>
              <w:left w:val="single" w:sz="6" w:space="0" w:color="auto"/>
              <w:bottom w:val="single" w:sz="6" w:space="0" w:color="auto"/>
              <w:right w:val="single" w:sz="6" w:space="0" w:color="auto"/>
            </w:tcBorders>
          </w:tcPr>
          <w:p w14:paraId="62D7E0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2747" w:type="dxa"/>
            <w:tcBorders>
              <w:top w:val="single" w:sz="6" w:space="0" w:color="auto"/>
              <w:left w:val="single" w:sz="6" w:space="0" w:color="auto"/>
              <w:bottom w:val="single" w:sz="6" w:space="0" w:color="auto"/>
              <w:right w:val="single" w:sz="6" w:space="0" w:color="auto"/>
            </w:tcBorders>
          </w:tcPr>
          <w:p w14:paraId="0EDBB9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показателя</w:t>
            </w:r>
          </w:p>
        </w:tc>
        <w:tc>
          <w:tcPr>
            <w:tcW w:w="2376" w:type="dxa"/>
            <w:tcBorders>
              <w:top w:val="single" w:sz="6" w:space="0" w:color="auto"/>
              <w:left w:val="single" w:sz="6" w:space="0" w:color="auto"/>
              <w:bottom w:val="single" w:sz="6" w:space="0" w:color="auto"/>
              <w:right w:val="single" w:sz="6" w:space="0" w:color="auto"/>
            </w:tcBorders>
          </w:tcPr>
          <w:p w14:paraId="1E78F2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Единица измерения</w:t>
            </w:r>
          </w:p>
        </w:tc>
        <w:tc>
          <w:tcPr>
            <w:tcW w:w="2392" w:type="dxa"/>
            <w:tcBorders>
              <w:top w:val="single" w:sz="6" w:space="0" w:color="auto"/>
              <w:left w:val="single" w:sz="6" w:space="0" w:color="auto"/>
              <w:bottom w:val="single" w:sz="6" w:space="0" w:color="auto"/>
              <w:right w:val="single" w:sz="6" w:space="0" w:color="auto"/>
            </w:tcBorders>
          </w:tcPr>
          <w:p w14:paraId="21008D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Значение показателя</w:t>
            </w:r>
          </w:p>
        </w:tc>
      </w:tr>
      <w:tr w:rsidR="00000000" w14:paraId="645DE1E5" w14:textId="77777777">
        <w:tblPrEx>
          <w:tblCellMar>
            <w:top w:w="0" w:type="dxa"/>
            <w:bottom w:w="0" w:type="dxa"/>
          </w:tblCellMar>
        </w:tblPrEx>
        <w:tc>
          <w:tcPr>
            <w:tcW w:w="1668" w:type="dxa"/>
            <w:tcBorders>
              <w:top w:val="single" w:sz="6" w:space="0" w:color="auto"/>
              <w:left w:val="single" w:sz="6" w:space="0" w:color="auto"/>
              <w:bottom w:val="single" w:sz="6" w:space="0" w:color="auto"/>
              <w:right w:val="single" w:sz="6" w:space="0" w:color="auto"/>
            </w:tcBorders>
          </w:tcPr>
          <w:p w14:paraId="70CFAD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747" w:type="dxa"/>
            <w:tcBorders>
              <w:top w:val="single" w:sz="6" w:space="0" w:color="auto"/>
              <w:left w:val="single" w:sz="6" w:space="0" w:color="auto"/>
              <w:bottom w:val="single" w:sz="6" w:space="0" w:color="auto"/>
              <w:right w:val="single" w:sz="6" w:space="0" w:color="auto"/>
            </w:tcBorders>
          </w:tcPr>
          <w:p w14:paraId="6A3526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376" w:type="dxa"/>
            <w:tcBorders>
              <w:top w:val="single" w:sz="6" w:space="0" w:color="auto"/>
              <w:left w:val="single" w:sz="6" w:space="0" w:color="auto"/>
              <w:bottom w:val="single" w:sz="6" w:space="0" w:color="auto"/>
              <w:right w:val="single" w:sz="6" w:space="0" w:color="auto"/>
            </w:tcBorders>
          </w:tcPr>
          <w:p w14:paraId="141FFC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392" w:type="dxa"/>
            <w:tcBorders>
              <w:top w:val="single" w:sz="6" w:space="0" w:color="auto"/>
              <w:left w:val="single" w:sz="6" w:space="0" w:color="auto"/>
              <w:bottom w:val="single" w:sz="6" w:space="0" w:color="auto"/>
              <w:right w:val="single" w:sz="6" w:space="0" w:color="auto"/>
            </w:tcBorders>
          </w:tcPr>
          <w:p w14:paraId="2A2EE6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r>
      <w:tr w:rsidR="00000000" w14:paraId="2AE748D1" w14:textId="77777777">
        <w:tblPrEx>
          <w:tblCellMar>
            <w:top w:w="0" w:type="dxa"/>
            <w:bottom w:w="0" w:type="dxa"/>
          </w:tblCellMar>
        </w:tblPrEx>
        <w:tc>
          <w:tcPr>
            <w:tcW w:w="1668" w:type="dxa"/>
            <w:tcBorders>
              <w:top w:val="single" w:sz="6" w:space="0" w:color="auto"/>
              <w:left w:val="single" w:sz="6" w:space="0" w:color="auto"/>
              <w:bottom w:val="single" w:sz="6" w:space="0" w:color="auto"/>
              <w:right w:val="single" w:sz="6" w:space="0" w:color="auto"/>
            </w:tcBorders>
          </w:tcPr>
          <w:p w14:paraId="00AFF9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747" w:type="dxa"/>
            <w:tcBorders>
              <w:top w:val="single" w:sz="6" w:space="0" w:color="auto"/>
              <w:left w:val="single" w:sz="6" w:space="0" w:color="auto"/>
              <w:bottom w:val="single" w:sz="6" w:space="0" w:color="auto"/>
              <w:right w:val="single" w:sz="6" w:space="0" w:color="auto"/>
            </w:tcBorders>
          </w:tcPr>
          <w:p w14:paraId="79F78E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Годовая производственная программа</w:t>
            </w:r>
          </w:p>
        </w:tc>
        <w:tc>
          <w:tcPr>
            <w:tcW w:w="2376" w:type="dxa"/>
            <w:tcBorders>
              <w:top w:val="single" w:sz="6" w:space="0" w:color="auto"/>
              <w:left w:val="single" w:sz="6" w:space="0" w:color="auto"/>
              <w:bottom w:val="single" w:sz="6" w:space="0" w:color="auto"/>
              <w:right w:val="single" w:sz="6" w:space="0" w:color="auto"/>
            </w:tcBorders>
          </w:tcPr>
          <w:p w14:paraId="29345C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тонн</w:t>
            </w:r>
          </w:p>
        </w:tc>
        <w:tc>
          <w:tcPr>
            <w:tcW w:w="2392" w:type="dxa"/>
            <w:tcBorders>
              <w:top w:val="single" w:sz="6" w:space="0" w:color="auto"/>
              <w:left w:val="single" w:sz="6" w:space="0" w:color="auto"/>
              <w:bottom w:val="single" w:sz="6" w:space="0" w:color="auto"/>
              <w:right w:val="single" w:sz="6" w:space="0" w:color="auto"/>
            </w:tcBorders>
          </w:tcPr>
          <w:p w14:paraId="58BECD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400</w:t>
            </w:r>
          </w:p>
        </w:tc>
      </w:tr>
      <w:tr w:rsidR="00000000" w14:paraId="5A38E13C" w14:textId="77777777">
        <w:tblPrEx>
          <w:tblCellMar>
            <w:top w:w="0" w:type="dxa"/>
            <w:bottom w:w="0" w:type="dxa"/>
          </w:tblCellMar>
        </w:tblPrEx>
        <w:tc>
          <w:tcPr>
            <w:tcW w:w="1668" w:type="dxa"/>
            <w:tcBorders>
              <w:top w:val="single" w:sz="6" w:space="0" w:color="auto"/>
              <w:left w:val="single" w:sz="6" w:space="0" w:color="auto"/>
              <w:bottom w:val="single" w:sz="6" w:space="0" w:color="auto"/>
              <w:right w:val="single" w:sz="6" w:space="0" w:color="auto"/>
            </w:tcBorders>
          </w:tcPr>
          <w:p w14:paraId="05E131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747" w:type="dxa"/>
            <w:tcBorders>
              <w:top w:val="single" w:sz="6" w:space="0" w:color="auto"/>
              <w:left w:val="single" w:sz="6" w:space="0" w:color="auto"/>
              <w:bottom w:val="single" w:sz="6" w:space="0" w:color="auto"/>
              <w:right w:val="single" w:sz="6" w:space="0" w:color="auto"/>
            </w:tcBorders>
          </w:tcPr>
          <w:p w14:paraId="2B2753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Инвестиционные издержки</w:t>
            </w:r>
          </w:p>
        </w:tc>
        <w:tc>
          <w:tcPr>
            <w:tcW w:w="2376" w:type="dxa"/>
            <w:tcBorders>
              <w:top w:val="single" w:sz="6" w:space="0" w:color="auto"/>
              <w:left w:val="single" w:sz="6" w:space="0" w:color="auto"/>
              <w:bottom w:val="single" w:sz="6" w:space="0" w:color="auto"/>
              <w:right w:val="single" w:sz="6" w:space="0" w:color="auto"/>
            </w:tcBorders>
          </w:tcPr>
          <w:p w14:paraId="1EBFEC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тыс. руб.</w:t>
            </w:r>
          </w:p>
        </w:tc>
        <w:tc>
          <w:tcPr>
            <w:tcW w:w="2392" w:type="dxa"/>
            <w:tcBorders>
              <w:top w:val="single" w:sz="6" w:space="0" w:color="auto"/>
              <w:left w:val="single" w:sz="6" w:space="0" w:color="auto"/>
              <w:bottom w:val="single" w:sz="6" w:space="0" w:color="auto"/>
              <w:right w:val="single" w:sz="6" w:space="0" w:color="auto"/>
            </w:tcBorders>
          </w:tcPr>
          <w:p w14:paraId="43D840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6267,0</w:t>
            </w:r>
          </w:p>
        </w:tc>
      </w:tr>
      <w:tr w:rsidR="00000000" w14:paraId="30A197BE" w14:textId="77777777">
        <w:tblPrEx>
          <w:tblCellMar>
            <w:top w:w="0" w:type="dxa"/>
            <w:bottom w:w="0" w:type="dxa"/>
          </w:tblCellMar>
        </w:tblPrEx>
        <w:tc>
          <w:tcPr>
            <w:tcW w:w="1668" w:type="dxa"/>
            <w:tcBorders>
              <w:top w:val="single" w:sz="6" w:space="0" w:color="auto"/>
              <w:left w:val="single" w:sz="6" w:space="0" w:color="auto"/>
              <w:bottom w:val="single" w:sz="6" w:space="0" w:color="auto"/>
              <w:right w:val="single" w:sz="6" w:space="0" w:color="auto"/>
            </w:tcBorders>
          </w:tcPr>
          <w:p w14:paraId="5325B2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747" w:type="dxa"/>
            <w:tcBorders>
              <w:top w:val="single" w:sz="6" w:space="0" w:color="auto"/>
              <w:left w:val="single" w:sz="6" w:space="0" w:color="auto"/>
              <w:bottom w:val="single" w:sz="6" w:space="0" w:color="auto"/>
              <w:right w:val="single" w:sz="6" w:space="0" w:color="auto"/>
            </w:tcBorders>
          </w:tcPr>
          <w:p w14:paraId="6844AF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Стоимость сульфуратора</w:t>
            </w:r>
          </w:p>
        </w:tc>
        <w:tc>
          <w:tcPr>
            <w:tcW w:w="2376" w:type="dxa"/>
            <w:tcBorders>
              <w:top w:val="single" w:sz="6" w:space="0" w:color="auto"/>
              <w:left w:val="single" w:sz="6" w:space="0" w:color="auto"/>
              <w:bottom w:val="single" w:sz="6" w:space="0" w:color="auto"/>
              <w:right w:val="single" w:sz="6" w:space="0" w:color="auto"/>
            </w:tcBorders>
          </w:tcPr>
          <w:p w14:paraId="2DFB76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тыс. руб.</w:t>
            </w:r>
          </w:p>
        </w:tc>
        <w:tc>
          <w:tcPr>
            <w:tcW w:w="2392" w:type="dxa"/>
            <w:tcBorders>
              <w:top w:val="single" w:sz="6" w:space="0" w:color="auto"/>
              <w:left w:val="single" w:sz="6" w:space="0" w:color="auto"/>
              <w:bottom w:val="single" w:sz="6" w:space="0" w:color="auto"/>
              <w:right w:val="single" w:sz="6" w:space="0" w:color="auto"/>
            </w:tcBorders>
          </w:tcPr>
          <w:p w14:paraId="22EB1C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268,0</w:t>
            </w:r>
          </w:p>
        </w:tc>
      </w:tr>
      <w:tr w:rsidR="00000000" w14:paraId="6B44FAE7" w14:textId="77777777">
        <w:tblPrEx>
          <w:tblCellMar>
            <w:top w:w="0" w:type="dxa"/>
            <w:bottom w:w="0" w:type="dxa"/>
          </w:tblCellMar>
        </w:tblPrEx>
        <w:tc>
          <w:tcPr>
            <w:tcW w:w="1668" w:type="dxa"/>
            <w:tcBorders>
              <w:top w:val="single" w:sz="6" w:space="0" w:color="auto"/>
              <w:left w:val="single" w:sz="6" w:space="0" w:color="auto"/>
              <w:bottom w:val="single" w:sz="6" w:space="0" w:color="auto"/>
              <w:right w:val="single" w:sz="6" w:space="0" w:color="auto"/>
            </w:tcBorders>
          </w:tcPr>
          <w:p w14:paraId="424711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747" w:type="dxa"/>
            <w:tcBorders>
              <w:top w:val="single" w:sz="6" w:space="0" w:color="auto"/>
              <w:left w:val="single" w:sz="6" w:space="0" w:color="auto"/>
              <w:bottom w:val="single" w:sz="6" w:space="0" w:color="auto"/>
              <w:right w:val="single" w:sz="6" w:space="0" w:color="auto"/>
            </w:tcBorders>
          </w:tcPr>
          <w:p w14:paraId="3B72FA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Производственные издержки</w:t>
            </w:r>
          </w:p>
        </w:tc>
        <w:tc>
          <w:tcPr>
            <w:tcW w:w="2376" w:type="dxa"/>
            <w:tcBorders>
              <w:top w:val="single" w:sz="6" w:space="0" w:color="auto"/>
              <w:left w:val="single" w:sz="6" w:space="0" w:color="auto"/>
              <w:bottom w:val="single" w:sz="6" w:space="0" w:color="auto"/>
              <w:right w:val="single" w:sz="6" w:space="0" w:color="auto"/>
            </w:tcBorders>
          </w:tcPr>
          <w:p w14:paraId="44F189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тыс. руб.</w:t>
            </w:r>
          </w:p>
        </w:tc>
        <w:tc>
          <w:tcPr>
            <w:tcW w:w="2392" w:type="dxa"/>
            <w:tcBorders>
              <w:top w:val="single" w:sz="6" w:space="0" w:color="auto"/>
              <w:left w:val="single" w:sz="6" w:space="0" w:color="auto"/>
              <w:bottom w:val="single" w:sz="6" w:space="0" w:color="auto"/>
              <w:right w:val="single" w:sz="6" w:space="0" w:color="auto"/>
            </w:tcBorders>
          </w:tcPr>
          <w:p w14:paraId="0145BB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16592,3</w:t>
            </w:r>
          </w:p>
        </w:tc>
      </w:tr>
      <w:tr w:rsidR="00000000" w14:paraId="22FEAC28" w14:textId="77777777">
        <w:tblPrEx>
          <w:tblCellMar>
            <w:top w:w="0" w:type="dxa"/>
            <w:bottom w:w="0" w:type="dxa"/>
          </w:tblCellMar>
        </w:tblPrEx>
        <w:tc>
          <w:tcPr>
            <w:tcW w:w="1668" w:type="dxa"/>
            <w:tcBorders>
              <w:top w:val="single" w:sz="6" w:space="0" w:color="auto"/>
              <w:left w:val="single" w:sz="6" w:space="0" w:color="auto"/>
              <w:bottom w:val="single" w:sz="6" w:space="0" w:color="auto"/>
              <w:right w:val="single" w:sz="6" w:space="0" w:color="auto"/>
            </w:tcBorders>
          </w:tcPr>
          <w:p w14:paraId="505A66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747" w:type="dxa"/>
            <w:tcBorders>
              <w:top w:val="single" w:sz="6" w:space="0" w:color="auto"/>
              <w:left w:val="single" w:sz="6" w:space="0" w:color="auto"/>
              <w:bottom w:val="single" w:sz="6" w:space="0" w:color="auto"/>
              <w:right w:val="single" w:sz="6" w:space="0" w:color="auto"/>
            </w:tcBorders>
          </w:tcPr>
          <w:p w14:paraId="370DE3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Экономия за счет сокращения условно - постоянных издержек</w:t>
            </w:r>
          </w:p>
        </w:tc>
        <w:tc>
          <w:tcPr>
            <w:tcW w:w="2376" w:type="dxa"/>
            <w:tcBorders>
              <w:top w:val="single" w:sz="6" w:space="0" w:color="auto"/>
              <w:left w:val="single" w:sz="6" w:space="0" w:color="auto"/>
              <w:bottom w:val="single" w:sz="6" w:space="0" w:color="auto"/>
              <w:right w:val="single" w:sz="6" w:space="0" w:color="auto"/>
            </w:tcBorders>
          </w:tcPr>
          <w:p w14:paraId="2AE420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тыс. руб.</w:t>
            </w:r>
          </w:p>
        </w:tc>
        <w:tc>
          <w:tcPr>
            <w:tcW w:w="2392" w:type="dxa"/>
            <w:tcBorders>
              <w:top w:val="single" w:sz="6" w:space="0" w:color="auto"/>
              <w:left w:val="single" w:sz="6" w:space="0" w:color="auto"/>
              <w:bottom w:val="single" w:sz="6" w:space="0" w:color="auto"/>
              <w:right w:val="single" w:sz="6" w:space="0" w:color="auto"/>
            </w:tcBorders>
          </w:tcPr>
          <w:p w14:paraId="0CCCAC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538,2</w:t>
            </w:r>
          </w:p>
        </w:tc>
      </w:tr>
      <w:tr w:rsidR="00000000" w14:paraId="731F7D72" w14:textId="77777777">
        <w:tblPrEx>
          <w:tblCellMar>
            <w:top w:w="0" w:type="dxa"/>
            <w:bottom w:w="0" w:type="dxa"/>
          </w:tblCellMar>
        </w:tblPrEx>
        <w:tc>
          <w:tcPr>
            <w:tcW w:w="1668" w:type="dxa"/>
            <w:tcBorders>
              <w:top w:val="single" w:sz="6" w:space="0" w:color="auto"/>
              <w:left w:val="single" w:sz="6" w:space="0" w:color="auto"/>
              <w:bottom w:val="single" w:sz="6" w:space="0" w:color="auto"/>
              <w:right w:val="single" w:sz="6" w:space="0" w:color="auto"/>
            </w:tcBorders>
          </w:tcPr>
          <w:p w14:paraId="1F1F51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747" w:type="dxa"/>
            <w:tcBorders>
              <w:top w:val="single" w:sz="6" w:space="0" w:color="auto"/>
              <w:left w:val="single" w:sz="6" w:space="0" w:color="auto"/>
              <w:bottom w:val="single" w:sz="6" w:space="0" w:color="auto"/>
              <w:right w:val="single" w:sz="6" w:space="0" w:color="auto"/>
            </w:tcBorders>
          </w:tcPr>
          <w:p w14:paraId="0F9896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Численность работников</w:t>
            </w:r>
          </w:p>
        </w:tc>
        <w:tc>
          <w:tcPr>
            <w:tcW w:w="2376" w:type="dxa"/>
            <w:tcBorders>
              <w:top w:val="single" w:sz="6" w:space="0" w:color="auto"/>
              <w:left w:val="single" w:sz="6" w:space="0" w:color="auto"/>
              <w:bottom w:val="single" w:sz="6" w:space="0" w:color="auto"/>
              <w:right w:val="single" w:sz="6" w:space="0" w:color="auto"/>
            </w:tcBorders>
          </w:tcPr>
          <w:p w14:paraId="6BCBB1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человек</w:t>
            </w:r>
          </w:p>
        </w:tc>
        <w:tc>
          <w:tcPr>
            <w:tcW w:w="2392" w:type="dxa"/>
            <w:tcBorders>
              <w:top w:val="single" w:sz="6" w:space="0" w:color="auto"/>
              <w:left w:val="single" w:sz="6" w:space="0" w:color="auto"/>
              <w:bottom w:val="single" w:sz="6" w:space="0" w:color="auto"/>
              <w:right w:val="single" w:sz="6" w:space="0" w:color="auto"/>
            </w:tcBorders>
          </w:tcPr>
          <w:p w14:paraId="007712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w:t>
            </w:r>
          </w:p>
        </w:tc>
      </w:tr>
      <w:tr w:rsidR="00000000" w14:paraId="09469F14" w14:textId="77777777">
        <w:tblPrEx>
          <w:tblCellMar>
            <w:top w:w="0" w:type="dxa"/>
            <w:bottom w:w="0" w:type="dxa"/>
          </w:tblCellMar>
        </w:tblPrEx>
        <w:tc>
          <w:tcPr>
            <w:tcW w:w="1668" w:type="dxa"/>
            <w:tcBorders>
              <w:top w:val="single" w:sz="6" w:space="0" w:color="auto"/>
              <w:left w:val="single" w:sz="6" w:space="0" w:color="auto"/>
              <w:bottom w:val="single" w:sz="6" w:space="0" w:color="auto"/>
              <w:right w:val="single" w:sz="6" w:space="0" w:color="auto"/>
            </w:tcBorders>
          </w:tcPr>
          <w:p w14:paraId="1A1C77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2747" w:type="dxa"/>
            <w:tcBorders>
              <w:top w:val="single" w:sz="6" w:space="0" w:color="auto"/>
              <w:left w:val="single" w:sz="6" w:space="0" w:color="auto"/>
              <w:bottom w:val="single" w:sz="6" w:space="0" w:color="auto"/>
              <w:right w:val="single" w:sz="6" w:space="0" w:color="auto"/>
            </w:tcBorders>
          </w:tcPr>
          <w:p w14:paraId="51327C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Срок окупаемости инвестиций</w:t>
            </w:r>
          </w:p>
        </w:tc>
        <w:tc>
          <w:tcPr>
            <w:tcW w:w="2376" w:type="dxa"/>
            <w:tcBorders>
              <w:top w:val="single" w:sz="6" w:space="0" w:color="auto"/>
              <w:left w:val="single" w:sz="6" w:space="0" w:color="auto"/>
              <w:bottom w:val="single" w:sz="6" w:space="0" w:color="auto"/>
              <w:right w:val="single" w:sz="6" w:space="0" w:color="auto"/>
            </w:tcBorders>
          </w:tcPr>
          <w:p w14:paraId="18D078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год</w:t>
            </w:r>
          </w:p>
        </w:tc>
        <w:tc>
          <w:tcPr>
            <w:tcW w:w="2392" w:type="dxa"/>
            <w:tcBorders>
              <w:top w:val="single" w:sz="6" w:space="0" w:color="auto"/>
              <w:left w:val="single" w:sz="6" w:space="0" w:color="auto"/>
              <w:bottom w:val="single" w:sz="6" w:space="0" w:color="auto"/>
              <w:right w:val="single" w:sz="6" w:space="0" w:color="auto"/>
            </w:tcBorders>
          </w:tcPr>
          <w:p w14:paraId="10B4F5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r>
    </w:tbl>
    <w:p w14:paraId="755181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2DF37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t>Литература</w:t>
      </w:r>
    </w:p>
    <w:p w14:paraId="5861CC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AE197AF" w14:textId="77777777" w:rsidR="00000000" w:rsidRDefault="00000000">
      <w:pPr>
        <w:widowControl w:val="0"/>
        <w:tabs>
          <w:tab w:val="left" w:pos="72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Чекалин М.А., Пассет Б.В., Иоффе Б.А. Технология органических красителей и промежуточных продуктов. - Л.: Химия, 1980.- 471 с.</w:t>
      </w:r>
    </w:p>
    <w:p w14:paraId="7B84F22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Гордон П., Грегори П. Органическая химия красителей. - М.: Мир, 1987. - 344 с.</w:t>
      </w:r>
    </w:p>
    <w:p w14:paraId="364AE3B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Мельников Б.Н., Морыганов П.В. Применение красителей. - М.: Химия, 1971. - 263 с.</w:t>
      </w:r>
    </w:p>
    <w:p w14:paraId="720EAEA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Справочник по теплообменникам. - М.: Энергоатомиздат, 1987. - 352с.</w:t>
      </w:r>
    </w:p>
    <w:p w14:paraId="384E5DC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Расчеты химических реакторов. Сборник по курсу «Общая химическая технология»: Ч. 2/ Б.Т. Кунин, Г.И. Репкин, С.В. Михеев, С.А. Исаева, В.А. Шарнин; Иван. Гос. Хим.-тех. ун-т. - Иваново, 2002. -72 с.</w:t>
      </w:r>
    </w:p>
    <w:p w14:paraId="3171A9D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Павлов К.Ф., Романков П.Г., Носков А.А. Примеры и задачи по курсу процессов и аппаратов химической технологии. - Л.: Химия, 1987. - 532 с.</w:t>
      </w:r>
    </w:p>
    <w:p w14:paraId="708D563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Дытнерский Ю.И. Процессы и аппараты химической технологии. - М.: Химия, 1992. - 415 с.</w:t>
      </w:r>
    </w:p>
    <w:p w14:paraId="7930CC1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Лащинский А.А., Толчинский А.Р. Основы конструирования и расчета химической аппаратуры. Справочник. - Л.: Химия, 1970. - 753 с.</w:t>
      </w:r>
    </w:p>
    <w:p w14:paraId="6012D8B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Лебедев В.Я., Барулин Е.П. Расчеты гидромеханических процессов и аппаратов химической технологии. Учебное пособие. - Иваново.: ИХТИ. 1991. - 115 с.</w:t>
      </w:r>
    </w:p>
    <w:p w14:paraId="4E1195A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Плановский А.Н., Рамм В.М. Процессы и аппараты химической технологии.- М.: 1968.- 847 с.</w:t>
      </w:r>
    </w:p>
    <w:p w14:paraId="13A76DC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Чернобыльский И.И. Машины и аппараты химических производств. - 3-е изд., перераб. и доп.-М.: 1975 .- 454 с.</w:t>
      </w:r>
    </w:p>
    <w:p w14:paraId="192B4F0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Чернышев А.К., Коптелов В.Г., Листов В.В., Заичко Н.Д.- Кемерово</w:t>
      </w:r>
    </w:p>
    <w:p w14:paraId="2D8369F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Справочник химика. - 2-е изд., перераб. и доп. - М-Л.: Химия, 1966. - т. </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980 с.</w:t>
      </w:r>
    </w:p>
    <w:p w14:paraId="2584882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Техническая энциклопедия. Справочник физических, химических и технологических величин. - Под. ред. С.И. Вавилова. - М.: ОГИЗ РСФСР, - 1932.- т.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Х. 480 с.</w:t>
      </w:r>
    </w:p>
    <w:p w14:paraId="6867800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Лабутин А.Н., Головушкин А.А., Тимошенко Д.А. Автоматизация технологических процессов и производств в химической промышленности. Учебное пособие. - Иваново.: ИХТИ, 1991.- 104 с.</w:t>
      </w:r>
    </w:p>
    <w:p w14:paraId="65A77A2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Разумов Н.А. Оценка экономической эффективности внедрения средств автоматизации. Методические указания.- Иваново.: ИГХТУ, 2001. - 20 с.</w:t>
      </w:r>
    </w:p>
    <w:p w14:paraId="65066D2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Промышленный регламент № 124456 на производство сульфанилата натрия / Новочебоксарский химзавод. - Новочебоксарск, 1999. - 256 с.</w:t>
      </w:r>
    </w:p>
    <w:p w14:paraId="42957CF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Романков П.Г., Носков А.А. Сборник расчетных диаграмм по курсу процессов и аппаратов химической технологии. - М-Л.: Химия, 1966. - 208 с.</w:t>
      </w:r>
    </w:p>
    <w:p w14:paraId="7BE7810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Исаев В.Н., Волкова Г.В. Расчет биохимического реактора с механическим перемешиванием среды. Учебное пособие. - Иваново.: ИГХТУ, 2002. - 92 с.</w:t>
      </w:r>
    </w:p>
    <w:p w14:paraId="7B4E6C1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Теплофизические свойства газов, растворителей и растворов солей: Справочник/ Сост.: Е.М. Шадрина; В.Я. Лебедев; Е.В. Гусев; Н.А. Маркичев; Иван. Гос. Хим.-технол. ун-т. - Иваново, 2004. - 196с.</w:t>
      </w:r>
    </w:p>
    <w:p w14:paraId="0A96B51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СНиП ll-4-79. Естественное и искусственное освещение. Нормы проектирования.</w:t>
      </w:r>
    </w:p>
    <w:p w14:paraId="52AEB08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Справочник по проектированию электропривода, силовых и осветительных установок / Под ред. Я.М.Большама.-М.:Энергия, 1975.-728 с.</w:t>
      </w:r>
    </w:p>
    <w:p w14:paraId="12B76EE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Кузнецов Ю.М. Охрана труда на предприятиях автомобильного транспорта.-М.: Транспорт, 1986.-181с.</w:t>
      </w:r>
    </w:p>
    <w:p w14:paraId="22268CC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ГОСТ 12.2.070-75 ССБТ. Изделия электрохимические. Общие требования безопасности.</w:t>
      </w:r>
    </w:p>
    <w:p w14:paraId="3BF3879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ГОСТ 12.1.030-81 ССБТ.Электробезопасность. Защитное заземление, зануление.</w:t>
      </w:r>
    </w:p>
    <w:p w14:paraId="08A632EF" w14:textId="77777777" w:rsidR="00364418"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Варгафтик В.Д. Справочник по теплофизическим свойствам жидкостей и газов. - М.: Наука, 1972. - 720с.</w:t>
      </w:r>
    </w:p>
    <w:sectPr w:rsidR="00364418">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864"/>
    <w:rsid w:val="00364418"/>
    <w:rsid w:val="00C76E05"/>
    <w:rsid w:val="00F65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EAB99B"/>
  <w14:defaultImageDpi w14:val="0"/>
  <w15:docId w15:val="{9539C2E0-546A-431D-9700-C9AF221E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image" Target="media/image114.wmf"/><Relationship Id="rId21" Type="http://schemas.openxmlformats.org/officeDocument/2006/relationships/image" Target="media/image18.wmf"/><Relationship Id="rId42" Type="http://schemas.openxmlformats.org/officeDocument/2006/relationships/image" Target="media/image39.wmf"/><Relationship Id="rId63" Type="http://schemas.openxmlformats.org/officeDocument/2006/relationships/image" Target="media/image60.wmf"/><Relationship Id="rId84" Type="http://schemas.openxmlformats.org/officeDocument/2006/relationships/image" Target="media/image81.wmf"/><Relationship Id="rId138" Type="http://schemas.openxmlformats.org/officeDocument/2006/relationships/image" Target="media/image135.wmf"/><Relationship Id="rId159" Type="http://schemas.openxmlformats.org/officeDocument/2006/relationships/image" Target="media/image156.wmf"/><Relationship Id="rId107" Type="http://schemas.openxmlformats.org/officeDocument/2006/relationships/image" Target="media/image104.wmf"/><Relationship Id="rId11" Type="http://schemas.openxmlformats.org/officeDocument/2006/relationships/image" Target="media/image8.wmf"/><Relationship Id="rId32" Type="http://schemas.openxmlformats.org/officeDocument/2006/relationships/image" Target="media/image29.wmf"/><Relationship Id="rId53" Type="http://schemas.openxmlformats.org/officeDocument/2006/relationships/image" Target="media/image50.wmf"/><Relationship Id="rId74" Type="http://schemas.openxmlformats.org/officeDocument/2006/relationships/image" Target="media/image71.wmf"/><Relationship Id="rId128" Type="http://schemas.openxmlformats.org/officeDocument/2006/relationships/image" Target="media/image125.wmf"/><Relationship Id="rId149" Type="http://schemas.openxmlformats.org/officeDocument/2006/relationships/image" Target="media/image146.wmf"/><Relationship Id="rId5" Type="http://schemas.openxmlformats.org/officeDocument/2006/relationships/image" Target="media/image2.wmf"/><Relationship Id="rId95" Type="http://schemas.openxmlformats.org/officeDocument/2006/relationships/image" Target="media/image92.wmf"/><Relationship Id="rId160" Type="http://schemas.openxmlformats.org/officeDocument/2006/relationships/image" Target="media/image157.wmf"/><Relationship Id="rId22" Type="http://schemas.openxmlformats.org/officeDocument/2006/relationships/image" Target="media/image19.wmf"/><Relationship Id="rId43" Type="http://schemas.openxmlformats.org/officeDocument/2006/relationships/image" Target="media/image40.wmf"/><Relationship Id="rId64" Type="http://schemas.openxmlformats.org/officeDocument/2006/relationships/image" Target="media/image61.wmf"/><Relationship Id="rId118" Type="http://schemas.openxmlformats.org/officeDocument/2006/relationships/image" Target="media/image115.wmf"/><Relationship Id="rId139" Type="http://schemas.openxmlformats.org/officeDocument/2006/relationships/image" Target="media/image136.wmf"/><Relationship Id="rId85" Type="http://schemas.openxmlformats.org/officeDocument/2006/relationships/image" Target="media/image82.wmf"/><Relationship Id="rId150" Type="http://schemas.openxmlformats.org/officeDocument/2006/relationships/image" Target="media/image147.wmf"/><Relationship Id="rId12" Type="http://schemas.openxmlformats.org/officeDocument/2006/relationships/image" Target="media/image9.wmf"/><Relationship Id="rId17" Type="http://schemas.openxmlformats.org/officeDocument/2006/relationships/image" Target="media/image14.wmf"/><Relationship Id="rId33" Type="http://schemas.openxmlformats.org/officeDocument/2006/relationships/image" Target="media/image30.wmf"/><Relationship Id="rId38" Type="http://schemas.openxmlformats.org/officeDocument/2006/relationships/image" Target="media/image35.wmf"/><Relationship Id="rId59" Type="http://schemas.openxmlformats.org/officeDocument/2006/relationships/image" Target="media/image56.wmf"/><Relationship Id="rId103" Type="http://schemas.openxmlformats.org/officeDocument/2006/relationships/image" Target="media/image100.wmf"/><Relationship Id="rId108" Type="http://schemas.openxmlformats.org/officeDocument/2006/relationships/image" Target="media/image105.wmf"/><Relationship Id="rId124" Type="http://schemas.openxmlformats.org/officeDocument/2006/relationships/image" Target="media/image121.wmf"/><Relationship Id="rId129" Type="http://schemas.openxmlformats.org/officeDocument/2006/relationships/image" Target="media/image126.wmf"/><Relationship Id="rId54" Type="http://schemas.openxmlformats.org/officeDocument/2006/relationships/image" Target="media/image51.wmf"/><Relationship Id="rId70" Type="http://schemas.openxmlformats.org/officeDocument/2006/relationships/image" Target="media/image67.wmf"/><Relationship Id="rId75" Type="http://schemas.openxmlformats.org/officeDocument/2006/relationships/image" Target="media/image72.wmf"/><Relationship Id="rId91" Type="http://schemas.openxmlformats.org/officeDocument/2006/relationships/image" Target="media/image88.wmf"/><Relationship Id="rId96" Type="http://schemas.openxmlformats.org/officeDocument/2006/relationships/image" Target="media/image93.wmf"/><Relationship Id="rId140" Type="http://schemas.openxmlformats.org/officeDocument/2006/relationships/image" Target="media/image137.wmf"/><Relationship Id="rId145" Type="http://schemas.openxmlformats.org/officeDocument/2006/relationships/image" Target="media/image142.wmf"/><Relationship Id="rId161" Type="http://schemas.openxmlformats.org/officeDocument/2006/relationships/image" Target="media/image158.wmf"/><Relationship Id="rId1" Type="http://schemas.openxmlformats.org/officeDocument/2006/relationships/styles" Target="styles.xml"/><Relationship Id="rId6" Type="http://schemas.openxmlformats.org/officeDocument/2006/relationships/image" Target="media/image3.wmf"/><Relationship Id="rId23" Type="http://schemas.openxmlformats.org/officeDocument/2006/relationships/image" Target="media/image20.wmf"/><Relationship Id="rId28" Type="http://schemas.openxmlformats.org/officeDocument/2006/relationships/image" Target="media/image25.wmf"/><Relationship Id="rId49" Type="http://schemas.openxmlformats.org/officeDocument/2006/relationships/image" Target="media/image46.wmf"/><Relationship Id="rId114" Type="http://schemas.openxmlformats.org/officeDocument/2006/relationships/image" Target="media/image111.wmf"/><Relationship Id="rId119" Type="http://schemas.openxmlformats.org/officeDocument/2006/relationships/image" Target="media/image116.wmf"/><Relationship Id="rId44" Type="http://schemas.openxmlformats.org/officeDocument/2006/relationships/image" Target="media/image41.wmf"/><Relationship Id="rId60" Type="http://schemas.openxmlformats.org/officeDocument/2006/relationships/image" Target="media/image57.wmf"/><Relationship Id="rId65" Type="http://schemas.openxmlformats.org/officeDocument/2006/relationships/image" Target="media/image62.wmf"/><Relationship Id="rId81" Type="http://schemas.openxmlformats.org/officeDocument/2006/relationships/image" Target="media/image78.wmf"/><Relationship Id="rId86" Type="http://schemas.openxmlformats.org/officeDocument/2006/relationships/image" Target="media/image83.wmf"/><Relationship Id="rId130" Type="http://schemas.openxmlformats.org/officeDocument/2006/relationships/image" Target="media/image127.wmf"/><Relationship Id="rId135" Type="http://schemas.openxmlformats.org/officeDocument/2006/relationships/image" Target="media/image132.wmf"/><Relationship Id="rId151" Type="http://schemas.openxmlformats.org/officeDocument/2006/relationships/image" Target="media/image148.wmf"/><Relationship Id="rId156" Type="http://schemas.openxmlformats.org/officeDocument/2006/relationships/image" Target="media/image153.wmf"/><Relationship Id="rId13" Type="http://schemas.openxmlformats.org/officeDocument/2006/relationships/image" Target="media/image10.wmf"/><Relationship Id="rId18" Type="http://schemas.openxmlformats.org/officeDocument/2006/relationships/image" Target="media/image15.wmf"/><Relationship Id="rId39" Type="http://schemas.openxmlformats.org/officeDocument/2006/relationships/image" Target="media/image36.wmf"/><Relationship Id="rId109" Type="http://schemas.openxmlformats.org/officeDocument/2006/relationships/image" Target="media/image106.wmf"/><Relationship Id="rId34" Type="http://schemas.openxmlformats.org/officeDocument/2006/relationships/image" Target="media/image31.wmf"/><Relationship Id="rId50" Type="http://schemas.openxmlformats.org/officeDocument/2006/relationships/image" Target="media/image47.wmf"/><Relationship Id="rId55" Type="http://schemas.openxmlformats.org/officeDocument/2006/relationships/image" Target="media/image52.wmf"/><Relationship Id="rId76" Type="http://schemas.openxmlformats.org/officeDocument/2006/relationships/image" Target="media/image73.wmf"/><Relationship Id="rId97" Type="http://schemas.openxmlformats.org/officeDocument/2006/relationships/image" Target="media/image94.wmf"/><Relationship Id="rId104" Type="http://schemas.openxmlformats.org/officeDocument/2006/relationships/image" Target="media/image101.wmf"/><Relationship Id="rId120" Type="http://schemas.openxmlformats.org/officeDocument/2006/relationships/image" Target="media/image117.wmf"/><Relationship Id="rId125" Type="http://schemas.openxmlformats.org/officeDocument/2006/relationships/image" Target="media/image122.wmf"/><Relationship Id="rId141" Type="http://schemas.openxmlformats.org/officeDocument/2006/relationships/image" Target="media/image138.wmf"/><Relationship Id="rId146" Type="http://schemas.openxmlformats.org/officeDocument/2006/relationships/image" Target="media/image143.wmf"/><Relationship Id="rId7" Type="http://schemas.openxmlformats.org/officeDocument/2006/relationships/image" Target="media/image4.wmf"/><Relationship Id="rId71" Type="http://schemas.openxmlformats.org/officeDocument/2006/relationships/image" Target="media/image68.wmf"/><Relationship Id="rId92" Type="http://schemas.openxmlformats.org/officeDocument/2006/relationships/image" Target="media/image89.wmf"/><Relationship Id="rId162"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image" Target="media/image26.wmf"/><Relationship Id="rId24" Type="http://schemas.openxmlformats.org/officeDocument/2006/relationships/image" Target="media/image21.wmf"/><Relationship Id="rId40" Type="http://schemas.openxmlformats.org/officeDocument/2006/relationships/image" Target="media/image37.wmf"/><Relationship Id="rId45" Type="http://schemas.openxmlformats.org/officeDocument/2006/relationships/image" Target="media/image42.wmf"/><Relationship Id="rId66" Type="http://schemas.openxmlformats.org/officeDocument/2006/relationships/image" Target="media/image63.wmf"/><Relationship Id="rId87" Type="http://schemas.openxmlformats.org/officeDocument/2006/relationships/image" Target="media/image84.wmf"/><Relationship Id="rId110" Type="http://schemas.openxmlformats.org/officeDocument/2006/relationships/image" Target="media/image107.wmf"/><Relationship Id="rId115" Type="http://schemas.openxmlformats.org/officeDocument/2006/relationships/image" Target="media/image112.wmf"/><Relationship Id="rId131" Type="http://schemas.openxmlformats.org/officeDocument/2006/relationships/image" Target="media/image128.wmf"/><Relationship Id="rId136" Type="http://schemas.openxmlformats.org/officeDocument/2006/relationships/image" Target="media/image133.wmf"/><Relationship Id="rId157" Type="http://schemas.openxmlformats.org/officeDocument/2006/relationships/image" Target="media/image154.wmf"/><Relationship Id="rId61" Type="http://schemas.openxmlformats.org/officeDocument/2006/relationships/image" Target="media/image58.wmf"/><Relationship Id="rId82" Type="http://schemas.openxmlformats.org/officeDocument/2006/relationships/image" Target="media/image79.wmf"/><Relationship Id="rId152" Type="http://schemas.openxmlformats.org/officeDocument/2006/relationships/image" Target="media/image149.wmf"/><Relationship Id="rId19" Type="http://schemas.openxmlformats.org/officeDocument/2006/relationships/image" Target="media/image16.wmf"/><Relationship Id="rId14" Type="http://schemas.openxmlformats.org/officeDocument/2006/relationships/image" Target="media/image11.wmf"/><Relationship Id="rId30" Type="http://schemas.openxmlformats.org/officeDocument/2006/relationships/image" Target="media/image27.wmf"/><Relationship Id="rId35" Type="http://schemas.openxmlformats.org/officeDocument/2006/relationships/image" Target="media/image32.wmf"/><Relationship Id="rId56" Type="http://schemas.openxmlformats.org/officeDocument/2006/relationships/image" Target="media/image53.wmf"/><Relationship Id="rId77" Type="http://schemas.openxmlformats.org/officeDocument/2006/relationships/image" Target="media/image74.wmf"/><Relationship Id="rId100" Type="http://schemas.openxmlformats.org/officeDocument/2006/relationships/image" Target="media/image97.wmf"/><Relationship Id="rId105" Type="http://schemas.openxmlformats.org/officeDocument/2006/relationships/image" Target="media/image102.wmf"/><Relationship Id="rId126" Type="http://schemas.openxmlformats.org/officeDocument/2006/relationships/image" Target="media/image123.wmf"/><Relationship Id="rId147" Type="http://schemas.openxmlformats.org/officeDocument/2006/relationships/image" Target="media/image144.wmf"/><Relationship Id="rId8" Type="http://schemas.openxmlformats.org/officeDocument/2006/relationships/image" Target="media/image5.wmf"/><Relationship Id="rId51" Type="http://schemas.openxmlformats.org/officeDocument/2006/relationships/image" Target="media/image48.wmf"/><Relationship Id="rId72" Type="http://schemas.openxmlformats.org/officeDocument/2006/relationships/image" Target="media/image69.wmf"/><Relationship Id="rId93" Type="http://schemas.openxmlformats.org/officeDocument/2006/relationships/image" Target="media/image90.wmf"/><Relationship Id="rId98" Type="http://schemas.openxmlformats.org/officeDocument/2006/relationships/image" Target="media/image95.wmf"/><Relationship Id="rId121" Type="http://schemas.openxmlformats.org/officeDocument/2006/relationships/image" Target="media/image118.wmf"/><Relationship Id="rId142" Type="http://schemas.openxmlformats.org/officeDocument/2006/relationships/image" Target="media/image139.wmf"/><Relationship Id="rId163"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image" Target="media/image22.wmf"/><Relationship Id="rId46" Type="http://schemas.openxmlformats.org/officeDocument/2006/relationships/image" Target="media/image43.wmf"/><Relationship Id="rId67" Type="http://schemas.openxmlformats.org/officeDocument/2006/relationships/image" Target="media/image64.wmf"/><Relationship Id="rId116" Type="http://schemas.openxmlformats.org/officeDocument/2006/relationships/image" Target="media/image113.wmf"/><Relationship Id="rId137" Type="http://schemas.openxmlformats.org/officeDocument/2006/relationships/image" Target="media/image134.wmf"/><Relationship Id="rId158" Type="http://schemas.openxmlformats.org/officeDocument/2006/relationships/image" Target="media/image155.wmf"/><Relationship Id="rId20" Type="http://schemas.openxmlformats.org/officeDocument/2006/relationships/image" Target="media/image17.wmf"/><Relationship Id="rId41" Type="http://schemas.openxmlformats.org/officeDocument/2006/relationships/image" Target="media/image38.wmf"/><Relationship Id="rId62" Type="http://schemas.openxmlformats.org/officeDocument/2006/relationships/image" Target="media/image59.wmf"/><Relationship Id="rId83" Type="http://schemas.openxmlformats.org/officeDocument/2006/relationships/image" Target="media/image80.wmf"/><Relationship Id="rId88" Type="http://schemas.openxmlformats.org/officeDocument/2006/relationships/image" Target="media/image85.wmf"/><Relationship Id="rId111" Type="http://schemas.openxmlformats.org/officeDocument/2006/relationships/image" Target="media/image108.wmf"/><Relationship Id="rId132" Type="http://schemas.openxmlformats.org/officeDocument/2006/relationships/image" Target="media/image129.wmf"/><Relationship Id="rId153" Type="http://schemas.openxmlformats.org/officeDocument/2006/relationships/image" Target="media/image150.wmf"/><Relationship Id="rId15" Type="http://schemas.openxmlformats.org/officeDocument/2006/relationships/image" Target="media/image12.wmf"/><Relationship Id="rId36" Type="http://schemas.openxmlformats.org/officeDocument/2006/relationships/image" Target="media/image33.wmf"/><Relationship Id="rId57" Type="http://schemas.openxmlformats.org/officeDocument/2006/relationships/image" Target="media/image54.wmf"/><Relationship Id="rId106" Type="http://schemas.openxmlformats.org/officeDocument/2006/relationships/image" Target="media/image103.wmf"/><Relationship Id="rId127" Type="http://schemas.openxmlformats.org/officeDocument/2006/relationships/image" Target="media/image124.wmf"/><Relationship Id="rId10" Type="http://schemas.openxmlformats.org/officeDocument/2006/relationships/image" Target="media/image7.wmf"/><Relationship Id="rId31" Type="http://schemas.openxmlformats.org/officeDocument/2006/relationships/image" Target="media/image28.wmf"/><Relationship Id="rId52" Type="http://schemas.openxmlformats.org/officeDocument/2006/relationships/image" Target="media/image49.wmf"/><Relationship Id="rId73" Type="http://schemas.openxmlformats.org/officeDocument/2006/relationships/image" Target="media/image70.wmf"/><Relationship Id="rId78" Type="http://schemas.openxmlformats.org/officeDocument/2006/relationships/image" Target="media/image75.wmf"/><Relationship Id="rId94" Type="http://schemas.openxmlformats.org/officeDocument/2006/relationships/image" Target="media/image91.wmf"/><Relationship Id="rId99" Type="http://schemas.openxmlformats.org/officeDocument/2006/relationships/image" Target="media/image96.wmf"/><Relationship Id="rId101" Type="http://schemas.openxmlformats.org/officeDocument/2006/relationships/image" Target="media/image98.wmf"/><Relationship Id="rId122" Type="http://schemas.openxmlformats.org/officeDocument/2006/relationships/image" Target="media/image119.wmf"/><Relationship Id="rId143" Type="http://schemas.openxmlformats.org/officeDocument/2006/relationships/image" Target="media/image140.wmf"/><Relationship Id="rId148" Type="http://schemas.openxmlformats.org/officeDocument/2006/relationships/image" Target="media/image145.wmf"/><Relationship Id="rId4" Type="http://schemas.openxmlformats.org/officeDocument/2006/relationships/image" Target="media/image1.wmf"/><Relationship Id="rId9" Type="http://schemas.openxmlformats.org/officeDocument/2006/relationships/image" Target="media/image6.wmf"/><Relationship Id="rId26" Type="http://schemas.openxmlformats.org/officeDocument/2006/relationships/image" Target="media/image23.wmf"/><Relationship Id="rId47" Type="http://schemas.openxmlformats.org/officeDocument/2006/relationships/image" Target="media/image44.wmf"/><Relationship Id="rId68" Type="http://schemas.openxmlformats.org/officeDocument/2006/relationships/image" Target="media/image65.wmf"/><Relationship Id="rId89" Type="http://schemas.openxmlformats.org/officeDocument/2006/relationships/image" Target="media/image86.wmf"/><Relationship Id="rId112" Type="http://schemas.openxmlformats.org/officeDocument/2006/relationships/image" Target="media/image109.wmf"/><Relationship Id="rId133" Type="http://schemas.openxmlformats.org/officeDocument/2006/relationships/image" Target="media/image130.wmf"/><Relationship Id="rId154" Type="http://schemas.openxmlformats.org/officeDocument/2006/relationships/image" Target="media/image151.wmf"/><Relationship Id="rId16" Type="http://schemas.openxmlformats.org/officeDocument/2006/relationships/image" Target="media/image13.wmf"/><Relationship Id="rId37" Type="http://schemas.openxmlformats.org/officeDocument/2006/relationships/image" Target="media/image34.wmf"/><Relationship Id="rId58" Type="http://schemas.openxmlformats.org/officeDocument/2006/relationships/image" Target="media/image55.wmf"/><Relationship Id="rId79" Type="http://schemas.openxmlformats.org/officeDocument/2006/relationships/image" Target="media/image76.wmf"/><Relationship Id="rId102" Type="http://schemas.openxmlformats.org/officeDocument/2006/relationships/image" Target="media/image99.wmf"/><Relationship Id="rId123" Type="http://schemas.openxmlformats.org/officeDocument/2006/relationships/image" Target="media/image120.wmf"/><Relationship Id="rId144" Type="http://schemas.openxmlformats.org/officeDocument/2006/relationships/image" Target="media/image141.wmf"/><Relationship Id="rId90" Type="http://schemas.openxmlformats.org/officeDocument/2006/relationships/image" Target="media/image87.wmf"/><Relationship Id="rId27" Type="http://schemas.openxmlformats.org/officeDocument/2006/relationships/image" Target="media/image24.wmf"/><Relationship Id="rId48" Type="http://schemas.openxmlformats.org/officeDocument/2006/relationships/image" Target="media/image45.wmf"/><Relationship Id="rId69" Type="http://schemas.openxmlformats.org/officeDocument/2006/relationships/image" Target="media/image66.wmf"/><Relationship Id="rId113" Type="http://schemas.openxmlformats.org/officeDocument/2006/relationships/image" Target="media/image110.wmf"/><Relationship Id="rId134" Type="http://schemas.openxmlformats.org/officeDocument/2006/relationships/image" Target="media/image131.wmf"/><Relationship Id="rId80" Type="http://schemas.openxmlformats.org/officeDocument/2006/relationships/image" Target="media/image77.wmf"/><Relationship Id="rId155" Type="http://schemas.openxmlformats.org/officeDocument/2006/relationships/image" Target="media/image15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13143</Words>
  <Characters>74918</Characters>
  <Application>Microsoft Office Word</Application>
  <DocSecurity>0</DocSecurity>
  <Lines>624</Lines>
  <Paragraphs>175</Paragraphs>
  <ScaleCrop>false</ScaleCrop>
  <Company/>
  <LinksUpToDate>false</LinksUpToDate>
  <CharactersWithSpaces>87886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2025-12-15T11:04:00Z</dcterms:created>
  <dcterms:modified xsi:type="dcterms:W3CDTF">2025-12-15T11:04:00Z</dcterms:modified>
</cp:coreProperties>
</file>