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1FEEF"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государственное бюджетное образовательное учреждение высшего профессионального образования</w:t>
      </w:r>
    </w:p>
    <w:p w14:paraId="37AE1C33"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(ФГБОУ ВПО)</w:t>
      </w:r>
    </w:p>
    <w:p w14:paraId="2D7C9EAE"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«Астраханский государственный технический университет»(АГТУ)</w:t>
      </w:r>
    </w:p>
    <w:p w14:paraId="20E03DFF"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«Институт морских технологий, энергетики и транспорта» (ИМТЭиТ)</w:t>
      </w:r>
    </w:p>
    <w:p w14:paraId="55B72FBC"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«Теплоэнергетика»(ТЭН)</w:t>
      </w:r>
    </w:p>
    <w:p w14:paraId="6FAF1FCD"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2C63F9E1"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1275F0B4"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519FD333"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7B763300"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008F814A"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Курсовая работа</w:t>
      </w:r>
    </w:p>
    <w:p w14:paraId="1C5F91C8"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по дисциплине «Топливо»</w:t>
      </w:r>
    </w:p>
    <w:p w14:paraId="19686B58"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на тему «Ракетные топлива»</w:t>
      </w:r>
    </w:p>
    <w:p w14:paraId="55EACB1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B7E6226"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w:t>
      </w:r>
    </w:p>
    <w:p w14:paraId="2A8828B8"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студент группы ТЕТ-21</w:t>
      </w:r>
    </w:p>
    <w:p w14:paraId="448ED750"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Приказчиков А.А.</w:t>
      </w:r>
    </w:p>
    <w:p w14:paraId="36E6E1F1"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Рецензенты:</w:t>
      </w:r>
    </w:p>
    <w:p w14:paraId="5276B823"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студенты группы ТЕТ-21</w:t>
      </w:r>
    </w:p>
    <w:p w14:paraId="2F82EB89"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Путятин С.С., Жидков С.М.</w:t>
      </w:r>
    </w:p>
    <w:p w14:paraId="4C92B1EC"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Преподаватель:</w:t>
      </w:r>
    </w:p>
    <w:p w14:paraId="32C08BB1"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д.х.н., профессор Рябухин Ю.И.</w:t>
      </w:r>
    </w:p>
    <w:p w14:paraId="1FBBE0C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5AB76E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DFD6DB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E679BC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7CF793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D69B946"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lastRenderedPageBreak/>
        <w:t>Астрахань- 2012</w:t>
      </w:r>
    </w:p>
    <w:p w14:paraId="1BF59629"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rPr>
      </w:pPr>
      <w:r>
        <w:rPr>
          <w:rFonts w:ascii="Calibri" w:hAnsi="Calibri" w:cs="Calibri"/>
          <w:b/>
          <w:bCs/>
          <w:kern w:val="0"/>
          <w:sz w:val="28"/>
          <w:szCs w:val="28"/>
        </w:rPr>
        <w:br w:type="page"/>
      </w:r>
    </w:p>
    <w:p w14:paraId="378E73A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Оглавление</w:t>
      </w:r>
    </w:p>
    <w:p w14:paraId="6EF8399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3C73BB7"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Историческая справка</w:t>
      </w:r>
    </w:p>
    <w:p w14:paraId="4D4AA2BD"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Основные виды ракетного топлива</w:t>
      </w:r>
    </w:p>
    <w:p w14:paraId="4351FC89"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Жидкие ракетные топлива</w:t>
      </w:r>
    </w:p>
    <w:p w14:paraId="3B51DF5F"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.1.1 Окислители</w:t>
      </w:r>
    </w:p>
    <w:p w14:paraId="4EF323EA"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.1.2 Горючее</w:t>
      </w:r>
    </w:p>
    <w:p w14:paraId="60B5B121"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.1.3 Сравнение наиболее распространённых жидких ракетных топлив </w:t>
      </w:r>
    </w:p>
    <w:p w14:paraId="3559391F"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Твёрдые ракетные топлива</w:t>
      </w:r>
    </w:p>
    <w:p w14:paraId="3AF136F3"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.2.1 Ракетные пороха</w:t>
      </w:r>
    </w:p>
    <w:p w14:paraId="52D5D634"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.2.2 Смесевые ракетные топлива</w:t>
      </w:r>
    </w:p>
    <w:p w14:paraId="70875F21"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145977D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756461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53CBF74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Историческая справка</w:t>
      </w:r>
    </w:p>
    <w:p w14:paraId="52D9986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B9C5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Ракеты на твёрдом топливе появились гораздо раньше, чем ракеты с жидкостными ракетными двигателями (ЖРД). Последние настолько стали привычными для нас, что мы забываем о том, когда они стали использоваться для покорения космоса и в боевых действиях воюющих сторон. А это случилось всего каких-то 50 лет назад. До этого твёрдотопливные ракеты, или ракеты с пороховыми двигателями, на протяжении нескольких веков успешно эксплуатировались и применялись в войсках. На возможность использования жидкостей, в том числе жидких водорода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кислорода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в качестве топлива для ракет указывал К. Э. Циолковский &lt;http://ru.wikipedia.org/wiki/%D0%A6%D0%B8%D0%BE%D0%BB%D0%BA%D0%BE%D0%B2%D1%81%D0%BA%D0%B8%D0%B9,_%D0%9A%D0%BE%D0%BD%D1%81%D1%82%D0%B0%D0%BD%D1%82%D0%B8%D0%BD_%D0%AD%D0%B4%D1%83%D0%B0%D1%80%D0%B4%D0%BE%D0%B2%D0%B8%D1%87&gt; в статье «Исследование мировых пространств реактивными приборами» &lt;http://epizodsspace.testpilot.ru/bibl/dorev-knigi/ciolkovskiy/issl-03st.html&gt;, опубликованной в 1903 &lt;http://ru.wikipedia.org/wiki/1903&gt; г. Первый работающий экспериментальный ЖРД построил американский изобретатель Р. Годдард &lt;http://ru.wikipedia.org/wiki/%D0%93%D0%BE%D0%B4%D0%B4%D0%B0%D1%80%D0%B4&gt; в 1926 г. Аналогичные разработки в 1931-1933 гг. проводились в СССР группой энтузиастов под руководством Ф. А. Цандера &lt;http://ru.wikipedia.org/wiki/%D0%A6%D0%B0%D0%BD%D0%B4%D0%B5%D1%80,_%D0%A4%D1%80%D0%B8%D0%B4%D1%80%D0%B8%D1%85_%D0%90%D1%80%D1%82%D1%83%D1%80%D0%BE%D0%B2%D0%B8%D1%87&gt;. Эти работы были продолжены в организованном в 1933 г. РНИИ, но в 1938 г. тематика ЖРД в нём была закрыта, а ведущие конструкторы С. П. Королёв &lt;http://ru.wikipedia.org/wiki/%D0%9A%D0%BE%D1%80%D0%BE%D0%BB%D1%91%D0%B2,_%D0%A1%D0%B5%D1%80%D0%B3%D0%B5%D0%B9_%D0%9F%D0%B0%D0%B2%D0%BB%D0%BE%D0%B2%D0%B8%D1%87&gt; и В. П. Глушко &lt;http://ru.wikipedia.org/wiki/%D0%93%D0%BB%D1%83%D1%88%D0%BA%D0%BE,_%D0%92%D0%B0%D0%BB%D0%B5%D0%BD%D1%82%D0%B8%D0%BD_%D0%9F%D0%B5%D1%82%D1%80%D0%BE%D0%B2%D0%B8%D1%87&gt; были репрессированы как «вредители».</w:t>
      </w:r>
    </w:p>
    <w:p w14:paraId="71C843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Наибольших успехов в разработке ЖРД в первой половине XX в. добились немецкие конструкторы Вальтер Тиль </w:t>
      </w:r>
      <w:r>
        <w:rPr>
          <w:rFonts w:ascii="Times New Roman CYR" w:hAnsi="Times New Roman CYR" w:cs="Times New Roman CYR"/>
          <w:kern w:val="0"/>
          <w:sz w:val="28"/>
          <w:szCs w:val="28"/>
        </w:rPr>
        <w:lastRenderedPageBreak/>
        <w:t>&lt;http://ru.wikipedia.org/wiki/%D0%A2%D0%B8%D0%BB%D1%8C,_%D0%92%D0%B0%D0%BB%D1%8C%D1%82%D0%B5%D1%80&gt;, Гельмут Вальтер &lt;http://ru.wikipedia.org/wiki/%D0%92%D0%B0%D0%BB%D1%8C%D1%82%D0%B5%D1%80,_%D0%93%D0%B5%D0%BB%D1%8C%D0%BC%D1%83%D1%82&gt;, Вернер фон Браун &lt;http://ru.wikipedia.org/wiki/%D0%92%D0%B5%D1%80%D0%BD%D0%B5%D1%80_%D1%84%D0%BE%D0%BD_%D0%91%D1%80%D0%B0%D1%83%D0%BD&gt; и др. В ходе Второй мировой войны они создали целый ряд ЖРД для ракет военного назначения: баллистической Фау-2 &lt;http://ru.wikipedia.org/wiki/%D0%A4%D0%B0%D1%83-2&gt;, зенитных Вассерфаль &lt;http://ru.wikipedia.org/wiki/%D0%92%D0%B0%D1%81%D1%81%D0%B5%D1%80%D1%84%D0%B0%D0%BB%D1%8C&gt;, Шметтерлинг &lt;http://ru.wikipedia.org/wiki/%D0%A8%D0%BC%D0%B5%D1%82%D1%82%D0%B5%D1%80%D0%BB%D0%B8%D0%BD%D0%B3&gt;, Райнтохтер &lt;http://ru.wikipedia.org/wiki/%D0%A0%D0%B0%D0%B9%D0%BD%D1%82%D0%BE%D1%85%D1%82%D0%B5%D1%80&gt; R3. В Третьем рейхе &lt;http://ru.wikipedia.org/wiki/%D0%A2%D1%80%D0%B5%D1%82%D0%B8%D0%B9_%D1%80%D0%B5%D0%B9%D1%85&gt; к 1944 г. фактически была создана новая отрасль индустрии - ракетостроение, под общим руководством В. Дорнбергера &lt;http://ru.wikipedia.org/wiki/%D0%94%D0%BE%D1%80%D0%BD%D0%B1%D0%B5%D1%80%D0%B3%D0%B5%D1%80,_%D0%92%D0%B0%D0%BB%D1%8C%D1%82%D0%B5%D1%80&gt;, в то время, как в других странах разработки ЖРД находились в экспериментальной стадии.</w:t>
      </w:r>
    </w:p>
    <w:p w14:paraId="2ADF15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войны разработки немецких конструкторов подтолкнули исследования в области ракетостроения в СССР и в США, куда эмигрировали многие немецкие учёные и инженеры, в том числе В. фон Браун. Начавшаяся гонка вооружений &lt;http://ru.wikipedia.org/wiki/%D0%93%D0%BE%D0%BD%D0%BA%D0%B0_%D0%B2%D0%BE%D0%BE%D1%80%D1%83%D0%B6%D0%B5%D0%BD%D0%B8%D0%B9&gt; и соперничество СССР и США за лидерство в освоении космоса явились мощными стимуляторами разработок ЖРД.</w:t>
      </w:r>
    </w:p>
    <w:p w14:paraId="4B3F19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1957 г. в СССР под руководством С. П. Королёва &lt;http://ru.wikipedia.org/wiki/%D0%9A%D0%BE%D1%80%D0%BE%D0%BB%D1%91%D0%B2,_%D0%A1%D0%B5%D1%80%D0%B3%D0%B5%D0%B9_%D0%9F%D0%B0%D0%B2%D0%BB%D0%BE%D0%B2%D0%B8%D1%87&gt; была создана межконтинентальная баллистическая ракета МБР &lt;http://ru.wikipedia.org/wiki/%D0%9C%D0%91%D0%A0&gt; Р-7 &lt;http://ru.wikipedia.org/wiki/%D0%A0-7&gt;, оснащённая ЖРД РД-107 &lt;http://ru.wikipedia.org/wiki/%D0%A0%D0%94-107&gt; и РД-108 &lt;http://ru.wikipedia.org/wiki/%D0%A0%D0%94-108&gt;, на тот момент самыми </w:t>
      </w:r>
      <w:r>
        <w:rPr>
          <w:rFonts w:ascii="Times New Roman CYR" w:hAnsi="Times New Roman CYR" w:cs="Times New Roman CYR"/>
          <w:kern w:val="0"/>
          <w:sz w:val="28"/>
          <w:szCs w:val="28"/>
        </w:rPr>
        <w:lastRenderedPageBreak/>
        <w:t>мощными и совершенными в мире, разработанными под руководством В. П. Глушко &lt;http://ru.wikipedia.org/wiki/%D0%93%D0%BB%D1%83%D1%88%D0%BA%D0%BE,_%D0%92%D0%B0%D0%BB%D0%B5%D0%BD%D1%82%D0%B8%D0%BD_%D0%9F%D0%B5%D1%82%D1%80%D0%BE%D0%B2%D0%B8%D1%87&gt;. Эта ракета была использована, как носитель &lt;http://ru.wikipedia.org/wiki/%D0%A0%D0%B0%D0%BA%D0%B5%D1%82%D0%B0-%D0%BD%D0%BE%D1%81%D0%B8%D1%82%D0%B5%D0%BB%D1%8C&gt; первых в мире искусственных спутников Земли (ИСЗ &lt;http://ru.wikipedia.org/wiki/%D0%98%D0%A1%D0%97&gt;), первых пилотируемых космических &lt;http://ru.wikipedia.org/wiki/%D0%9A%D0%90&gt; аппаратов и межпланетных зондов.</w:t>
      </w:r>
    </w:p>
    <w:p w14:paraId="4EC541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1969 г. в США был запущен первый космический корабль серии Аполлон &lt;http://ru.wikipedia.org/wiki/%D0%90%D0%BF%D0%BE%D0%BB%D0%BB%D0%BE%D0%BD_(%D0%9A%D0%90)&gt;, выведенный на траекторию полёта к Луне ракетой-носителем &lt;http://ru.wikipedia.org/wiki/%D0%A0%D0%B0%D0%BA%D0%B5%D1%82%D0%B0-%D0%BD%D0%BE%D1%81%D0%B8%D1%82%D0%B5%D0%BB%D1%8C&gt; Сатурн-5 &lt;http://ru.wikipedia.org/wiki/%D0%A1%D0%B0%D1%82%D1%83%D1%80%D0%BD-5&gt;, первая ступень которой была оснащена 5-ю двигателями F-1 &lt;http://ru.wikipedia.org/wiki/F-1_(%D1%80%D0%B0%D0%BA%D0%B5%D1%82%D0%BD%D1%8B%D0%B9_%D0%B4%D0%B2%D0%B8%D0%B3%D0%B0%D1%82%D0%B5%D0%BB%D1%8C)&gt;. Двигатель этого типа и в настоящее время является самым мощным среди однокамерных ЖРД, уступая по тяге четырёхкамерному двигателю РД-170 &lt;http://ru.wikipedia.org/wiki/%D0%A0%D0%94-170&gt;, разработанному конструкторским бюро (КБ) «Энергомаш &lt;http://ru.wikipedia.org/wiki/%D0%AD%D0%BD%D0%B5%D1%80%D0%B3%D0%BE%D0%BC%D0%B0%D1%88&gt;» в Советском Союзе в 1976 г.</w:t>
      </w:r>
    </w:p>
    <w:p w14:paraId="005F19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космические программы всех стран базируются на использовании ЖРД.</w:t>
      </w:r>
    </w:p>
    <w:p w14:paraId="5B4EE25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C4D755F"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429CC95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 ОСНОВНЫЕ ВИДЫ РАКЕТНОГО ТОПЛИВА</w:t>
      </w:r>
    </w:p>
    <w:p w14:paraId="13E4734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E26795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Выбор ракетного топлива зависит от многих факторов. Идеального топлива нет, у каждого есть свои плюсы и минусы. Такие факторы, как цена, удельный импульс, скорость горения, функция зависимости скорости горения от давления, безопасность и технологичность изготовления и другие могут влиять на выбор топлива.</w:t>
      </w:r>
    </w:p>
    <w:p w14:paraId="650A4B6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FAD8B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 ЖИДКИЕ РАКЕТНЫЕ ТОПЛИВА</w:t>
      </w:r>
    </w:p>
    <w:p w14:paraId="70582CA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1B61CE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Окислитель</w:t>
      </w:r>
      <w:r>
        <w:rPr>
          <w:rFonts w:ascii="Times New Roman CYR" w:hAnsi="Times New Roman CYR" w:cs="Times New Roman CYR"/>
          <w:kern w:val="0"/>
          <w:sz w:val="28"/>
          <w:szCs w:val="28"/>
        </w:rPr>
        <w:t xml:space="preserve"> и </w:t>
      </w:r>
      <w:r>
        <w:rPr>
          <w:rFonts w:ascii="Times New Roman CYR" w:hAnsi="Times New Roman CYR" w:cs="Times New Roman CYR"/>
          <w:b/>
          <w:bCs/>
          <w:kern w:val="0"/>
          <w:sz w:val="28"/>
          <w:szCs w:val="28"/>
        </w:rPr>
        <w:t>горючее</w:t>
      </w:r>
      <w:r>
        <w:rPr>
          <w:rFonts w:ascii="Times New Roman CYR" w:hAnsi="Times New Roman CYR" w:cs="Times New Roman CYR"/>
          <w:kern w:val="0"/>
          <w:sz w:val="28"/>
          <w:szCs w:val="28"/>
        </w:rPr>
        <w:t xml:space="preserve"> двухкомпонентных топлив содержатся в отдельных ёмкостях - баках и при помощи различных устройств раздельно подаются в камеру двигателя для сжигания. Двухкомпонентные жидкие топлива в настоящее время имеют самое широкое применение, так как они обеспечивают самую наибольшую удельную тягу двигателя, легко позволяют регулировать величину и направление тяги в полете, а также выключать двигатель и запускать его повторно. Недостаток этих топлив - сложное устройство двигателя с большим числом деталей и узлов со сложной системой управления и регулирования.</w:t>
      </w:r>
    </w:p>
    <w:p w14:paraId="427E69F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w:t>
      </w:r>
      <w:r>
        <w:rPr>
          <w:rFonts w:ascii="Times New Roman CYR" w:hAnsi="Times New Roman CYR" w:cs="Times New Roman CYR"/>
          <w:i/>
          <w:iCs/>
          <w:kern w:val="0"/>
          <w:sz w:val="28"/>
          <w:szCs w:val="28"/>
        </w:rPr>
        <w:t>самовоспламеняющимся</w:t>
      </w:r>
      <w:r>
        <w:rPr>
          <w:rFonts w:ascii="Times New Roman CYR" w:hAnsi="Times New Roman CYR" w:cs="Times New Roman CYR"/>
          <w:kern w:val="0"/>
          <w:sz w:val="28"/>
          <w:szCs w:val="28"/>
        </w:rPr>
        <w:t xml:space="preserve"> относят такие двухкомпонентные топлива, горение которых начинается само по себе при смешении окислителя и горючего в камере двигателя.</w:t>
      </w:r>
    </w:p>
    <w:p w14:paraId="06B3B8C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i/>
          <w:iCs/>
          <w:kern w:val="0"/>
          <w:sz w:val="28"/>
          <w:szCs w:val="28"/>
        </w:rPr>
        <w:t>Несамовоспламеняющиеся</w:t>
      </w:r>
      <w:r>
        <w:rPr>
          <w:rFonts w:ascii="Times New Roman CYR" w:hAnsi="Times New Roman CYR" w:cs="Times New Roman CYR"/>
          <w:kern w:val="0"/>
          <w:sz w:val="28"/>
          <w:szCs w:val="28"/>
        </w:rPr>
        <w:t xml:space="preserve"> топлива для начала горения при запуске двигателей требуют применения дополнительных средств зажигания. Самовоспламеняющиеся топлива обеспечивают более надёжный запуск двигателя и устойчивую его работу.</w:t>
      </w:r>
    </w:p>
    <w:p w14:paraId="37C4231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Жидкие </w:t>
      </w:r>
      <w:r>
        <w:rPr>
          <w:rFonts w:ascii="Times New Roman CYR" w:hAnsi="Times New Roman CYR" w:cs="Times New Roman CYR"/>
          <w:b/>
          <w:bCs/>
          <w:kern w:val="0"/>
          <w:sz w:val="28"/>
          <w:szCs w:val="28"/>
        </w:rPr>
        <w:t>однокомпонентные</w:t>
      </w:r>
      <w:r>
        <w:rPr>
          <w:rFonts w:ascii="Times New Roman CYR" w:hAnsi="Times New Roman CYR" w:cs="Times New Roman CYR"/>
          <w:kern w:val="0"/>
          <w:sz w:val="28"/>
          <w:szCs w:val="28"/>
        </w:rPr>
        <w:t xml:space="preserve"> топлива представляют собой заранее </w:t>
      </w:r>
      <w:r>
        <w:rPr>
          <w:rFonts w:ascii="Times New Roman CYR" w:hAnsi="Times New Roman CYR" w:cs="Times New Roman CYR"/>
          <w:kern w:val="0"/>
          <w:sz w:val="28"/>
          <w:szCs w:val="28"/>
        </w:rPr>
        <w:lastRenderedPageBreak/>
        <w:t xml:space="preserve">приготовленную </w:t>
      </w:r>
      <w:r>
        <w:rPr>
          <w:rFonts w:ascii="Times New Roman CYR" w:hAnsi="Times New Roman CYR" w:cs="Times New Roman CYR"/>
          <w:b/>
          <w:bCs/>
          <w:kern w:val="0"/>
          <w:sz w:val="28"/>
          <w:szCs w:val="28"/>
        </w:rPr>
        <w:t>несамовоспламеняющуюся смесь окислителя и горючего</w:t>
      </w:r>
      <w:r>
        <w:rPr>
          <w:rFonts w:ascii="Times New Roman CYR" w:hAnsi="Times New Roman CYR" w:cs="Times New Roman CYR"/>
          <w:kern w:val="0"/>
          <w:sz w:val="28"/>
          <w:szCs w:val="28"/>
        </w:rPr>
        <w:t xml:space="preserve"> в необходимом для горения соотношении или такое жидкое вещество, которое при определённых условиях разлагается с выделением теплоты и образованием газов. Однокомпонентные топлива размещаются на ракете в одном баке и по одной линии подаются в камеру сгорания через форсунки.</w:t>
      </w:r>
    </w:p>
    <w:p w14:paraId="7A83657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Преимуществом</w:t>
      </w:r>
      <w:r>
        <w:rPr>
          <w:rFonts w:ascii="Times New Roman CYR" w:hAnsi="Times New Roman CYR" w:cs="Times New Roman CYR"/>
          <w:kern w:val="0"/>
          <w:sz w:val="28"/>
          <w:szCs w:val="28"/>
        </w:rPr>
        <w:t xml:space="preserve"> таких топлив перед двухкомпонентными является </w:t>
      </w:r>
      <w:r>
        <w:rPr>
          <w:rFonts w:ascii="Times New Roman CYR" w:hAnsi="Times New Roman CYR" w:cs="Times New Roman CYR"/>
          <w:b/>
          <w:bCs/>
          <w:kern w:val="0"/>
          <w:sz w:val="28"/>
          <w:szCs w:val="28"/>
        </w:rPr>
        <w:t>упрощение конструкции двигателя</w:t>
      </w:r>
      <w:r>
        <w:rPr>
          <w:rFonts w:ascii="Times New Roman CYR" w:hAnsi="Times New Roman CYR" w:cs="Times New Roman CYR"/>
          <w:kern w:val="0"/>
          <w:sz w:val="28"/>
          <w:szCs w:val="28"/>
        </w:rPr>
        <w:t>, поскольку необходима только одна линия системы подачи. Но широкого применения эти топлива в ЖРД не получили, так как они не могут обеспечить необходимую удельную тягу. Те однокомпонентные топлива, которые позволяют получить достаточную удельную тягу, непригодны для использования из-за большой склонности к самопроизвольному взрыву. Однокомпонентные топлива опасны также для применения их с целью охлаждения камеры сгорания. Эти топлива употребляются большей частью только для вспомогательных целей: для двигателей малых тяг, которые применяются с целью управления и стабилизации летательных аппаратов, а так же для вращения турбин турбонасосных агрегатов ЖРД.</w:t>
      </w:r>
    </w:p>
    <w:p w14:paraId="1DD9BD2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3AA9D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Основные характеристики двухкомпонентных жидких топлив при оптимальном соотношении компонентов (давление в камере сгорания 100 кгс / см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на срезе сопла 1 кгс / см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tbl>
      <w:tblPr>
        <w:tblW w:w="0" w:type="auto"/>
        <w:tblInd w:w="959"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379"/>
        <w:gridCol w:w="1518"/>
        <w:gridCol w:w="1355"/>
        <w:gridCol w:w="991"/>
        <w:gridCol w:w="1277"/>
        <w:gridCol w:w="1271"/>
      </w:tblGrid>
      <w:tr w:rsidR="00000000" w14:paraId="57DD94EA"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769225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Окисли-тель</w:t>
            </w:r>
          </w:p>
        </w:tc>
        <w:tc>
          <w:tcPr>
            <w:tcW w:w="1518" w:type="dxa"/>
            <w:tcBorders>
              <w:top w:val="single" w:sz="6" w:space="0" w:color="auto"/>
              <w:left w:val="single" w:sz="6" w:space="0" w:color="auto"/>
              <w:bottom w:val="single" w:sz="6" w:space="0" w:color="auto"/>
              <w:right w:val="single" w:sz="6" w:space="0" w:color="auto"/>
            </w:tcBorders>
          </w:tcPr>
          <w:p w14:paraId="5FAFA0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Горючее</w:t>
            </w:r>
          </w:p>
        </w:tc>
        <w:tc>
          <w:tcPr>
            <w:tcW w:w="1355" w:type="dxa"/>
            <w:tcBorders>
              <w:top w:val="single" w:sz="6" w:space="0" w:color="auto"/>
              <w:left w:val="single" w:sz="6" w:space="0" w:color="auto"/>
              <w:bottom w:val="single" w:sz="6" w:space="0" w:color="auto"/>
              <w:right w:val="single" w:sz="6" w:space="0" w:color="auto"/>
            </w:tcBorders>
          </w:tcPr>
          <w:p w14:paraId="6FAA280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Тепло-творность топлива*,  ккал / кг</w:t>
            </w:r>
          </w:p>
        </w:tc>
        <w:tc>
          <w:tcPr>
            <w:tcW w:w="991" w:type="dxa"/>
            <w:tcBorders>
              <w:top w:val="single" w:sz="6" w:space="0" w:color="auto"/>
              <w:left w:val="single" w:sz="6" w:space="0" w:color="auto"/>
              <w:bottom w:val="single" w:sz="6" w:space="0" w:color="auto"/>
              <w:right w:val="single" w:sz="6" w:space="0" w:color="auto"/>
            </w:tcBorders>
          </w:tcPr>
          <w:p w14:paraId="6DCE516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г / см2</w:t>
            </w:r>
          </w:p>
        </w:tc>
        <w:tc>
          <w:tcPr>
            <w:tcW w:w="1277" w:type="dxa"/>
            <w:tcBorders>
              <w:top w:val="single" w:sz="6" w:space="0" w:color="auto"/>
              <w:left w:val="single" w:sz="6" w:space="0" w:color="auto"/>
              <w:bottom w:val="single" w:sz="6" w:space="0" w:color="auto"/>
              <w:right w:val="single" w:sz="6" w:space="0" w:color="auto"/>
            </w:tcBorders>
          </w:tcPr>
          <w:p w14:paraId="1F15095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в камере сгорания, К</w:t>
            </w:r>
          </w:p>
        </w:tc>
        <w:tc>
          <w:tcPr>
            <w:tcW w:w="1271" w:type="dxa"/>
            <w:tcBorders>
              <w:top w:val="single" w:sz="6" w:space="0" w:color="auto"/>
              <w:left w:val="single" w:sz="6" w:space="0" w:color="auto"/>
              <w:bottom w:val="single" w:sz="6" w:space="0" w:color="auto"/>
              <w:right w:val="single" w:sz="6" w:space="0" w:color="auto"/>
            </w:tcBorders>
          </w:tcPr>
          <w:p w14:paraId="05137E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Удельный импульс в пустоте, сек</w:t>
            </w:r>
          </w:p>
        </w:tc>
      </w:tr>
      <w:tr w:rsidR="00000000" w14:paraId="4702EF74"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6AA6B0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Азотная кислота (98 %)</w:t>
            </w:r>
          </w:p>
        </w:tc>
        <w:tc>
          <w:tcPr>
            <w:tcW w:w="1518" w:type="dxa"/>
            <w:tcBorders>
              <w:top w:val="single" w:sz="6" w:space="0" w:color="auto"/>
              <w:left w:val="single" w:sz="6" w:space="0" w:color="auto"/>
              <w:bottom w:val="single" w:sz="6" w:space="0" w:color="auto"/>
              <w:right w:val="single" w:sz="6" w:space="0" w:color="auto"/>
            </w:tcBorders>
          </w:tcPr>
          <w:p w14:paraId="17D949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Керосин</w:t>
            </w:r>
          </w:p>
        </w:tc>
        <w:tc>
          <w:tcPr>
            <w:tcW w:w="1355" w:type="dxa"/>
            <w:tcBorders>
              <w:top w:val="single" w:sz="6" w:space="0" w:color="auto"/>
              <w:left w:val="single" w:sz="6" w:space="0" w:color="auto"/>
              <w:bottom w:val="single" w:sz="6" w:space="0" w:color="auto"/>
              <w:right w:val="single" w:sz="6" w:space="0" w:color="auto"/>
            </w:tcBorders>
          </w:tcPr>
          <w:p w14:paraId="05D7CB6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1460</w:t>
            </w:r>
          </w:p>
        </w:tc>
        <w:tc>
          <w:tcPr>
            <w:tcW w:w="991" w:type="dxa"/>
            <w:tcBorders>
              <w:top w:val="single" w:sz="6" w:space="0" w:color="auto"/>
              <w:left w:val="single" w:sz="6" w:space="0" w:color="auto"/>
              <w:bottom w:val="single" w:sz="6" w:space="0" w:color="auto"/>
              <w:right w:val="single" w:sz="6" w:space="0" w:color="auto"/>
            </w:tcBorders>
          </w:tcPr>
          <w:p w14:paraId="42A3531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w:t>
            </w:r>
          </w:p>
        </w:tc>
        <w:tc>
          <w:tcPr>
            <w:tcW w:w="1277" w:type="dxa"/>
            <w:tcBorders>
              <w:top w:val="single" w:sz="6" w:space="0" w:color="auto"/>
              <w:left w:val="single" w:sz="6" w:space="0" w:color="auto"/>
              <w:bottom w:val="single" w:sz="6" w:space="0" w:color="auto"/>
              <w:right w:val="single" w:sz="6" w:space="0" w:color="auto"/>
            </w:tcBorders>
          </w:tcPr>
          <w:p w14:paraId="0EB83C7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2980</w:t>
            </w:r>
          </w:p>
        </w:tc>
        <w:tc>
          <w:tcPr>
            <w:tcW w:w="1271" w:type="dxa"/>
            <w:tcBorders>
              <w:top w:val="single" w:sz="6" w:space="0" w:color="auto"/>
              <w:left w:val="single" w:sz="6" w:space="0" w:color="auto"/>
              <w:bottom w:val="single" w:sz="6" w:space="0" w:color="auto"/>
              <w:right w:val="single" w:sz="6" w:space="0" w:color="auto"/>
            </w:tcBorders>
          </w:tcPr>
          <w:p w14:paraId="4CF3FB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313</w:t>
            </w:r>
          </w:p>
        </w:tc>
      </w:tr>
      <w:tr w:rsidR="00000000" w14:paraId="00E8A90C"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56A90C3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2E4629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ТГ-02</w:t>
            </w:r>
          </w:p>
        </w:tc>
        <w:tc>
          <w:tcPr>
            <w:tcW w:w="1355" w:type="dxa"/>
            <w:tcBorders>
              <w:top w:val="single" w:sz="6" w:space="0" w:color="auto"/>
              <w:left w:val="single" w:sz="6" w:space="0" w:color="auto"/>
              <w:bottom w:val="single" w:sz="6" w:space="0" w:color="auto"/>
              <w:right w:val="single" w:sz="6" w:space="0" w:color="auto"/>
            </w:tcBorders>
          </w:tcPr>
          <w:p w14:paraId="54B850F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1490</w:t>
            </w:r>
          </w:p>
        </w:tc>
        <w:tc>
          <w:tcPr>
            <w:tcW w:w="991" w:type="dxa"/>
            <w:tcBorders>
              <w:top w:val="single" w:sz="6" w:space="0" w:color="auto"/>
              <w:left w:val="single" w:sz="6" w:space="0" w:color="auto"/>
              <w:bottom w:val="single" w:sz="6" w:space="0" w:color="auto"/>
              <w:right w:val="single" w:sz="6" w:space="0" w:color="auto"/>
            </w:tcBorders>
          </w:tcPr>
          <w:p w14:paraId="3E08070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1,32</w:t>
            </w:r>
          </w:p>
        </w:tc>
        <w:tc>
          <w:tcPr>
            <w:tcW w:w="1277" w:type="dxa"/>
            <w:tcBorders>
              <w:top w:val="single" w:sz="6" w:space="0" w:color="auto"/>
              <w:left w:val="single" w:sz="6" w:space="0" w:color="auto"/>
              <w:bottom w:val="single" w:sz="6" w:space="0" w:color="auto"/>
              <w:right w:val="single" w:sz="6" w:space="0" w:color="auto"/>
            </w:tcBorders>
          </w:tcPr>
          <w:p w14:paraId="550165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3000</w:t>
            </w:r>
          </w:p>
        </w:tc>
        <w:tc>
          <w:tcPr>
            <w:tcW w:w="1271" w:type="dxa"/>
            <w:tcBorders>
              <w:top w:val="single" w:sz="6" w:space="0" w:color="auto"/>
              <w:left w:val="single" w:sz="6" w:space="0" w:color="auto"/>
              <w:bottom w:val="single" w:sz="6" w:space="0" w:color="auto"/>
              <w:right w:val="single" w:sz="6" w:space="0" w:color="auto"/>
            </w:tcBorders>
          </w:tcPr>
          <w:p w14:paraId="31B17B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310</w:t>
            </w:r>
          </w:p>
        </w:tc>
      </w:tr>
      <w:tr w:rsidR="00000000" w14:paraId="4C589765"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78A9DED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27D6C1C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Анилин (80 %) + фурфуриловый спирт (20 %)</w:t>
            </w:r>
          </w:p>
        </w:tc>
        <w:tc>
          <w:tcPr>
            <w:tcW w:w="1355" w:type="dxa"/>
            <w:tcBorders>
              <w:top w:val="single" w:sz="6" w:space="0" w:color="auto"/>
              <w:left w:val="single" w:sz="6" w:space="0" w:color="auto"/>
              <w:bottom w:val="single" w:sz="6" w:space="0" w:color="auto"/>
              <w:right w:val="single" w:sz="6" w:space="0" w:color="auto"/>
            </w:tcBorders>
          </w:tcPr>
          <w:p w14:paraId="74D42B2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1420</w:t>
            </w:r>
          </w:p>
        </w:tc>
        <w:tc>
          <w:tcPr>
            <w:tcW w:w="991" w:type="dxa"/>
            <w:tcBorders>
              <w:top w:val="single" w:sz="6" w:space="0" w:color="auto"/>
              <w:left w:val="single" w:sz="6" w:space="0" w:color="auto"/>
              <w:bottom w:val="single" w:sz="6" w:space="0" w:color="auto"/>
              <w:right w:val="single" w:sz="6" w:space="0" w:color="auto"/>
            </w:tcBorders>
          </w:tcPr>
          <w:p w14:paraId="0A897FA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w:t>
            </w:r>
          </w:p>
        </w:tc>
        <w:tc>
          <w:tcPr>
            <w:tcW w:w="1277" w:type="dxa"/>
            <w:tcBorders>
              <w:top w:val="single" w:sz="6" w:space="0" w:color="auto"/>
              <w:left w:val="single" w:sz="6" w:space="0" w:color="auto"/>
              <w:bottom w:val="single" w:sz="6" w:space="0" w:color="auto"/>
              <w:right w:val="single" w:sz="6" w:space="0" w:color="auto"/>
            </w:tcBorders>
          </w:tcPr>
          <w:p w14:paraId="57F2A13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3050</w:t>
            </w:r>
          </w:p>
        </w:tc>
        <w:tc>
          <w:tcPr>
            <w:tcW w:w="1271" w:type="dxa"/>
            <w:tcBorders>
              <w:top w:val="single" w:sz="6" w:space="0" w:color="auto"/>
              <w:left w:val="single" w:sz="6" w:space="0" w:color="auto"/>
              <w:bottom w:val="single" w:sz="6" w:space="0" w:color="auto"/>
              <w:right w:val="single" w:sz="6" w:space="0" w:color="auto"/>
            </w:tcBorders>
          </w:tcPr>
          <w:p w14:paraId="121F0D9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313</w:t>
            </w:r>
          </w:p>
        </w:tc>
      </w:tr>
      <w:tr w:rsidR="00000000" w14:paraId="641B22C8"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7DB4D31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Жидкий кислород</w:t>
            </w:r>
          </w:p>
        </w:tc>
        <w:tc>
          <w:tcPr>
            <w:tcW w:w="1518" w:type="dxa"/>
            <w:tcBorders>
              <w:top w:val="single" w:sz="6" w:space="0" w:color="auto"/>
              <w:left w:val="single" w:sz="6" w:space="0" w:color="auto"/>
              <w:bottom w:val="single" w:sz="6" w:space="0" w:color="auto"/>
              <w:right w:val="single" w:sz="6" w:space="0" w:color="auto"/>
            </w:tcBorders>
          </w:tcPr>
          <w:p w14:paraId="1D13B5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Спирт (94 %)</w:t>
            </w:r>
          </w:p>
        </w:tc>
        <w:tc>
          <w:tcPr>
            <w:tcW w:w="1355" w:type="dxa"/>
            <w:tcBorders>
              <w:top w:val="single" w:sz="6" w:space="0" w:color="auto"/>
              <w:left w:val="single" w:sz="6" w:space="0" w:color="auto"/>
              <w:bottom w:val="single" w:sz="6" w:space="0" w:color="auto"/>
              <w:right w:val="single" w:sz="6" w:space="0" w:color="auto"/>
            </w:tcBorders>
          </w:tcPr>
          <w:p w14:paraId="182EC72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2020</w:t>
            </w:r>
          </w:p>
        </w:tc>
        <w:tc>
          <w:tcPr>
            <w:tcW w:w="991" w:type="dxa"/>
            <w:tcBorders>
              <w:top w:val="single" w:sz="6" w:space="0" w:color="auto"/>
              <w:left w:val="single" w:sz="6" w:space="0" w:color="auto"/>
              <w:bottom w:val="single" w:sz="6" w:space="0" w:color="auto"/>
              <w:right w:val="single" w:sz="6" w:space="0" w:color="auto"/>
            </w:tcBorders>
          </w:tcPr>
          <w:p w14:paraId="559C15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0,39</w:t>
            </w:r>
          </w:p>
        </w:tc>
        <w:tc>
          <w:tcPr>
            <w:tcW w:w="1277" w:type="dxa"/>
            <w:tcBorders>
              <w:top w:val="single" w:sz="6" w:space="0" w:color="auto"/>
              <w:left w:val="single" w:sz="6" w:space="0" w:color="auto"/>
              <w:bottom w:val="single" w:sz="6" w:space="0" w:color="auto"/>
              <w:right w:val="single" w:sz="6" w:space="0" w:color="auto"/>
            </w:tcBorders>
          </w:tcPr>
          <w:p w14:paraId="5FE4C3D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3300</w:t>
            </w:r>
          </w:p>
        </w:tc>
        <w:tc>
          <w:tcPr>
            <w:tcW w:w="1271" w:type="dxa"/>
            <w:tcBorders>
              <w:top w:val="single" w:sz="6" w:space="0" w:color="auto"/>
              <w:left w:val="single" w:sz="6" w:space="0" w:color="auto"/>
              <w:bottom w:val="single" w:sz="6" w:space="0" w:color="auto"/>
              <w:right w:val="single" w:sz="6" w:space="0" w:color="auto"/>
            </w:tcBorders>
          </w:tcPr>
          <w:p w14:paraId="663A42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255</w:t>
            </w:r>
          </w:p>
        </w:tc>
      </w:tr>
      <w:tr w:rsidR="00000000" w14:paraId="21C3F587"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00123C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5694DB0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Водород</w:t>
            </w:r>
          </w:p>
        </w:tc>
        <w:tc>
          <w:tcPr>
            <w:tcW w:w="1355" w:type="dxa"/>
            <w:tcBorders>
              <w:top w:val="single" w:sz="6" w:space="0" w:color="auto"/>
              <w:left w:val="single" w:sz="6" w:space="0" w:color="auto"/>
              <w:bottom w:val="single" w:sz="6" w:space="0" w:color="auto"/>
              <w:right w:val="single" w:sz="6" w:space="0" w:color="auto"/>
            </w:tcBorders>
          </w:tcPr>
          <w:p w14:paraId="27A3DE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2020</w:t>
            </w:r>
          </w:p>
        </w:tc>
        <w:tc>
          <w:tcPr>
            <w:tcW w:w="991" w:type="dxa"/>
            <w:tcBorders>
              <w:top w:val="single" w:sz="6" w:space="0" w:color="auto"/>
              <w:left w:val="single" w:sz="6" w:space="0" w:color="auto"/>
              <w:bottom w:val="single" w:sz="6" w:space="0" w:color="auto"/>
              <w:right w:val="single" w:sz="6" w:space="0" w:color="auto"/>
            </w:tcBorders>
          </w:tcPr>
          <w:p w14:paraId="54AD39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0,32</w:t>
            </w:r>
          </w:p>
        </w:tc>
        <w:tc>
          <w:tcPr>
            <w:tcW w:w="1277" w:type="dxa"/>
            <w:tcBorders>
              <w:top w:val="single" w:sz="6" w:space="0" w:color="auto"/>
              <w:left w:val="single" w:sz="6" w:space="0" w:color="auto"/>
              <w:bottom w:val="single" w:sz="6" w:space="0" w:color="auto"/>
              <w:right w:val="single" w:sz="6" w:space="0" w:color="auto"/>
            </w:tcBorders>
          </w:tcPr>
          <w:p w14:paraId="148B093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3250</w:t>
            </w:r>
          </w:p>
        </w:tc>
        <w:tc>
          <w:tcPr>
            <w:tcW w:w="1271" w:type="dxa"/>
            <w:tcBorders>
              <w:top w:val="single" w:sz="6" w:space="0" w:color="auto"/>
              <w:left w:val="single" w:sz="6" w:space="0" w:color="auto"/>
              <w:bottom w:val="single" w:sz="6" w:space="0" w:color="auto"/>
              <w:right w:val="single" w:sz="6" w:space="0" w:color="auto"/>
            </w:tcBorders>
          </w:tcPr>
          <w:p w14:paraId="34EDCC5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391</w:t>
            </w:r>
          </w:p>
        </w:tc>
      </w:tr>
      <w:tr w:rsidR="00000000" w14:paraId="4C9D07AA"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75AEF50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53FC496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Керосин</w:t>
            </w:r>
          </w:p>
        </w:tc>
        <w:tc>
          <w:tcPr>
            <w:tcW w:w="1355" w:type="dxa"/>
            <w:tcBorders>
              <w:top w:val="single" w:sz="6" w:space="0" w:color="auto"/>
              <w:left w:val="single" w:sz="6" w:space="0" w:color="auto"/>
              <w:bottom w:val="single" w:sz="6" w:space="0" w:color="auto"/>
              <w:right w:val="single" w:sz="6" w:space="0" w:color="auto"/>
            </w:tcBorders>
          </w:tcPr>
          <w:p w14:paraId="109969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2200</w:t>
            </w:r>
          </w:p>
        </w:tc>
        <w:tc>
          <w:tcPr>
            <w:tcW w:w="991" w:type="dxa"/>
            <w:tcBorders>
              <w:top w:val="single" w:sz="6" w:space="0" w:color="auto"/>
              <w:left w:val="single" w:sz="6" w:space="0" w:color="auto"/>
              <w:bottom w:val="single" w:sz="6" w:space="0" w:color="auto"/>
              <w:right w:val="single" w:sz="6" w:space="0" w:color="auto"/>
            </w:tcBorders>
          </w:tcPr>
          <w:p w14:paraId="6866003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w:t>
            </w:r>
          </w:p>
        </w:tc>
        <w:tc>
          <w:tcPr>
            <w:tcW w:w="1277" w:type="dxa"/>
            <w:tcBorders>
              <w:top w:val="single" w:sz="6" w:space="0" w:color="auto"/>
              <w:left w:val="single" w:sz="6" w:space="0" w:color="auto"/>
              <w:bottom w:val="single" w:sz="6" w:space="0" w:color="auto"/>
              <w:right w:val="single" w:sz="6" w:space="0" w:color="auto"/>
            </w:tcBorders>
          </w:tcPr>
          <w:p w14:paraId="2C229E9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3755</w:t>
            </w:r>
          </w:p>
        </w:tc>
        <w:tc>
          <w:tcPr>
            <w:tcW w:w="1271" w:type="dxa"/>
            <w:tcBorders>
              <w:top w:val="single" w:sz="6" w:space="0" w:color="auto"/>
              <w:left w:val="single" w:sz="6" w:space="0" w:color="auto"/>
              <w:bottom w:val="single" w:sz="6" w:space="0" w:color="auto"/>
              <w:right w:val="single" w:sz="6" w:space="0" w:color="auto"/>
            </w:tcBorders>
          </w:tcPr>
          <w:p w14:paraId="472AB6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335</w:t>
            </w:r>
          </w:p>
        </w:tc>
      </w:tr>
      <w:tr w:rsidR="00000000" w14:paraId="01FFB70C"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3F3BDAA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763F0C1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НДМГ </w:t>
            </w:r>
          </w:p>
        </w:tc>
        <w:tc>
          <w:tcPr>
            <w:tcW w:w="1355" w:type="dxa"/>
            <w:tcBorders>
              <w:top w:val="single" w:sz="6" w:space="0" w:color="auto"/>
              <w:left w:val="single" w:sz="6" w:space="0" w:color="auto"/>
              <w:bottom w:val="single" w:sz="6" w:space="0" w:color="auto"/>
              <w:right w:val="single" w:sz="6" w:space="0" w:color="auto"/>
            </w:tcBorders>
          </w:tcPr>
          <w:p w14:paraId="6BC05B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2200</w:t>
            </w:r>
          </w:p>
        </w:tc>
        <w:tc>
          <w:tcPr>
            <w:tcW w:w="991" w:type="dxa"/>
            <w:tcBorders>
              <w:top w:val="single" w:sz="6" w:space="0" w:color="auto"/>
              <w:left w:val="single" w:sz="6" w:space="0" w:color="auto"/>
              <w:bottom w:val="single" w:sz="6" w:space="0" w:color="auto"/>
              <w:right w:val="single" w:sz="6" w:space="0" w:color="auto"/>
            </w:tcBorders>
          </w:tcPr>
          <w:p w14:paraId="4D8E81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w:t>
            </w:r>
          </w:p>
        </w:tc>
        <w:tc>
          <w:tcPr>
            <w:tcW w:w="1277" w:type="dxa"/>
            <w:tcBorders>
              <w:top w:val="single" w:sz="6" w:space="0" w:color="auto"/>
              <w:left w:val="single" w:sz="6" w:space="0" w:color="auto"/>
              <w:bottom w:val="single" w:sz="6" w:space="0" w:color="auto"/>
              <w:right w:val="single" w:sz="6" w:space="0" w:color="auto"/>
            </w:tcBorders>
          </w:tcPr>
          <w:p w14:paraId="6F1802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3670</w:t>
            </w:r>
          </w:p>
        </w:tc>
        <w:tc>
          <w:tcPr>
            <w:tcW w:w="1271" w:type="dxa"/>
            <w:tcBorders>
              <w:top w:val="single" w:sz="6" w:space="0" w:color="auto"/>
              <w:left w:val="single" w:sz="6" w:space="0" w:color="auto"/>
              <w:bottom w:val="single" w:sz="6" w:space="0" w:color="auto"/>
              <w:right w:val="single" w:sz="6" w:space="0" w:color="auto"/>
            </w:tcBorders>
          </w:tcPr>
          <w:p w14:paraId="07166A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344</w:t>
            </w:r>
          </w:p>
        </w:tc>
      </w:tr>
      <w:tr w:rsidR="00000000" w14:paraId="66AE1AF3"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4A1DE9F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78A5F2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Гидразин</w:t>
            </w:r>
          </w:p>
        </w:tc>
        <w:tc>
          <w:tcPr>
            <w:tcW w:w="1355" w:type="dxa"/>
            <w:tcBorders>
              <w:top w:val="single" w:sz="6" w:space="0" w:color="auto"/>
              <w:left w:val="single" w:sz="6" w:space="0" w:color="auto"/>
              <w:bottom w:val="single" w:sz="6" w:space="0" w:color="auto"/>
              <w:right w:val="single" w:sz="6" w:space="0" w:color="auto"/>
            </w:tcBorders>
          </w:tcPr>
          <w:p w14:paraId="115582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2230</w:t>
            </w:r>
          </w:p>
        </w:tc>
        <w:tc>
          <w:tcPr>
            <w:tcW w:w="991" w:type="dxa"/>
            <w:tcBorders>
              <w:top w:val="single" w:sz="6" w:space="0" w:color="auto"/>
              <w:left w:val="single" w:sz="6" w:space="0" w:color="auto"/>
              <w:bottom w:val="single" w:sz="6" w:space="0" w:color="auto"/>
              <w:right w:val="single" w:sz="6" w:space="0" w:color="auto"/>
            </w:tcBorders>
          </w:tcPr>
          <w:p w14:paraId="187C4C8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w:t>
            </w:r>
          </w:p>
        </w:tc>
        <w:tc>
          <w:tcPr>
            <w:tcW w:w="1277" w:type="dxa"/>
            <w:tcBorders>
              <w:top w:val="single" w:sz="6" w:space="0" w:color="auto"/>
              <w:left w:val="single" w:sz="6" w:space="0" w:color="auto"/>
              <w:bottom w:val="single" w:sz="6" w:space="0" w:color="auto"/>
              <w:right w:val="single" w:sz="6" w:space="0" w:color="auto"/>
            </w:tcBorders>
          </w:tcPr>
          <w:p w14:paraId="7390C3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3446</w:t>
            </w:r>
          </w:p>
        </w:tc>
        <w:tc>
          <w:tcPr>
            <w:tcW w:w="1271" w:type="dxa"/>
            <w:tcBorders>
              <w:top w:val="single" w:sz="6" w:space="0" w:color="auto"/>
              <w:left w:val="single" w:sz="6" w:space="0" w:color="auto"/>
              <w:bottom w:val="single" w:sz="6" w:space="0" w:color="auto"/>
              <w:right w:val="single" w:sz="6" w:space="0" w:color="auto"/>
            </w:tcBorders>
          </w:tcPr>
          <w:p w14:paraId="13B01F5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346</w:t>
            </w:r>
          </w:p>
        </w:tc>
      </w:tr>
      <w:tr w:rsidR="00000000" w14:paraId="0D920B5B"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404CC2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5BD938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Аммиак</w:t>
            </w:r>
          </w:p>
        </w:tc>
        <w:tc>
          <w:tcPr>
            <w:tcW w:w="1355" w:type="dxa"/>
            <w:tcBorders>
              <w:top w:val="single" w:sz="6" w:space="0" w:color="auto"/>
              <w:left w:val="single" w:sz="6" w:space="0" w:color="auto"/>
              <w:bottom w:val="single" w:sz="6" w:space="0" w:color="auto"/>
              <w:right w:val="single" w:sz="6" w:space="0" w:color="auto"/>
            </w:tcBorders>
          </w:tcPr>
          <w:p w14:paraId="376197F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2200</w:t>
            </w:r>
          </w:p>
        </w:tc>
        <w:tc>
          <w:tcPr>
            <w:tcW w:w="991" w:type="dxa"/>
            <w:tcBorders>
              <w:top w:val="single" w:sz="6" w:space="0" w:color="auto"/>
              <w:left w:val="single" w:sz="6" w:space="0" w:color="auto"/>
              <w:bottom w:val="single" w:sz="6" w:space="0" w:color="auto"/>
              <w:right w:val="single" w:sz="6" w:space="0" w:color="auto"/>
            </w:tcBorders>
          </w:tcPr>
          <w:p w14:paraId="360F2C7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0,84</w:t>
            </w:r>
          </w:p>
        </w:tc>
        <w:tc>
          <w:tcPr>
            <w:tcW w:w="1277" w:type="dxa"/>
            <w:tcBorders>
              <w:top w:val="single" w:sz="6" w:space="0" w:color="auto"/>
              <w:left w:val="single" w:sz="6" w:space="0" w:color="auto"/>
              <w:bottom w:val="single" w:sz="6" w:space="0" w:color="auto"/>
              <w:right w:val="single" w:sz="6" w:space="0" w:color="auto"/>
            </w:tcBorders>
          </w:tcPr>
          <w:p w14:paraId="7F293C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3070</w:t>
            </w:r>
          </w:p>
        </w:tc>
        <w:tc>
          <w:tcPr>
            <w:tcW w:w="1271" w:type="dxa"/>
            <w:tcBorders>
              <w:top w:val="single" w:sz="6" w:space="0" w:color="auto"/>
              <w:left w:val="single" w:sz="6" w:space="0" w:color="auto"/>
              <w:bottom w:val="single" w:sz="6" w:space="0" w:color="auto"/>
              <w:right w:val="single" w:sz="6" w:space="0" w:color="auto"/>
            </w:tcBorders>
          </w:tcPr>
          <w:p w14:paraId="6C04C1F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323</w:t>
            </w:r>
          </w:p>
        </w:tc>
      </w:tr>
      <w:tr w:rsidR="00000000" w14:paraId="5708D850"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36CA67D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АТ</w:t>
            </w:r>
          </w:p>
        </w:tc>
        <w:tc>
          <w:tcPr>
            <w:tcW w:w="1518" w:type="dxa"/>
            <w:tcBorders>
              <w:top w:val="single" w:sz="6" w:space="0" w:color="auto"/>
              <w:left w:val="single" w:sz="6" w:space="0" w:color="auto"/>
              <w:bottom w:val="single" w:sz="6" w:space="0" w:color="auto"/>
              <w:right w:val="single" w:sz="6" w:space="0" w:color="auto"/>
            </w:tcBorders>
          </w:tcPr>
          <w:p w14:paraId="0DFD9AE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Керосин</w:t>
            </w:r>
          </w:p>
        </w:tc>
        <w:tc>
          <w:tcPr>
            <w:tcW w:w="1355" w:type="dxa"/>
            <w:tcBorders>
              <w:top w:val="single" w:sz="6" w:space="0" w:color="auto"/>
              <w:left w:val="single" w:sz="6" w:space="0" w:color="auto"/>
              <w:bottom w:val="single" w:sz="6" w:space="0" w:color="auto"/>
              <w:right w:val="single" w:sz="6" w:space="0" w:color="auto"/>
            </w:tcBorders>
          </w:tcPr>
          <w:p w14:paraId="552BC7C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1550</w:t>
            </w:r>
          </w:p>
        </w:tc>
        <w:tc>
          <w:tcPr>
            <w:tcW w:w="991" w:type="dxa"/>
            <w:tcBorders>
              <w:top w:val="single" w:sz="6" w:space="0" w:color="auto"/>
              <w:left w:val="single" w:sz="6" w:space="0" w:color="auto"/>
              <w:bottom w:val="single" w:sz="6" w:space="0" w:color="auto"/>
              <w:right w:val="single" w:sz="6" w:space="0" w:color="auto"/>
            </w:tcBorders>
          </w:tcPr>
          <w:p w14:paraId="0B9B60C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1,27</w:t>
            </w:r>
          </w:p>
        </w:tc>
        <w:tc>
          <w:tcPr>
            <w:tcW w:w="1277" w:type="dxa"/>
            <w:tcBorders>
              <w:top w:val="single" w:sz="6" w:space="0" w:color="auto"/>
              <w:left w:val="single" w:sz="6" w:space="0" w:color="auto"/>
              <w:bottom w:val="single" w:sz="6" w:space="0" w:color="auto"/>
              <w:right w:val="single" w:sz="6" w:space="0" w:color="auto"/>
            </w:tcBorders>
          </w:tcPr>
          <w:p w14:paraId="62DB889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3516</w:t>
            </w:r>
          </w:p>
        </w:tc>
        <w:tc>
          <w:tcPr>
            <w:tcW w:w="1271" w:type="dxa"/>
            <w:tcBorders>
              <w:top w:val="single" w:sz="6" w:space="0" w:color="auto"/>
              <w:left w:val="single" w:sz="6" w:space="0" w:color="auto"/>
              <w:bottom w:val="single" w:sz="6" w:space="0" w:color="auto"/>
              <w:right w:val="single" w:sz="6" w:space="0" w:color="auto"/>
            </w:tcBorders>
          </w:tcPr>
          <w:p w14:paraId="1B1386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309</w:t>
            </w:r>
          </w:p>
        </w:tc>
      </w:tr>
      <w:tr w:rsidR="00000000" w14:paraId="61D22274"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095F49E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27A22E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НДМГ</w:t>
            </w:r>
          </w:p>
        </w:tc>
        <w:tc>
          <w:tcPr>
            <w:tcW w:w="1355" w:type="dxa"/>
            <w:tcBorders>
              <w:top w:val="single" w:sz="6" w:space="0" w:color="auto"/>
              <w:left w:val="single" w:sz="6" w:space="0" w:color="auto"/>
              <w:bottom w:val="single" w:sz="6" w:space="0" w:color="auto"/>
              <w:right w:val="single" w:sz="6" w:space="0" w:color="auto"/>
            </w:tcBorders>
          </w:tcPr>
          <w:p w14:paraId="13D5549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2200</w:t>
            </w:r>
          </w:p>
        </w:tc>
        <w:tc>
          <w:tcPr>
            <w:tcW w:w="991" w:type="dxa"/>
            <w:tcBorders>
              <w:top w:val="single" w:sz="6" w:space="0" w:color="auto"/>
              <w:left w:val="single" w:sz="6" w:space="0" w:color="auto"/>
              <w:bottom w:val="single" w:sz="6" w:space="0" w:color="auto"/>
              <w:right w:val="single" w:sz="6" w:space="0" w:color="auto"/>
            </w:tcBorders>
          </w:tcPr>
          <w:p w14:paraId="7A1A40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w:t>
            </w:r>
          </w:p>
        </w:tc>
        <w:tc>
          <w:tcPr>
            <w:tcW w:w="1277" w:type="dxa"/>
            <w:tcBorders>
              <w:top w:val="single" w:sz="6" w:space="0" w:color="auto"/>
              <w:left w:val="single" w:sz="6" w:space="0" w:color="auto"/>
              <w:bottom w:val="single" w:sz="6" w:space="0" w:color="auto"/>
              <w:right w:val="single" w:sz="6" w:space="0" w:color="auto"/>
            </w:tcBorders>
          </w:tcPr>
          <w:p w14:paraId="5C2A4C9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3469</w:t>
            </w:r>
          </w:p>
        </w:tc>
        <w:tc>
          <w:tcPr>
            <w:tcW w:w="1271" w:type="dxa"/>
            <w:tcBorders>
              <w:top w:val="single" w:sz="6" w:space="0" w:color="auto"/>
              <w:left w:val="single" w:sz="6" w:space="0" w:color="auto"/>
              <w:bottom w:val="single" w:sz="6" w:space="0" w:color="auto"/>
              <w:right w:val="single" w:sz="6" w:space="0" w:color="auto"/>
            </w:tcBorders>
          </w:tcPr>
          <w:p w14:paraId="5DC8222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318</w:t>
            </w:r>
          </w:p>
        </w:tc>
      </w:tr>
      <w:tr w:rsidR="00000000" w14:paraId="42A5220A"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5580AD8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448D273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Гидразин</w:t>
            </w:r>
          </w:p>
        </w:tc>
        <w:tc>
          <w:tcPr>
            <w:tcW w:w="1355" w:type="dxa"/>
            <w:tcBorders>
              <w:top w:val="single" w:sz="6" w:space="0" w:color="auto"/>
              <w:left w:val="single" w:sz="6" w:space="0" w:color="auto"/>
              <w:bottom w:val="single" w:sz="6" w:space="0" w:color="auto"/>
              <w:right w:val="single" w:sz="6" w:space="0" w:color="auto"/>
            </w:tcBorders>
          </w:tcPr>
          <w:p w14:paraId="76277F9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2230</w:t>
            </w:r>
          </w:p>
        </w:tc>
        <w:tc>
          <w:tcPr>
            <w:tcW w:w="991" w:type="dxa"/>
            <w:tcBorders>
              <w:top w:val="single" w:sz="6" w:space="0" w:color="auto"/>
              <w:left w:val="single" w:sz="6" w:space="0" w:color="auto"/>
              <w:bottom w:val="single" w:sz="6" w:space="0" w:color="auto"/>
              <w:right w:val="single" w:sz="6" w:space="0" w:color="auto"/>
            </w:tcBorders>
          </w:tcPr>
          <w:p w14:paraId="6457A12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1,23</w:t>
            </w:r>
          </w:p>
        </w:tc>
        <w:tc>
          <w:tcPr>
            <w:tcW w:w="1277" w:type="dxa"/>
            <w:tcBorders>
              <w:top w:val="single" w:sz="6" w:space="0" w:color="auto"/>
              <w:left w:val="single" w:sz="6" w:space="0" w:color="auto"/>
              <w:bottom w:val="single" w:sz="6" w:space="0" w:color="auto"/>
              <w:right w:val="single" w:sz="6" w:space="0" w:color="auto"/>
            </w:tcBorders>
          </w:tcPr>
          <w:p w14:paraId="10CEE7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3287</w:t>
            </w:r>
          </w:p>
        </w:tc>
        <w:tc>
          <w:tcPr>
            <w:tcW w:w="1271" w:type="dxa"/>
            <w:tcBorders>
              <w:top w:val="single" w:sz="6" w:space="0" w:color="auto"/>
              <w:left w:val="single" w:sz="6" w:space="0" w:color="auto"/>
              <w:bottom w:val="single" w:sz="6" w:space="0" w:color="auto"/>
              <w:right w:val="single" w:sz="6" w:space="0" w:color="auto"/>
            </w:tcBorders>
          </w:tcPr>
          <w:p w14:paraId="6C98F2B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322</w:t>
            </w:r>
          </w:p>
        </w:tc>
      </w:tr>
      <w:tr w:rsidR="00000000" w14:paraId="25EF4C38"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5417AA5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Жидкий фтор</w:t>
            </w:r>
          </w:p>
        </w:tc>
        <w:tc>
          <w:tcPr>
            <w:tcW w:w="1518" w:type="dxa"/>
            <w:tcBorders>
              <w:top w:val="single" w:sz="6" w:space="0" w:color="auto"/>
              <w:left w:val="single" w:sz="6" w:space="0" w:color="auto"/>
              <w:bottom w:val="single" w:sz="6" w:space="0" w:color="auto"/>
              <w:right w:val="single" w:sz="6" w:space="0" w:color="auto"/>
            </w:tcBorders>
          </w:tcPr>
          <w:p w14:paraId="2AEE4A6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Водород</w:t>
            </w:r>
          </w:p>
        </w:tc>
        <w:tc>
          <w:tcPr>
            <w:tcW w:w="1355" w:type="dxa"/>
            <w:tcBorders>
              <w:top w:val="single" w:sz="6" w:space="0" w:color="auto"/>
              <w:left w:val="single" w:sz="6" w:space="0" w:color="auto"/>
              <w:bottom w:val="single" w:sz="6" w:space="0" w:color="auto"/>
              <w:right w:val="single" w:sz="6" w:space="0" w:color="auto"/>
            </w:tcBorders>
          </w:tcPr>
          <w:p w14:paraId="12A9553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2300</w:t>
            </w:r>
          </w:p>
        </w:tc>
        <w:tc>
          <w:tcPr>
            <w:tcW w:w="991" w:type="dxa"/>
            <w:tcBorders>
              <w:top w:val="single" w:sz="6" w:space="0" w:color="auto"/>
              <w:left w:val="single" w:sz="6" w:space="0" w:color="auto"/>
              <w:bottom w:val="single" w:sz="6" w:space="0" w:color="auto"/>
              <w:right w:val="single" w:sz="6" w:space="0" w:color="auto"/>
            </w:tcBorders>
          </w:tcPr>
          <w:p w14:paraId="05370C3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w:t>
            </w:r>
          </w:p>
        </w:tc>
        <w:tc>
          <w:tcPr>
            <w:tcW w:w="1277" w:type="dxa"/>
            <w:tcBorders>
              <w:top w:val="single" w:sz="6" w:space="0" w:color="auto"/>
              <w:left w:val="single" w:sz="6" w:space="0" w:color="auto"/>
              <w:bottom w:val="single" w:sz="6" w:space="0" w:color="auto"/>
              <w:right w:val="single" w:sz="6" w:space="0" w:color="auto"/>
            </w:tcBorders>
          </w:tcPr>
          <w:p w14:paraId="2BDCE07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4707</w:t>
            </w:r>
          </w:p>
        </w:tc>
        <w:tc>
          <w:tcPr>
            <w:tcW w:w="1271" w:type="dxa"/>
            <w:tcBorders>
              <w:top w:val="single" w:sz="6" w:space="0" w:color="auto"/>
              <w:left w:val="single" w:sz="6" w:space="0" w:color="auto"/>
              <w:bottom w:val="single" w:sz="6" w:space="0" w:color="auto"/>
              <w:right w:val="single" w:sz="6" w:space="0" w:color="auto"/>
            </w:tcBorders>
          </w:tcPr>
          <w:p w14:paraId="539C15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412</w:t>
            </w:r>
          </w:p>
        </w:tc>
      </w:tr>
      <w:tr w:rsidR="00000000" w14:paraId="20482574" w14:textId="77777777">
        <w:tblPrEx>
          <w:tblCellMar>
            <w:top w:w="0" w:type="dxa"/>
            <w:bottom w:w="0" w:type="dxa"/>
          </w:tblCellMar>
        </w:tblPrEx>
        <w:tc>
          <w:tcPr>
            <w:tcW w:w="1379" w:type="dxa"/>
            <w:tcBorders>
              <w:top w:val="single" w:sz="6" w:space="0" w:color="auto"/>
              <w:left w:val="single" w:sz="6" w:space="0" w:color="auto"/>
              <w:bottom w:val="single" w:sz="6" w:space="0" w:color="auto"/>
              <w:right w:val="single" w:sz="6" w:space="0" w:color="auto"/>
            </w:tcBorders>
          </w:tcPr>
          <w:p w14:paraId="684BD4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518" w:type="dxa"/>
            <w:tcBorders>
              <w:top w:val="single" w:sz="6" w:space="0" w:color="auto"/>
              <w:left w:val="single" w:sz="6" w:space="0" w:color="auto"/>
              <w:bottom w:val="single" w:sz="6" w:space="0" w:color="auto"/>
              <w:right w:val="single" w:sz="6" w:space="0" w:color="auto"/>
            </w:tcBorders>
          </w:tcPr>
          <w:p w14:paraId="402C38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Гидразин</w:t>
            </w:r>
          </w:p>
        </w:tc>
        <w:tc>
          <w:tcPr>
            <w:tcW w:w="1355" w:type="dxa"/>
            <w:tcBorders>
              <w:top w:val="single" w:sz="6" w:space="0" w:color="auto"/>
              <w:left w:val="single" w:sz="6" w:space="0" w:color="auto"/>
              <w:bottom w:val="single" w:sz="6" w:space="0" w:color="auto"/>
              <w:right w:val="single" w:sz="6" w:space="0" w:color="auto"/>
            </w:tcBorders>
          </w:tcPr>
          <w:p w14:paraId="7B745CC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2230</w:t>
            </w:r>
          </w:p>
        </w:tc>
        <w:tc>
          <w:tcPr>
            <w:tcW w:w="991" w:type="dxa"/>
            <w:tcBorders>
              <w:top w:val="single" w:sz="6" w:space="0" w:color="auto"/>
              <w:left w:val="single" w:sz="6" w:space="0" w:color="auto"/>
              <w:bottom w:val="single" w:sz="6" w:space="0" w:color="auto"/>
              <w:right w:val="single" w:sz="6" w:space="0" w:color="auto"/>
            </w:tcBorders>
          </w:tcPr>
          <w:p w14:paraId="3A1757B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w:t>
            </w:r>
          </w:p>
        </w:tc>
        <w:tc>
          <w:tcPr>
            <w:tcW w:w="1277" w:type="dxa"/>
            <w:tcBorders>
              <w:top w:val="single" w:sz="6" w:space="0" w:color="auto"/>
              <w:left w:val="single" w:sz="6" w:space="0" w:color="auto"/>
              <w:bottom w:val="single" w:sz="6" w:space="0" w:color="auto"/>
              <w:right w:val="single" w:sz="6" w:space="0" w:color="auto"/>
            </w:tcBorders>
          </w:tcPr>
          <w:p w14:paraId="2C8CEE3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4775</w:t>
            </w:r>
          </w:p>
        </w:tc>
        <w:tc>
          <w:tcPr>
            <w:tcW w:w="1271" w:type="dxa"/>
            <w:tcBorders>
              <w:top w:val="single" w:sz="6" w:space="0" w:color="auto"/>
              <w:left w:val="single" w:sz="6" w:space="0" w:color="auto"/>
              <w:bottom w:val="single" w:sz="6" w:space="0" w:color="auto"/>
              <w:right w:val="single" w:sz="6" w:space="0" w:color="auto"/>
            </w:tcBorders>
          </w:tcPr>
          <w:p w14:paraId="359B423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370</w:t>
            </w:r>
          </w:p>
        </w:tc>
      </w:tr>
    </w:tbl>
    <w:p w14:paraId="0AD1951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50F41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двухкомпонентных топливах для полного сгорания обоих компонентов на каждую единицу массы одного из них требуется строго определённое количество другого. Так, для сжигания 1 кг керосина необходимо 15 кг воздуха, или 5,5 кг азотной кислоты, или 3,4 кг жидкого кислорода. </w:t>
      </w:r>
      <w:r>
        <w:rPr>
          <w:rFonts w:ascii="Times New Roman CYR" w:hAnsi="Times New Roman CYR" w:cs="Times New Roman CYR"/>
          <w:b/>
          <w:bCs/>
          <w:kern w:val="0"/>
          <w:sz w:val="28"/>
          <w:szCs w:val="28"/>
        </w:rPr>
        <w:t>В</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практически выполненных ЖРД</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окислитель подаётся в камеру в несколько меньшем количестве</w:t>
      </w:r>
      <w:r>
        <w:rPr>
          <w:rFonts w:ascii="Times New Roman CYR" w:hAnsi="Times New Roman CYR" w:cs="Times New Roman CYR"/>
          <w:kern w:val="0"/>
          <w:sz w:val="28"/>
          <w:szCs w:val="28"/>
        </w:rPr>
        <w:t xml:space="preserve">, чем требуется для полного сгорания. </w:t>
      </w:r>
    </w:p>
    <w:p w14:paraId="2DB1B9D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Оказывается, в этом случае получается наибольшее значение удельной тяги. Причина заключается в том, что при уменьшении расхода окислителя несколько изменяется состав продуктов сгорания. Вследствие этого снижается процесс теплового распада молекул газов - продуктов сгорания - на атомы и ионы, который происходит с большим поглощением теплоты и бесполезным уносом её за пределы сопла, а также улучшаются условия превращения энергии в сопле.</w:t>
      </w:r>
    </w:p>
    <w:p w14:paraId="1632C3D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эксплуатации жидкостных ракет большое значение имеет температура кипения топлива. Все компоненты топлива делятся на </w:t>
      </w:r>
      <w:r>
        <w:rPr>
          <w:rFonts w:ascii="Times New Roman CYR" w:hAnsi="Times New Roman CYR" w:cs="Times New Roman CYR"/>
          <w:b/>
          <w:bCs/>
          <w:kern w:val="0"/>
          <w:sz w:val="28"/>
          <w:szCs w:val="28"/>
        </w:rPr>
        <w:t>высококипящие</w:t>
      </w:r>
      <w:r>
        <w:rPr>
          <w:rFonts w:ascii="Times New Roman CYR" w:hAnsi="Times New Roman CYR" w:cs="Times New Roman CYR"/>
          <w:kern w:val="0"/>
          <w:sz w:val="28"/>
          <w:szCs w:val="28"/>
        </w:rPr>
        <w:t xml:space="preserve"> и </w:t>
      </w:r>
      <w:r>
        <w:rPr>
          <w:rFonts w:ascii="Times New Roman CYR" w:hAnsi="Times New Roman CYR" w:cs="Times New Roman CYR"/>
          <w:b/>
          <w:bCs/>
          <w:kern w:val="0"/>
          <w:sz w:val="28"/>
          <w:szCs w:val="28"/>
        </w:rPr>
        <w:t>низкокипящие</w:t>
      </w:r>
      <w:r>
        <w:rPr>
          <w:rFonts w:ascii="Times New Roman CYR" w:hAnsi="Times New Roman CYR" w:cs="Times New Roman CYR"/>
          <w:kern w:val="0"/>
          <w:sz w:val="28"/>
          <w:szCs w:val="28"/>
        </w:rPr>
        <w:t>.</w:t>
      </w:r>
    </w:p>
    <w:p w14:paraId="348F25E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w:t>
      </w:r>
      <w:r>
        <w:rPr>
          <w:rFonts w:ascii="Times New Roman CYR" w:hAnsi="Times New Roman CYR" w:cs="Times New Roman CYR"/>
          <w:i/>
          <w:iCs/>
          <w:kern w:val="0"/>
          <w:sz w:val="28"/>
          <w:szCs w:val="28"/>
        </w:rPr>
        <w:t>высококипящим</w:t>
      </w:r>
      <w:r>
        <w:rPr>
          <w:rFonts w:ascii="Times New Roman CYR" w:hAnsi="Times New Roman CYR" w:cs="Times New Roman CYR"/>
          <w:kern w:val="0"/>
          <w:sz w:val="28"/>
          <w:szCs w:val="28"/>
        </w:rPr>
        <w:t xml:space="preserve"> относятся окислители и горючие, которые могут содержаться в жидком состоянии при обычных температурах эксплуатации ракет (до +150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под атмосферным или повышенным давлением, остальные </w:t>
      </w:r>
      <w:r>
        <w:rPr>
          <w:rFonts w:ascii="Times New Roman CYR" w:hAnsi="Times New Roman CYR" w:cs="Times New Roman CYR"/>
          <w:kern w:val="0"/>
          <w:sz w:val="28"/>
          <w:szCs w:val="28"/>
        </w:rPr>
        <w:lastRenderedPageBreak/>
        <w:t xml:space="preserve">относятся к </w:t>
      </w:r>
      <w:r>
        <w:rPr>
          <w:rFonts w:ascii="Times New Roman CYR" w:hAnsi="Times New Roman CYR" w:cs="Times New Roman CYR"/>
          <w:i/>
          <w:iCs/>
          <w:kern w:val="0"/>
          <w:sz w:val="28"/>
          <w:szCs w:val="28"/>
        </w:rPr>
        <w:t>низкокипящим</w:t>
      </w:r>
      <w:r>
        <w:rPr>
          <w:rFonts w:ascii="Times New Roman CYR" w:hAnsi="Times New Roman CYR" w:cs="Times New Roman CYR"/>
          <w:kern w:val="0"/>
          <w:sz w:val="28"/>
          <w:szCs w:val="28"/>
        </w:rPr>
        <w:t>.</w:t>
      </w:r>
    </w:p>
    <w:p w14:paraId="72AE0E3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646B7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2.1.1 Окислители</w:t>
      </w:r>
    </w:p>
    <w:p w14:paraId="197C58A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жидкостных ракетах </w:t>
      </w:r>
      <w:r>
        <w:rPr>
          <w:rFonts w:ascii="Times New Roman CYR" w:hAnsi="Times New Roman CYR" w:cs="Times New Roman CYR"/>
          <w:b/>
          <w:bCs/>
          <w:kern w:val="0"/>
          <w:sz w:val="28"/>
          <w:szCs w:val="28"/>
        </w:rPr>
        <w:t>количество окислителя по массе превышает количество горючего</w:t>
      </w:r>
      <w:r>
        <w:rPr>
          <w:rFonts w:ascii="Times New Roman CYR" w:hAnsi="Times New Roman CYR" w:cs="Times New Roman CYR"/>
          <w:kern w:val="0"/>
          <w:sz w:val="28"/>
          <w:szCs w:val="28"/>
        </w:rPr>
        <w:t xml:space="preserve"> в среднем в 3-6 раз, а масса топлива в 9 раз больше массы конструкции двигателя.</w:t>
      </w:r>
    </w:p>
    <w:p w14:paraId="5262BC8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Свойства топлива во многом зависят от характера окислителя</w:t>
      </w:r>
      <w:r>
        <w:rPr>
          <w:rFonts w:ascii="Times New Roman CYR" w:hAnsi="Times New Roman CYR" w:cs="Times New Roman CYR"/>
          <w:kern w:val="0"/>
          <w:sz w:val="28"/>
          <w:szCs w:val="28"/>
        </w:rPr>
        <w:t>. Например, по важнейшей характеристике - удельной тяге - топливо «жидкий кислород и керосин», отличаются от топлива «азотная кислота и керосин» примерно на 15 %.</w:t>
      </w:r>
    </w:p>
    <w:p w14:paraId="30E6DB5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низкокипящих окислителей наибольшее применение в распространённых двигателях имеет </w:t>
      </w:r>
      <w:r>
        <w:rPr>
          <w:rFonts w:ascii="Times New Roman CYR" w:hAnsi="Times New Roman CYR" w:cs="Times New Roman CYR"/>
          <w:i/>
          <w:iCs/>
          <w:kern w:val="0"/>
          <w:sz w:val="28"/>
          <w:szCs w:val="28"/>
        </w:rPr>
        <w:t>жидкий кислород</w:t>
      </w:r>
      <w:r>
        <w:rPr>
          <w:rFonts w:ascii="Times New Roman CYR" w:hAnsi="Times New Roman CYR" w:cs="Times New Roman CYR"/>
          <w:kern w:val="0"/>
          <w:sz w:val="28"/>
          <w:szCs w:val="28"/>
        </w:rPr>
        <w:t xml:space="preserve">. Изучается возможность использования </w:t>
      </w:r>
      <w:r>
        <w:rPr>
          <w:rFonts w:ascii="Times New Roman CYR" w:hAnsi="Times New Roman CYR" w:cs="Times New Roman CYR"/>
          <w:i/>
          <w:iCs/>
          <w:kern w:val="0"/>
          <w:sz w:val="28"/>
          <w:szCs w:val="28"/>
        </w:rPr>
        <w:t>жидкого фтора</w:t>
      </w:r>
      <w:r>
        <w:rPr>
          <w:rFonts w:ascii="Times New Roman CYR" w:hAnsi="Times New Roman CYR" w:cs="Times New Roman CYR"/>
          <w:kern w:val="0"/>
          <w:sz w:val="28"/>
          <w:szCs w:val="28"/>
        </w:rPr>
        <w:t xml:space="preserve">, его соединений с </w:t>
      </w:r>
      <w:r>
        <w:rPr>
          <w:rFonts w:ascii="Times New Roman CYR" w:hAnsi="Times New Roman CYR" w:cs="Times New Roman CYR"/>
          <w:i/>
          <w:iCs/>
          <w:kern w:val="0"/>
          <w:sz w:val="28"/>
          <w:szCs w:val="28"/>
        </w:rPr>
        <w:t>кислородом</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озона</w:t>
      </w:r>
      <w:r>
        <w:rPr>
          <w:rFonts w:ascii="Times New Roman CYR" w:hAnsi="Times New Roman CYR" w:cs="Times New Roman CYR"/>
          <w:kern w:val="0"/>
          <w:sz w:val="28"/>
          <w:szCs w:val="28"/>
        </w:rPr>
        <w:t xml:space="preserve">. </w:t>
      </w:r>
    </w:p>
    <w:p w14:paraId="237A363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высококипящих широко применяются </w:t>
      </w:r>
      <w:r>
        <w:rPr>
          <w:rFonts w:ascii="Times New Roman CYR" w:hAnsi="Times New Roman CYR" w:cs="Times New Roman CYR"/>
          <w:i/>
          <w:iCs/>
          <w:kern w:val="0"/>
          <w:sz w:val="28"/>
          <w:szCs w:val="28"/>
        </w:rPr>
        <w:t>азотная кислота</w:t>
      </w:r>
      <w:r>
        <w:rPr>
          <w:rFonts w:ascii="Times New Roman CYR" w:hAnsi="Times New Roman CYR" w:cs="Times New Roman CYR"/>
          <w:kern w:val="0"/>
          <w:sz w:val="28"/>
          <w:szCs w:val="28"/>
        </w:rPr>
        <w:t xml:space="preserve"> и её смеси с </w:t>
      </w:r>
      <w:r>
        <w:rPr>
          <w:rFonts w:ascii="Times New Roman CYR" w:hAnsi="Times New Roman CYR" w:cs="Times New Roman CYR"/>
          <w:i/>
          <w:iCs/>
          <w:kern w:val="0"/>
          <w:sz w:val="28"/>
          <w:szCs w:val="28"/>
        </w:rPr>
        <w:t>четырёхокисью азота</w:t>
      </w:r>
      <w:r>
        <w:rPr>
          <w:rFonts w:ascii="Times New Roman CYR" w:hAnsi="Times New Roman CYR" w:cs="Times New Roman CYR"/>
          <w:kern w:val="0"/>
          <w:sz w:val="28"/>
          <w:szCs w:val="28"/>
        </w:rPr>
        <w:t xml:space="preserve">. Может применяться </w:t>
      </w:r>
      <w:r>
        <w:rPr>
          <w:rFonts w:ascii="Times New Roman CYR" w:hAnsi="Times New Roman CYR" w:cs="Times New Roman CYR"/>
          <w:i/>
          <w:iCs/>
          <w:kern w:val="0"/>
          <w:sz w:val="28"/>
          <w:szCs w:val="28"/>
        </w:rPr>
        <w:t>четырёхоксид азота</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пероксид водорода</w:t>
      </w:r>
      <w:r>
        <w:rPr>
          <w:rFonts w:ascii="Times New Roman CYR" w:hAnsi="Times New Roman CYR" w:cs="Times New Roman CYR"/>
          <w:kern w:val="0"/>
          <w:sz w:val="28"/>
          <w:szCs w:val="28"/>
        </w:rPr>
        <w:t xml:space="preserve">. Исследуются соединения </w:t>
      </w:r>
      <w:r>
        <w:rPr>
          <w:rFonts w:ascii="Times New Roman CYR" w:hAnsi="Times New Roman CYR" w:cs="Times New Roman CYR"/>
          <w:i/>
          <w:iCs/>
          <w:kern w:val="0"/>
          <w:sz w:val="28"/>
          <w:szCs w:val="28"/>
        </w:rPr>
        <w:t>фтора</w:t>
      </w:r>
      <w:r>
        <w:rPr>
          <w:rFonts w:ascii="Times New Roman CYR" w:hAnsi="Times New Roman CYR" w:cs="Times New Roman CYR"/>
          <w:kern w:val="0"/>
          <w:sz w:val="28"/>
          <w:szCs w:val="28"/>
        </w:rPr>
        <w:t xml:space="preserve"> с </w:t>
      </w:r>
      <w:r>
        <w:rPr>
          <w:rFonts w:ascii="Times New Roman CYR" w:hAnsi="Times New Roman CYR" w:cs="Times New Roman CYR"/>
          <w:i/>
          <w:iCs/>
          <w:kern w:val="0"/>
          <w:sz w:val="28"/>
          <w:szCs w:val="28"/>
        </w:rPr>
        <w:t>хлором</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тетранитрометаном</w:t>
      </w:r>
      <w:r>
        <w:rPr>
          <w:rFonts w:ascii="Times New Roman CYR" w:hAnsi="Times New Roman CYR" w:cs="Times New Roman CYR"/>
          <w:kern w:val="0"/>
          <w:sz w:val="28"/>
          <w:szCs w:val="28"/>
        </w:rPr>
        <w:t>.</w:t>
      </w:r>
    </w:p>
    <w:p w14:paraId="227F5F2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некоторые виды окислителей.</w:t>
      </w:r>
    </w:p>
    <w:p w14:paraId="0B7266B0"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1.</w:t>
      </w:r>
      <w:r>
        <w:rPr>
          <w:rFonts w:ascii="Times New Roman CYR" w:hAnsi="Times New Roman CYR" w:cs="Times New Roman CYR"/>
          <w:b/>
          <w:bCs/>
          <w:i/>
          <w:iCs/>
          <w:kern w:val="0"/>
          <w:sz w:val="28"/>
          <w:szCs w:val="28"/>
        </w:rPr>
        <w:tab/>
        <w:t>ЖИДКИЙ КИСЛОРОД (</w:t>
      </w:r>
      <w:r>
        <w:rPr>
          <w:rFonts w:ascii="Times New Roman CYR" w:hAnsi="Times New Roman CYR" w:cs="Times New Roman CYR"/>
          <w:b/>
          <w:bCs/>
          <w:i/>
          <w:iCs/>
          <w:kern w:val="0"/>
          <w:sz w:val="28"/>
          <w:szCs w:val="28"/>
          <w:lang w:val="en-US"/>
        </w:rPr>
        <w:t>O</w:t>
      </w:r>
      <w:r>
        <w:rPr>
          <w:rFonts w:ascii="Times New Roman CYR" w:hAnsi="Times New Roman CYR" w:cs="Times New Roman CYR"/>
          <w:b/>
          <w:bCs/>
          <w:i/>
          <w:iCs/>
          <w:kern w:val="0"/>
          <w:sz w:val="28"/>
          <w:szCs w:val="28"/>
          <w:vertAlign w:val="subscript"/>
        </w:rPr>
        <w:t>2</w:t>
      </w:r>
      <w:r>
        <w:rPr>
          <w:rFonts w:ascii="Times New Roman CYR" w:hAnsi="Times New Roman CYR" w:cs="Times New Roman CYR"/>
          <w:kern w:val="0"/>
          <w:sz w:val="28"/>
          <w:szCs w:val="28"/>
        </w:rPr>
        <w:t xml:space="preserve">). Представляет собой подвижную жидкость голубоватого цвета несколько тяжелее воды. </w:t>
      </w:r>
    </w:p>
    <w:p w14:paraId="3EDA29A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Особенности</w:t>
      </w:r>
      <w:r>
        <w:rPr>
          <w:rFonts w:ascii="Times New Roman CYR" w:hAnsi="Times New Roman CYR" w:cs="Times New Roman CYR"/>
          <w:kern w:val="0"/>
          <w:sz w:val="28"/>
          <w:szCs w:val="28"/>
        </w:rPr>
        <w:t xml:space="preserve">: кислород является одним из наиболее </w:t>
      </w:r>
      <w:r>
        <w:rPr>
          <w:rFonts w:ascii="Times New Roman CYR" w:hAnsi="Times New Roman CYR" w:cs="Times New Roman CYR"/>
          <w:b/>
          <w:bCs/>
          <w:kern w:val="0"/>
          <w:sz w:val="28"/>
          <w:szCs w:val="28"/>
        </w:rPr>
        <w:t>мощных окислителей</w:t>
      </w:r>
      <w:r>
        <w:rPr>
          <w:rFonts w:ascii="Times New Roman CYR" w:hAnsi="Times New Roman CYR" w:cs="Times New Roman CYR"/>
          <w:kern w:val="0"/>
          <w:sz w:val="28"/>
          <w:szCs w:val="28"/>
        </w:rPr>
        <w:t xml:space="preserve">, так как его молекула не содержит атомов, не участвующих в процессе окисления, как это имеет место, например в азотной кислоте. Топлива более эффективные чем с </w:t>
      </w:r>
      <w:r>
        <w:rPr>
          <w:rFonts w:ascii="Times New Roman CYR" w:hAnsi="Times New Roman CYR" w:cs="Times New Roman CYR"/>
          <w:i/>
          <w:iCs/>
          <w:kern w:val="0"/>
          <w:sz w:val="28"/>
          <w:szCs w:val="28"/>
        </w:rPr>
        <w:t>кислородом</w:t>
      </w:r>
      <w:r>
        <w:rPr>
          <w:rFonts w:ascii="Times New Roman CYR" w:hAnsi="Times New Roman CYR" w:cs="Times New Roman CYR"/>
          <w:kern w:val="0"/>
          <w:sz w:val="28"/>
          <w:szCs w:val="28"/>
        </w:rPr>
        <w:t xml:space="preserve"> могут быть получены только с </w:t>
      </w:r>
      <w:r>
        <w:rPr>
          <w:rFonts w:ascii="Times New Roman CYR" w:hAnsi="Times New Roman CYR" w:cs="Times New Roman CYR"/>
          <w:i/>
          <w:iCs/>
          <w:kern w:val="0"/>
          <w:sz w:val="28"/>
          <w:szCs w:val="28"/>
        </w:rPr>
        <w:t>озоном</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фтором</w:t>
      </w:r>
      <w:r>
        <w:rPr>
          <w:rFonts w:ascii="Times New Roman CYR" w:hAnsi="Times New Roman CYR" w:cs="Times New Roman CYR"/>
          <w:kern w:val="0"/>
          <w:sz w:val="28"/>
          <w:szCs w:val="28"/>
        </w:rPr>
        <w:t xml:space="preserve"> или </w:t>
      </w:r>
      <w:r>
        <w:rPr>
          <w:rFonts w:ascii="Times New Roman CYR" w:hAnsi="Times New Roman CYR" w:cs="Times New Roman CYR"/>
          <w:i/>
          <w:iCs/>
          <w:kern w:val="0"/>
          <w:sz w:val="28"/>
          <w:szCs w:val="28"/>
        </w:rPr>
        <w:t>фторидом</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w:t>
      </w:r>
    </w:p>
    <w:p w14:paraId="527CE2F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Основное свойство</w:t>
      </w:r>
      <w:r>
        <w:rPr>
          <w:rFonts w:ascii="Times New Roman CYR" w:hAnsi="Times New Roman CYR" w:cs="Times New Roman CYR"/>
          <w:kern w:val="0"/>
          <w:sz w:val="28"/>
          <w:szCs w:val="28"/>
        </w:rPr>
        <w:t xml:space="preserve">, определяющее особенности работы с жидким </w:t>
      </w:r>
      <w:r>
        <w:rPr>
          <w:rFonts w:ascii="Times New Roman CYR" w:hAnsi="Times New Roman CYR" w:cs="Times New Roman CYR"/>
          <w:i/>
          <w:iCs/>
          <w:kern w:val="0"/>
          <w:sz w:val="28"/>
          <w:szCs w:val="28"/>
        </w:rPr>
        <w:t>кислородом</w:t>
      </w:r>
      <w:r>
        <w:rPr>
          <w:rFonts w:ascii="Times New Roman CYR" w:hAnsi="Times New Roman CYR" w:cs="Times New Roman CYR"/>
          <w:kern w:val="0"/>
          <w:sz w:val="28"/>
          <w:szCs w:val="28"/>
        </w:rPr>
        <w:t xml:space="preserve">, заключается в его </w:t>
      </w:r>
      <w:r>
        <w:rPr>
          <w:rFonts w:ascii="Times New Roman CYR" w:hAnsi="Times New Roman CYR" w:cs="Times New Roman CYR"/>
          <w:b/>
          <w:bCs/>
          <w:kern w:val="0"/>
          <w:sz w:val="28"/>
          <w:szCs w:val="28"/>
        </w:rPr>
        <w:t>низкой температуре кипения</w:t>
      </w:r>
      <w:r>
        <w:rPr>
          <w:rFonts w:ascii="Times New Roman CYR" w:hAnsi="Times New Roman CYR" w:cs="Times New Roman CYR"/>
          <w:kern w:val="0"/>
          <w:sz w:val="28"/>
          <w:szCs w:val="28"/>
        </w:rPr>
        <w:t xml:space="preserve">. Из-за этого он очень быстро испаряется, что вызывает его большие потери при хранении и заправке ракеты. Бак ракеты заправляется жидким </w:t>
      </w:r>
      <w:r>
        <w:rPr>
          <w:rFonts w:ascii="Times New Roman CYR" w:hAnsi="Times New Roman CYR" w:cs="Times New Roman CYR"/>
          <w:i/>
          <w:iCs/>
          <w:kern w:val="0"/>
          <w:sz w:val="28"/>
          <w:szCs w:val="28"/>
        </w:rPr>
        <w:t>кислородом</w:t>
      </w:r>
      <w:r>
        <w:rPr>
          <w:rFonts w:ascii="Times New Roman CYR" w:hAnsi="Times New Roman CYR" w:cs="Times New Roman CYR"/>
          <w:kern w:val="0"/>
          <w:sz w:val="28"/>
          <w:szCs w:val="28"/>
        </w:rPr>
        <w:t xml:space="preserve"> непосредственно </w:t>
      </w:r>
      <w:r>
        <w:rPr>
          <w:rFonts w:ascii="Times New Roman CYR" w:hAnsi="Times New Roman CYR" w:cs="Times New Roman CYR"/>
          <w:kern w:val="0"/>
          <w:sz w:val="28"/>
          <w:szCs w:val="28"/>
        </w:rPr>
        <w:lastRenderedPageBreak/>
        <w:t xml:space="preserve">перед запуском ракеты. Потери на испарении при заправке составляют до 50 %, а при содержании в ракете до 3 % в час. Жидкий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хранится и транспортируется в специальных ёмкостях - танках из металла с обеспечением хорошей тепловой изоляции.</w:t>
      </w:r>
    </w:p>
    <w:p w14:paraId="1C1B8B1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Жидкий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не ядовит</w:t>
      </w:r>
      <w:r>
        <w:rPr>
          <w:rFonts w:ascii="Times New Roman CYR" w:hAnsi="Times New Roman CYR" w:cs="Times New Roman CYR"/>
          <w:kern w:val="0"/>
          <w:sz w:val="28"/>
          <w:szCs w:val="28"/>
        </w:rPr>
        <w:t>. Кратковременно соприкосновение его в небольших количествах с открытыми участками тела человека неопасно: образующийся газообразный слой не допускает обмораживания кожи.</w:t>
      </w:r>
    </w:p>
    <w:p w14:paraId="67B328F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Жидкий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 один из наиболее </w:t>
      </w:r>
      <w:r>
        <w:rPr>
          <w:rFonts w:ascii="Times New Roman CYR" w:hAnsi="Times New Roman CYR" w:cs="Times New Roman CYR"/>
          <w:b/>
          <w:bCs/>
          <w:kern w:val="0"/>
          <w:sz w:val="28"/>
          <w:szCs w:val="28"/>
        </w:rPr>
        <w:t>дешёвых окислителей</w:t>
      </w:r>
      <w:r>
        <w:rPr>
          <w:rFonts w:ascii="Times New Roman CYR" w:hAnsi="Times New Roman CYR" w:cs="Times New Roman CYR"/>
          <w:kern w:val="0"/>
          <w:sz w:val="28"/>
          <w:szCs w:val="28"/>
        </w:rPr>
        <w:t xml:space="preserve">, что объясняется простотой производства и обилием сырья. В составе воды он составляет 89 % по массе, а в воздухе - 23 %. Обычно получают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из воздуха, путём сжижения и отделения в жидком виде от </w:t>
      </w:r>
      <w:r>
        <w:rPr>
          <w:rFonts w:ascii="Times New Roman CYR" w:hAnsi="Times New Roman CYR" w:cs="Times New Roman CYR"/>
          <w:i/>
          <w:iCs/>
          <w:kern w:val="0"/>
          <w:sz w:val="28"/>
          <w:szCs w:val="28"/>
        </w:rPr>
        <w:t>азота</w:t>
      </w:r>
      <w:r>
        <w:rPr>
          <w:rFonts w:ascii="Times New Roman CYR" w:hAnsi="Times New Roman CYR" w:cs="Times New Roman CYR"/>
          <w:kern w:val="0"/>
          <w:sz w:val="28"/>
          <w:szCs w:val="28"/>
        </w:rPr>
        <w:t xml:space="preserve"> и других газов земной атмосферы.</w:t>
      </w:r>
    </w:p>
    <w:p w14:paraId="5F37C6D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2.</w:t>
      </w:r>
      <w:r>
        <w:rPr>
          <w:rFonts w:ascii="Times New Roman CYR" w:hAnsi="Times New Roman CYR" w:cs="Times New Roman CYR"/>
          <w:b/>
          <w:bCs/>
          <w:i/>
          <w:iCs/>
          <w:kern w:val="0"/>
          <w:sz w:val="28"/>
          <w:szCs w:val="28"/>
        </w:rPr>
        <w:tab/>
        <w:t>АЗОТНАЯ КИСЛОТА (</w:t>
      </w:r>
      <w:r>
        <w:rPr>
          <w:rFonts w:ascii="Times New Roman CYR" w:hAnsi="Times New Roman CYR" w:cs="Times New Roman CYR"/>
          <w:b/>
          <w:bCs/>
          <w:i/>
          <w:iCs/>
          <w:kern w:val="0"/>
          <w:sz w:val="28"/>
          <w:szCs w:val="28"/>
          <w:lang w:val="en-US"/>
        </w:rPr>
        <w:t>HNO</w:t>
      </w:r>
      <w:r>
        <w:rPr>
          <w:rFonts w:ascii="Times New Roman CYR" w:hAnsi="Times New Roman CYR" w:cs="Times New Roman CYR"/>
          <w:b/>
          <w:bCs/>
          <w:i/>
          <w:iCs/>
          <w:kern w:val="0"/>
          <w:sz w:val="28"/>
          <w:szCs w:val="28"/>
          <w:vertAlign w:val="subscript"/>
        </w:rPr>
        <w:t>3</w:t>
      </w:r>
      <w:r>
        <w:rPr>
          <w:rFonts w:ascii="Times New Roman CYR" w:hAnsi="Times New Roman CYR" w:cs="Times New Roman CYR"/>
          <w:b/>
          <w:bCs/>
          <w:i/>
          <w:iCs/>
          <w:kern w:val="0"/>
          <w:sz w:val="28"/>
          <w:szCs w:val="28"/>
        </w:rPr>
        <w:t>)</w:t>
      </w:r>
      <w:r>
        <w:rPr>
          <w:rFonts w:ascii="Times New Roman CYR" w:hAnsi="Times New Roman CYR" w:cs="Times New Roman CYR"/>
          <w:kern w:val="0"/>
          <w:sz w:val="28"/>
          <w:szCs w:val="28"/>
        </w:rPr>
        <w:t xml:space="preserve">. Химически чистая 100 % азотная кислота является бесцветной легкоподвижной тяжёлой жидкостью, сильно дымящей в воздухе. </w:t>
      </w:r>
    </w:p>
    <w:p w14:paraId="79D37BD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Особенности</w:t>
      </w:r>
      <w:r>
        <w:rPr>
          <w:rFonts w:ascii="Times New Roman CYR" w:hAnsi="Times New Roman CYR" w:cs="Times New Roman CYR"/>
          <w:kern w:val="0"/>
          <w:sz w:val="28"/>
          <w:szCs w:val="28"/>
        </w:rPr>
        <w:t xml:space="preserve">: 100 % азотная кислота </w:t>
      </w:r>
      <w:r>
        <w:rPr>
          <w:rFonts w:ascii="Times New Roman CYR" w:hAnsi="Times New Roman CYR" w:cs="Times New Roman CYR"/>
          <w:b/>
          <w:bCs/>
          <w:kern w:val="0"/>
          <w:sz w:val="28"/>
          <w:szCs w:val="28"/>
        </w:rPr>
        <w:t>неустойчива и легко разлагается</w:t>
      </w:r>
      <w:r>
        <w:rPr>
          <w:rFonts w:ascii="Times New Roman CYR" w:hAnsi="Times New Roman CYR" w:cs="Times New Roman CYR"/>
          <w:kern w:val="0"/>
          <w:sz w:val="28"/>
          <w:szCs w:val="28"/>
        </w:rPr>
        <w:t xml:space="preserve"> на воду,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оксиды азота</w:t>
      </w:r>
      <w:r>
        <w:rPr>
          <w:rFonts w:ascii="Times New Roman CYR" w:hAnsi="Times New Roman CYR" w:cs="Times New Roman CYR"/>
          <w:kern w:val="0"/>
          <w:sz w:val="28"/>
          <w:szCs w:val="28"/>
        </w:rPr>
        <w:t>.</w:t>
      </w:r>
    </w:p>
    <w:p w14:paraId="4142FC9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lang w:val="en-US"/>
        </w:rPr>
        <w:t>HNO</w:t>
      </w:r>
      <w:r>
        <w:rPr>
          <w:rFonts w:ascii="Times New Roman CYR" w:hAnsi="Times New Roman CYR" w:cs="Times New Roman CYR"/>
          <w:b/>
          <w:bCs/>
          <w:i/>
          <w:iCs/>
          <w:kern w:val="0"/>
          <w:sz w:val="28"/>
          <w:szCs w:val="28"/>
          <w:vertAlign w:val="subscript"/>
        </w:rPr>
        <w:t>3</w:t>
      </w:r>
      <w:r>
        <w:rPr>
          <w:rFonts w:ascii="Times New Roman CYR" w:hAnsi="Times New Roman CYR" w:cs="Times New Roman CYR"/>
          <w:b/>
          <w:bCs/>
          <w:i/>
          <w:iCs/>
          <w:kern w:val="0"/>
          <w:sz w:val="28"/>
          <w:szCs w:val="28"/>
        </w:rPr>
        <w:t xml:space="preserve"> </w:t>
      </w:r>
      <w:r>
        <w:rPr>
          <w:rFonts w:ascii="Times New Roman CYR" w:hAnsi="Times New Roman CYR" w:cs="Times New Roman CYR"/>
          <w:b/>
          <w:bCs/>
          <w:kern w:val="0"/>
          <w:sz w:val="28"/>
          <w:szCs w:val="28"/>
        </w:rPr>
        <w:t>-</w:t>
      </w:r>
      <w:r>
        <w:rPr>
          <w:rFonts w:ascii="Times New Roman CYR" w:hAnsi="Times New Roman CYR" w:cs="Times New Roman CYR"/>
          <w:b/>
          <w:bCs/>
          <w:i/>
          <w:iCs/>
          <w:kern w:val="0"/>
          <w:sz w:val="28"/>
          <w:szCs w:val="28"/>
        </w:rPr>
        <w:t xml:space="preserve"> </w:t>
      </w:r>
      <w:r>
        <w:rPr>
          <w:rFonts w:ascii="Times New Roman CYR" w:hAnsi="Times New Roman CYR" w:cs="Times New Roman CYR"/>
          <w:b/>
          <w:bCs/>
          <w:kern w:val="0"/>
          <w:sz w:val="28"/>
          <w:szCs w:val="28"/>
        </w:rPr>
        <w:t>Мощный окислитель</w:t>
      </w:r>
      <w:r>
        <w:rPr>
          <w:rFonts w:ascii="Times New Roman CYR" w:hAnsi="Times New Roman CYR" w:cs="Times New Roman CYR"/>
          <w:kern w:val="0"/>
          <w:sz w:val="28"/>
          <w:szCs w:val="28"/>
        </w:rPr>
        <w:t xml:space="preserve">, поскольку в её молекуле содержится </w:t>
      </w:r>
    </w:p>
    <w:p w14:paraId="41E0EEB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При окислении различных горючих она разлагается на воду,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азот</w:t>
      </w:r>
      <w:r>
        <w:rPr>
          <w:rFonts w:ascii="Times New Roman CYR" w:hAnsi="Times New Roman CYR" w:cs="Times New Roman CYR"/>
          <w:kern w:val="0"/>
          <w:sz w:val="28"/>
          <w:szCs w:val="28"/>
        </w:rPr>
        <w:t xml:space="preserve">. От всех широко используемых окислителей она выгодно отличается </w:t>
      </w:r>
      <w:r>
        <w:rPr>
          <w:rFonts w:ascii="Times New Roman CYR" w:hAnsi="Times New Roman CYR" w:cs="Times New Roman CYR"/>
          <w:b/>
          <w:bCs/>
          <w:kern w:val="0"/>
          <w:sz w:val="28"/>
          <w:szCs w:val="28"/>
        </w:rPr>
        <w:t>большим удельным весом</w:t>
      </w:r>
      <w:r>
        <w:rPr>
          <w:rFonts w:ascii="Times New Roman CYR" w:hAnsi="Times New Roman CYR" w:cs="Times New Roman CYR"/>
          <w:kern w:val="0"/>
          <w:sz w:val="28"/>
          <w:szCs w:val="28"/>
        </w:rPr>
        <w:t xml:space="preserve">. Вследствие </w:t>
      </w:r>
      <w:r>
        <w:rPr>
          <w:rFonts w:ascii="Times New Roman CYR" w:hAnsi="Times New Roman CYR" w:cs="Times New Roman CYR"/>
          <w:b/>
          <w:bCs/>
          <w:kern w:val="0"/>
          <w:sz w:val="28"/>
          <w:szCs w:val="28"/>
        </w:rPr>
        <w:t>высокой теплоёмкости</w:t>
      </w:r>
      <w:r>
        <w:rPr>
          <w:rFonts w:ascii="Times New Roman CYR" w:hAnsi="Times New Roman CYR" w:cs="Times New Roman CYR"/>
          <w:kern w:val="0"/>
          <w:sz w:val="28"/>
          <w:szCs w:val="28"/>
        </w:rPr>
        <w:t xml:space="preserve"> она может быть использована в качестве охлаждающего компонента камеры ЖРД.</w:t>
      </w:r>
    </w:p>
    <w:p w14:paraId="6D32D5B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обычных условиях эксплуатации </w:t>
      </w:r>
      <w:r>
        <w:rPr>
          <w:rFonts w:ascii="Times New Roman CYR" w:hAnsi="Times New Roman CYR" w:cs="Times New Roman CYR"/>
          <w:i/>
          <w:iCs/>
          <w:kern w:val="0"/>
          <w:sz w:val="28"/>
          <w:szCs w:val="28"/>
        </w:rPr>
        <w:t>азотная кислота</w:t>
      </w:r>
      <w:r>
        <w:rPr>
          <w:rFonts w:ascii="Times New Roman CYR" w:hAnsi="Times New Roman CYR" w:cs="Times New Roman CYR"/>
          <w:kern w:val="0"/>
          <w:sz w:val="28"/>
          <w:szCs w:val="28"/>
        </w:rPr>
        <w:t xml:space="preserve"> - жидкость, что является одним из её преимуществ. </w:t>
      </w:r>
      <w:r>
        <w:rPr>
          <w:rFonts w:ascii="Times New Roman CYR" w:hAnsi="Times New Roman CYR" w:cs="Times New Roman CYR"/>
          <w:b/>
          <w:bCs/>
          <w:kern w:val="0"/>
          <w:sz w:val="28"/>
          <w:szCs w:val="28"/>
        </w:rPr>
        <w:t>Ракеты,</w:t>
      </w:r>
      <w:r>
        <w:rPr>
          <w:rFonts w:ascii="Times New Roman CYR" w:hAnsi="Times New Roman CYR" w:cs="Times New Roman CYR"/>
          <w:kern w:val="0"/>
          <w:sz w:val="28"/>
          <w:szCs w:val="28"/>
        </w:rPr>
        <w:t xml:space="preserve"> в которых она используется в качестве окислителя, </w:t>
      </w:r>
      <w:r>
        <w:rPr>
          <w:rFonts w:ascii="Times New Roman CYR" w:hAnsi="Times New Roman CYR" w:cs="Times New Roman CYR"/>
          <w:b/>
          <w:bCs/>
          <w:kern w:val="0"/>
          <w:sz w:val="28"/>
          <w:szCs w:val="28"/>
        </w:rPr>
        <w:t>могут длительное время храниться заправленными</w:t>
      </w:r>
      <w:r>
        <w:rPr>
          <w:rFonts w:ascii="Times New Roman CYR" w:hAnsi="Times New Roman CYR" w:cs="Times New Roman CYR"/>
          <w:kern w:val="0"/>
          <w:sz w:val="28"/>
          <w:szCs w:val="28"/>
        </w:rPr>
        <w:t xml:space="preserve">, в постоянной готовности к пуску. К недостаткам в эксплуатации относится </w:t>
      </w:r>
      <w:r>
        <w:rPr>
          <w:rFonts w:ascii="Times New Roman CYR" w:hAnsi="Times New Roman CYR" w:cs="Times New Roman CYR"/>
          <w:b/>
          <w:bCs/>
          <w:kern w:val="0"/>
          <w:sz w:val="28"/>
          <w:szCs w:val="28"/>
        </w:rPr>
        <w:t>значительное повышение давления</w:t>
      </w:r>
      <w:r>
        <w:rPr>
          <w:rFonts w:ascii="Times New Roman CYR" w:hAnsi="Times New Roman CYR" w:cs="Times New Roman CYR"/>
          <w:kern w:val="0"/>
          <w:sz w:val="28"/>
          <w:szCs w:val="28"/>
        </w:rPr>
        <w:t xml:space="preserve"> в герметически закрытых ёмкостях с </w:t>
      </w:r>
      <w:r>
        <w:rPr>
          <w:rFonts w:ascii="Times New Roman CYR" w:hAnsi="Times New Roman CYR" w:cs="Times New Roman CYR"/>
          <w:i/>
          <w:iCs/>
          <w:kern w:val="0"/>
          <w:sz w:val="28"/>
          <w:szCs w:val="28"/>
        </w:rPr>
        <w:lastRenderedPageBreak/>
        <w:t>азотной кислотой,</w:t>
      </w:r>
      <w:r>
        <w:rPr>
          <w:rFonts w:ascii="Times New Roman CYR" w:hAnsi="Times New Roman CYR" w:cs="Times New Roman CYR"/>
          <w:kern w:val="0"/>
          <w:sz w:val="28"/>
          <w:szCs w:val="28"/>
        </w:rPr>
        <w:t xml:space="preserve"> вследствие процесса её разложения. Главный недостаток </w:t>
      </w:r>
      <w:r>
        <w:rPr>
          <w:rFonts w:ascii="Times New Roman CYR" w:hAnsi="Times New Roman CYR" w:cs="Times New Roman CYR"/>
          <w:i/>
          <w:iCs/>
          <w:kern w:val="0"/>
          <w:sz w:val="28"/>
          <w:szCs w:val="28"/>
        </w:rPr>
        <w:t>азотной кислоты</w:t>
      </w:r>
      <w:r>
        <w:rPr>
          <w:rFonts w:ascii="Times New Roman CYR" w:hAnsi="Times New Roman CYR" w:cs="Times New Roman CYR"/>
          <w:kern w:val="0"/>
          <w:sz w:val="28"/>
          <w:szCs w:val="28"/>
        </w:rPr>
        <w:t xml:space="preserve"> - </w:t>
      </w:r>
      <w:r>
        <w:rPr>
          <w:rFonts w:ascii="Times New Roman CYR" w:hAnsi="Times New Roman CYR" w:cs="Times New Roman CYR"/>
          <w:b/>
          <w:bCs/>
          <w:kern w:val="0"/>
          <w:sz w:val="28"/>
          <w:szCs w:val="28"/>
        </w:rPr>
        <w:t>высокая коррозийная активность</w:t>
      </w:r>
      <w:r>
        <w:rPr>
          <w:rFonts w:ascii="Times New Roman CYR" w:hAnsi="Times New Roman CYR" w:cs="Times New Roman CYR"/>
          <w:kern w:val="0"/>
          <w:sz w:val="28"/>
          <w:szCs w:val="28"/>
        </w:rPr>
        <w:t xml:space="preserve"> по отношению к большинству материалов. Агрессивность </w:t>
      </w:r>
      <w:r>
        <w:rPr>
          <w:rFonts w:ascii="Times New Roman CYR" w:hAnsi="Times New Roman CYR" w:cs="Times New Roman CYR"/>
          <w:i/>
          <w:iCs/>
          <w:kern w:val="0"/>
          <w:sz w:val="28"/>
          <w:szCs w:val="28"/>
        </w:rPr>
        <w:t>азотной кислоты</w:t>
      </w:r>
      <w:r>
        <w:rPr>
          <w:rFonts w:ascii="Times New Roman CYR" w:hAnsi="Times New Roman CYR" w:cs="Times New Roman CYR"/>
          <w:kern w:val="0"/>
          <w:sz w:val="28"/>
          <w:szCs w:val="28"/>
        </w:rPr>
        <w:t xml:space="preserve"> значительно усложняет обращение с ней. Хранение и транспортировка её производится с использованием специальных ёмкостей.</w:t>
      </w:r>
    </w:p>
    <w:p w14:paraId="523DDB9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Недостатки</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азотная кислота</w:t>
      </w:r>
      <w:r>
        <w:rPr>
          <w:rFonts w:ascii="Times New Roman CYR" w:hAnsi="Times New Roman CYR" w:cs="Times New Roman CYR"/>
          <w:kern w:val="0"/>
          <w:sz w:val="28"/>
          <w:szCs w:val="28"/>
        </w:rPr>
        <w:t xml:space="preserve"> обладает </w:t>
      </w:r>
      <w:r>
        <w:rPr>
          <w:rFonts w:ascii="Times New Roman CYR" w:hAnsi="Times New Roman CYR" w:cs="Times New Roman CYR"/>
          <w:b/>
          <w:bCs/>
          <w:kern w:val="0"/>
          <w:sz w:val="28"/>
          <w:szCs w:val="28"/>
        </w:rPr>
        <w:t>ядовитыми</w:t>
      </w:r>
      <w:r>
        <w:rPr>
          <w:rFonts w:ascii="Times New Roman CYR" w:hAnsi="Times New Roman CYR" w:cs="Times New Roman CYR"/>
          <w:kern w:val="0"/>
          <w:sz w:val="28"/>
          <w:szCs w:val="28"/>
        </w:rPr>
        <w:t xml:space="preserve"> свойствами. Попадание её на кожу человека вызывает появление болезненных, долго незаживающих язв. Вредны для здоровья также пары </w:t>
      </w:r>
      <w:r>
        <w:rPr>
          <w:rFonts w:ascii="Times New Roman CYR" w:hAnsi="Times New Roman CYR" w:cs="Times New Roman CYR"/>
          <w:i/>
          <w:iCs/>
          <w:kern w:val="0"/>
          <w:sz w:val="28"/>
          <w:szCs w:val="28"/>
        </w:rPr>
        <w:t>азотной кислоты</w:t>
      </w:r>
      <w:r>
        <w:rPr>
          <w:rFonts w:ascii="Times New Roman CYR" w:hAnsi="Times New Roman CYR" w:cs="Times New Roman CYR"/>
          <w:kern w:val="0"/>
          <w:sz w:val="28"/>
          <w:szCs w:val="28"/>
        </w:rPr>
        <w:t xml:space="preserve">. Они превосходят по ядовитости </w:t>
      </w:r>
      <w:r>
        <w:rPr>
          <w:rFonts w:ascii="Times New Roman CYR" w:hAnsi="Times New Roman CYR" w:cs="Times New Roman CYR"/>
          <w:i/>
          <w:iCs/>
          <w:kern w:val="0"/>
          <w:sz w:val="28"/>
          <w:szCs w:val="28"/>
        </w:rPr>
        <w:t>угарный газ</w:t>
      </w:r>
      <w:r>
        <w:rPr>
          <w:rFonts w:ascii="Times New Roman CYR" w:hAnsi="Times New Roman CYR" w:cs="Times New Roman CYR"/>
          <w:kern w:val="0"/>
          <w:sz w:val="28"/>
          <w:szCs w:val="28"/>
        </w:rPr>
        <w:t xml:space="preserve"> в 10 раз.</w:t>
      </w:r>
    </w:p>
    <w:p w14:paraId="2A1F2C4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Стоимость </w:t>
      </w:r>
      <w:r>
        <w:rPr>
          <w:rFonts w:ascii="Times New Roman CYR" w:hAnsi="Times New Roman CYR" w:cs="Times New Roman CYR"/>
          <w:i/>
          <w:iCs/>
          <w:kern w:val="0"/>
          <w:sz w:val="28"/>
          <w:szCs w:val="28"/>
        </w:rPr>
        <w:t>азотной кислоты</w:t>
      </w:r>
      <w:r>
        <w:rPr>
          <w:rFonts w:ascii="Times New Roman CYR" w:hAnsi="Times New Roman CYR" w:cs="Times New Roman CYR"/>
          <w:kern w:val="0"/>
          <w:sz w:val="28"/>
          <w:szCs w:val="28"/>
        </w:rPr>
        <w:t xml:space="preserve"> невелика. Основной метод получения </w:t>
      </w:r>
      <w:r>
        <w:rPr>
          <w:rFonts w:ascii="Times New Roman CYR" w:hAnsi="Times New Roman CYR" w:cs="Times New Roman CYR"/>
          <w:i/>
          <w:iCs/>
          <w:kern w:val="0"/>
          <w:sz w:val="28"/>
          <w:szCs w:val="28"/>
        </w:rPr>
        <w:t>азотной кислоты</w:t>
      </w:r>
      <w:r>
        <w:rPr>
          <w:rFonts w:ascii="Times New Roman CYR" w:hAnsi="Times New Roman CYR" w:cs="Times New Roman CYR"/>
          <w:kern w:val="0"/>
          <w:sz w:val="28"/>
          <w:szCs w:val="28"/>
        </w:rPr>
        <w:t xml:space="preserve"> заключался в окислении </w:t>
      </w:r>
      <w:r>
        <w:rPr>
          <w:rFonts w:ascii="Times New Roman CYR" w:hAnsi="Times New Roman CYR" w:cs="Times New Roman CYR"/>
          <w:i/>
          <w:iCs/>
          <w:kern w:val="0"/>
          <w:sz w:val="28"/>
          <w:szCs w:val="28"/>
        </w:rPr>
        <w:t>аммиака</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кислородом</w:t>
      </w:r>
      <w:r>
        <w:rPr>
          <w:rFonts w:ascii="Times New Roman CYR" w:hAnsi="Times New Roman CYR" w:cs="Times New Roman CYR"/>
          <w:kern w:val="0"/>
          <w:sz w:val="28"/>
          <w:szCs w:val="28"/>
        </w:rPr>
        <w:t xml:space="preserve"> воздуха в присутствии </w:t>
      </w:r>
      <w:r>
        <w:rPr>
          <w:rFonts w:ascii="Times New Roman CYR" w:hAnsi="Times New Roman CYR" w:cs="Times New Roman CYR"/>
          <w:i/>
          <w:iCs/>
          <w:kern w:val="0"/>
          <w:sz w:val="28"/>
          <w:szCs w:val="28"/>
        </w:rPr>
        <w:t>платины</w:t>
      </w:r>
      <w:r>
        <w:rPr>
          <w:rFonts w:ascii="Times New Roman CYR" w:hAnsi="Times New Roman CYR" w:cs="Times New Roman CYR"/>
          <w:kern w:val="0"/>
          <w:sz w:val="28"/>
          <w:szCs w:val="28"/>
        </w:rPr>
        <w:t xml:space="preserve"> и растворении получившихся </w:t>
      </w:r>
      <w:r>
        <w:rPr>
          <w:rFonts w:ascii="Times New Roman CYR" w:hAnsi="Times New Roman CYR" w:cs="Times New Roman CYR"/>
          <w:i/>
          <w:iCs/>
          <w:kern w:val="0"/>
          <w:sz w:val="28"/>
          <w:szCs w:val="28"/>
        </w:rPr>
        <w:t>оксидов азота</w:t>
      </w:r>
      <w:r>
        <w:rPr>
          <w:rFonts w:ascii="Times New Roman CYR" w:hAnsi="Times New Roman CYR" w:cs="Times New Roman CYR"/>
          <w:kern w:val="0"/>
          <w:sz w:val="28"/>
          <w:szCs w:val="28"/>
        </w:rPr>
        <w:t xml:space="preserve"> в воде.</w:t>
      </w:r>
    </w:p>
    <w:p w14:paraId="08F20DD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08A7A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+ 2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=&gt; 2 </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rPr>
        <w:t>2</w:t>
      </w:r>
    </w:p>
    <w:p w14:paraId="6C136E6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i/>
          <w:iCs/>
          <w:kern w:val="0"/>
          <w:sz w:val="28"/>
          <w:szCs w:val="28"/>
        </w:rPr>
      </w:pPr>
    </w:p>
    <w:p w14:paraId="407F57F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 ТЕТРАОКСИД ДИАЗОТА (N</w:t>
      </w:r>
      <w:r>
        <w:rPr>
          <w:rFonts w:ascii="Times New Roman CYR" w:hAnsi="Times New Roman CYR" w:cs="Times New Roman CYR"/>
          <w:b/>
          <w:bCs/>
          <w:i/>
          <w:iCs/>
          <w:kern w:val="0"/>
          <w:sz w:val="28"/>
          <w:szCs w:val="28"/>
          <w:vertAlign w:val="subscript"/>
        </w:rPr>
        <w:t>2</w:t>
      </w:r>
      <w:r>
        <w:rPr>
          <w:rFonts w:ascii="Times New Roman CYR" w:hAnsi="Times New Roman CYR" w:cs="Times New Roman CYR"/>
          <w:b/>
          <w:bCs/>
          <w:i/>
          <w:iCs/>
          <w:kern w:val="0"/>
          <w:sz w:val="28"/>
          <w:szCs w:val="28"/>
        </w:rPr>
        <w:t>O</w:t>
      </w:r>
      <w:r>
        <w:rPr>
          <w:rFonts w:ascii="Times New Roman CYR" w:hAnsi="Times New Roman CYR" w:cs="Times New Roman CYR"/>
          <w:b/>
          <w:bCs/>
          <w:i/>
          <w:iCs/>
          <w:kern w:val="0"/>
          <w:sz w:val="28"/>
          <w:szCs w:val="28"/>
          <w:vertAlign w:val="subscript"/>
        </w:rPr>
        <w:t>4</w:t>
      </w:r>
      <w:r>
        <w:rPr>
          <w:rFonts w:ascii="Times New Roman CYR" w:hAnsi="Times New Roman CYR" w:cs="Times New Roman CYR"/>
          <w:b/>
          <w:bCs/>
          <w:i/>
          <w:iCs/>
          <w:kern w:val="0"/>
          <w:sz w:val="28"/>
          <w:szCs w:val="28"/>
        </w:rPr>
        <w:t>)</w:t>
      </w:r>
      <w:r>
        <w:rPr>
          <w:rFonts w:ascii="Times New Roman CYR" w:hAnsi="Times New Roman CYR" w:cs="Times New Roman CYR"/>
          <w:kern w:val="0"/>
          <w:sz w:val="28"/>
          <w:szCs w:val="28"/>
        </w:rPr>
        <w:t xml:space="preserve">. Представляет собой при обычной температуре жёлтую жидкость. </w:t>
      </w:r>
    </w:p>
    <w:p w14:paraId="705F2E0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Особенности</w:t>
      </w:r>
      <w:r>
        <w:rPr>
          <w:rFonts w:ascii="Times New Roman CYR" w:hAnsi="Times New Roman CYR" w:cs="Times New Roman CYR"/>
          <w:kern w:val="0"/>
          <w:sz w:val="28"/>
          <w:szCs w:val="28"/>
        </w:rPr>
        <w:t xml:space="preserve">: с увеличением температуры распадается на </w:t>
      </w:r>
      <w:r>
        <w:rPr>
          <w:rFonts w:ascii="Times New Roman CYR" w:hAnsi="Times New Roman CYR" w:cs="Times New Roman CYR"/>
          <w:i/>
          <w:iCs/>
          <w:kern w:val="0"/>
          <w:sz w:val="28"/>
          <w:szCs w:val="28"/>
        </w:rPr>
        <w:t>диоксид азота</w:t>
      </w:r>
      <w:r>
        <w:rPr>
          <w:rFonts w:ascii="Times New Roman CYR" w:hAnsi="Times New Roman CYR" w:cs="Times New Roman CYR"/>
          <w:kern w:val="0"/>
          <w:sz w:val="28"/>
          <w:szCs w:val="28"/>
        </w:rPr>
        <w:t>, окрашенный в красно-бурый цвет, так называемый «бурый газ».</w:t>
      </w:r>
    </w:p>
    <w:p w14:paraId="0E76517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Является несколько </w:t>
      </w:r>
      <w:r>
        <w:rPr>
          <w:rFonts w:ascii="Times New Roman CYR" w:hAnsi="Times New Roman CYR" w:cs="Times New Roman CYR"/>
          <w:b/>
          <w:bCs/>
          <w:kern w:val="0"/>
          <w:sz w:val="28"/>
          <w:szCs w:val="28"/>
        </w:rPr>
        <w:t>более эффективным окислителем</w:t>
      </w:r>
      <w:r>
        <w:rPr>
          <w:rFonts w:ascii="Times New Roman CYR" w:hAnsi="Times New Roman CYR" w:cs="Times New Roman CYR"/>
          <w:kern w:val="0"/>
          <w:sz w:val="28"/>
          <w:szCs w:val="28"/>
        </w:rPr>
        <w:t xml:space="preserve">, чем </w:t>
      </w:r>
      <w:r>
        <w:rPr>
          <w:rFonts w:ascii="Times New Roman CYR" w:hAnsi="Times New Roman CYR" w:cs="Times New Roman CYR"/>
          <w:i/>
          <w:iCs/>
          <w:kern w:val="0"/>
          <w:sz w:val="28"/>
          <w:szCs w:val="28"/>
        </w:rPr>
        <w:t>азотная кислота</w:t>
      </w:r>
      <w:r>
        <w:rPr>
          <w:rFonts w:ascii="Times New Roman CYR" w:hAnsi="Times New Roman CYR" w:cs="Times New Roman CYR"/>
          <w:kern w:val="0"/>
          <w:sz w:val="28"/>
          <w:szCs w:val="28"/>
        </w:rPr>
        <w:t>. Топлива на её основе имеют удельную тягу примерно на 5 % больше, чем азотнокислотные.</w:t>
      </w:r>
    </w:p>
    <w:p w14:paraId="6C20D4B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Недостатки</w:t>
      </w:r>
      <w:r>
        <w:rPr>
          <w:rFonts w:ascii="Times New Roman CYR" w:hAnsi="Times New Roman CYR" w:cs="Times New Roman CYR"/>
          <w:kern w:val="0"/>
          <w:sz w:val="28"/>
          <w:szCs w:val="28"/>
        </w:rPr>
        <w:t xml:space="preserve">: по отношению к материалам </w:t>
      </w:r>
      <w:r>
        <w:rPr>
          <w:rFonts w:ascii="Times New Roman CYR" w:hAnsi="Times New Roman CYR" w:cs="Times New Roman CYR"/>
          <w:i/>
          <w:iCs/>
          <w:kern w:val="0"/>
          <w:sz w:val="28"/>
          <w:szCs w:val="28"/>
        </w:rPr>
        <w:t>тетраоксид диазота</w:t>
      </w:r>
      <w:r>
        <w:rPr>
          <w:rFonts w:ascii="Times New Roman CYR" w:hAnsi="Times New Roman CYR" w:cs="Times New Roman CYR"/>
          <w:kern w:val="0"/>
          <w:sz w:val="28"/>
          <w:szCs w:val="28"/>
        </w:rPr>
        <w:t xml:space="preserve"> з</w:t>
      </w:r>
      <w:r>
        <w:rPr>
          <w:rFonts w:ascii="Times New Roman CYR" w:hAnsi="Times New Roman CYR" w:cs="Times New Roman CYR"/>
          <w:b/>
          <w:bCs/>
          <w:kern w:val="0"/>
          <w:sz w:val="28"/>
          <w:szCs w:val="28"/>
        </w:rPr>
        <w:t>начительно менее агрессивен</w:t>
      </w:r>
      <w:r>
        <w:rPr>
          <w:rFonts w:ascii="Times New Roman CYR" w:hAnsi="Times New Roman CYR" w:cs="Times New Roman CYR"/>
          <w:kern w:val="0"/>
          <w:sz w:val="28"/>
          <w:szCs w:val="28"/>
        </w:rPr>
        <w:t xml:space="preserve">, чем </w:t>
      </w:r>
      <w:r>
        <w:rPr>
          <w:rFonts w:ascii="Times New Roman CYR" w:hAnsi="Times New Roman CYR" w:cs="Times New Roman CYR"/>
          <w:i/>
          <w:iCs/>
          <w:kern w:val="0"/>
          <w:sz w:val="28"/>
          <w:szCs w:val="28"/>
        </w:rPr>
        <w:t>азотная кислота</w:t>
      </w:r>
      <w:r>
        <w:rPr>
          <w:rFonts w:ascii="Times New Roman CYR" w:hAnsi="Times New Roman CYR" w:cs="Times New Roman CYR"/>
          <w:kern w:val="0"/>
          <w:sz w:val="28"/>
          <w:szCs w:val="28"/>
        </w:rPr>
        <w:t xml:space="preserve">, но не менее </w:t>
      </w:r>
      <w:r>
        <w:rPr>
          <w:rFonts w:ascii="Times New Roman CYR" w:hAnsi="Times New Roman CYR" w:cs="Times New Roman CYR"/>
          <w:b/>
          <w:bCs/>
          <w:kern w:val="0"/>
          <w:sz w:val="28"/>
          <w:szCs w:val="28"/>
        </w:rPr>
        <w:t>ядовит</w:t>
      </w:r>
      <w:r>
        <w:rPr>
          <w:rFonts w:ascii="Times New Roman CYR" w:hAnsi="Times New Roman CYR" w:cs="Times New Roman CYR"/>
          <w:kern w:val="0"/>
          <w:sz w:val="28"/>
          <w:szCs w:val="28"/>
        </w:rPr>
        <w:t xml:space="preserve">. </w:t>
      </w:r>
    </w:p>
    <w:p w14:paraId="428C718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Главный недостаток - </w:t>
      </w:r>
      <w:r>
        <w:rPr>
          <w:rFonts w:ascii="Times New Roman CYR" w:hAnsi="Times New Roman CYR" w:cs="Times New Roman CYR"/>
          <w:b/>
          <w:bCs/>
          <w:kern w:val="0"/>
          <w:sz w:val="28"/>
          <w:szCs w:val="28"/>
        </w:rPr>
        <w:t>низкая температура кипения</w:t>
      </w:r>
      <w:r>
        <w:rPr>
          <w:rFonts w:ascii="Times New Roman CYR" w:hAnsi="Times New Roman CYR" w:cs="Times New Roman CYR"/>
          <w:kern w:val="0"/>
          <w:sz w:val="28"/>
          <w:szCs w:val="28"/>
        </w:rPr>
        <w:t xml:space="preserve"> и </w:t>
      </w:r>
      <w:r>
        <w:rPr>
          <w:rFonts w:ascii="Times New Roman CYR" w:hAnsi="Times New Roman CYR" w:cs="Times New Roman CYR"/>
          <w:b/>
          <w:bCs/>
          <w:kern w:val="0"/>
          <w:sz w:val="28"/>
          <w:szCs w:val="28"/>
        </w:rPr>
        <w:t>высокая температура затвердевания</w:t>
      </w:r>
      <w:r>
        <w:rPr>
          <w:rFonts w:ascii="Times New Roman CYR" w:hAnsi="Times New Roman CYR" w:cs="Times New Roman CYR"/>
          <w:kern w:val="0"/>
          <w:sz w:val="28"/>
          <w:szCs w:val="28"/>
        </w:rPr>
        <w:t xml:space="preserve">, что резко уменьшает возможность её использования в ракетных топливах в чистом виде. Условия её применения улучшаются в смесях с другими </w:t>
      </w:r>
      <w:r>
        <w:rPr>
          <w:rFonts w:ascii="Times New Roman CYR" w:hAnsi="Times New Roman CYR" w:cs="Times New Roman CYR"/>
          <w:i/>
          <w:iCs/>
          <w:kern w:val="0"/>
          <w:sz w:val="28"/>
          <w:szCs w:val="28"/>
        </w:rPr>
        <w:t>оксидами азота</w:t>
      </w:r>
      <w:r>
        <w:rPr>
          <w:rFonts w:ascii="Times New Roman CYR" w:hAnsi="Times New Roman CYR" w:cs="Times New Roman CYR"/>
          <w:kern w:val="0"/>
          <w:sz w:val="28"/>
          <w:szCs w:val="28"/>
        </w:rPr>
        <w:t>.</w:t>
      </w:r>
    </w:p>
    <w:p w14:paraId="20ED13C1"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lastRenderedPageBreak/>
        <w:t>4.</w:t>
      </w:r>
      <w:r>
        <w:rPr>
          <w:rFonts w:ascii="Times New Roman CYR" w:hAnsi="Times New Roman CYR" w:cs="Times New Roman CYR"/>
          <w:b/>
          <w:bCs/>
          <w:i/>
          <w:iCs/>
          <w:kern w:val="0"/>
          <w:sz w:val="28"/>
          <w:szCs w:val="28"/>
        </w:rPr>
        <w:tab/>
        <w:t>ПЕРОКСИД ВОДОРОДА (</w:t>
      </w:r>
      <w:r>
        <w:rPr>
          <w:rFonts w:ascii="Times New Roman CYR" w:hAnsi="Times New Roman CYR" w:cs="Times New Roman CYR"/>
          <w:b/>
          <w:bCs/>
          <w:i/>
          <w:iCs/>
          <w:kern w:val="0"/>
          <w:sz w:val="28"/>
          <w:szCs w:val="28"/>
          <w:lang w:val="en-US"/>
        </w:rPr>
        <w:t>H</w:t>
      </w:r>
      <w:r>
        <w:rPr>
          <w:rFonts w:ascii="Times New Roman CYR" w:hAnsi="Times New Roman CYR" w:cs="Times New Roman CYR"/>
          <w:b/>
          <w:bCs/>
          <w:i/>
          <w:iCs/>
          <w:kern w:val="0"/>
          <w:sz w:val="28"/>
          <w:szCs w:val="28"/>
          <w:vertAlign w:val="subscript"/>
        </w:rPr>
        <w:t>2</w:t>
      </w:r>
      <w:r>
        <w:rPr>
          <w:rFonts w:ascii="Times New Roman CYR" w:hAnsi="Times New Roman CYR" w:cs="Times New Roman CYR"/>
          <w:b/>
          <w:bCs/>
          <w:i/>
          <w:iCs/>
          <w:kern w:val="0"/>
          <w:sz w:val="28"/>
          <w:szCs w:val="28"/>
          <w:lang w:val="en-US"/>
        </w:rPr>
        <w:t>O</w:t>
      </w:r>
      <w:r>
        <w:rPr>
          <w:rFonts w:ascii="Times New Roman CYR" w:hAnsi="Times New Roman CYR" w:cs="Times New Roman CYR"/>
          <w:b/>
          <w:bCs/>
          <w:i/>
          <w:iCs/>
          <w:kern w:val="0"/>
          <w:sz w:val="28"/>
          <w:szCs w:val="28"/>
          <w:vertAlign w:val="subscript"/>
        </w:rPr>
        <w:t>2</w:t>
      </w:r>
      <w:r>
        <w:rPr>
          <w:rFonts w:ascii="Times New Roman CYR" w:hAnsi="Times New Roman CYR" w:cs="Times New Roman CYR"/>
          <w:b/>
          <w:bCs/>
          <w:i/>
          <w:iCs/>
          <w:kern w:val="0"/>
          <w:sz w:val="28"/>
          <w:szCs w:val="28"/>
        </w:rPr>
        <w:t>).</w:t>
      </w:r>
      <w:r>
        <w:rPr>
          <w:rFonts w:ascii="Times New Roman CYR" w:hAnsi="Times New Roman CYR" w:cs="Times New Roman CYR"/>
          <w:kern w:val="0"/>
          <w:sz w:val="28"/>
          <w:szCs w:val="28"/>
        </w:rPr>
        <w:t xml:space="preserve"> Бесцветная прозрачная тяжёлая жидкость. </w:t>
      </w:r>
    </w:p>
    <w:p w14:paraId="421B8B4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Особенности:</w:t>
      </w:r>
      <w:r>
        <w:rPr>
          <w:rFonts w:ascii="Times New Roman CYR" w:hAnsi="Times New Roman CYR" w:cs="Times New Roman CYR"/>
          <w:kern w:val="0"/>
          <w:sz w:val="28"/>
          <w:szCs w:val="28"/>
        </w:rPr>
        <w:t xml:space="preserve"> пероксид водорода является нестойким химическим соединением, легко разлагающимся на воду и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Склонность к разложению возрастает с ростом концентрации. При разложении выделяется значительное количество тепла.</w:t>
      </w:r>
    </w:p>
    <w:p w14:paraId="35BC386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Наибольшее распространение получили водные растворы 80 % и 90 % концентрации пероксида водорода. Химической стойкости растворов и безопасности работы с ними можно добиться введением </w:t>
      </w:r>
      <w:r>
        <w:rPr>
          <w:rFonts w:ascii="Times New Roman CYR" w:hAnsi="Times New Roman CYR" w:cs="Times New Roman CYR"/>
          <w:b/>
          <w:bCs/>
          <w:kern w:val="0"/>
          <w:sz w:val="28"/>
          <w:szCs w:val="28"/>
        </w:rPr>
        <w:t>веществ-стабилизаторов</w:t>
      </w:r>
      <w:r>
        <w:rPr>
          <w:rFonts w:ascii="Times New Roman CYR" w:hAnsi="Times New Roman CYR" w:cs="Times New Roman CYR"/>
          <w:kern w:val="0"/>
          <w:sz w:val="28"/>
          <w:szCs w:val="28"/>
        </w:rPr>
        <w:t xml:space="preserve">. К ним относятся </w:t>
      </w:r>
      <w:r>
        <w:rPr>
          <w:rFonts w:ascii="Times New Roman CYR" w:hAnsi="Times New Roman CYR" w:cs="Times New Roman CYR"/>
          <w:i/>
          <w:iCs/>
          <w:kern w:val="0"/>
          <w:sz w:val="28"/>
          <w:szCs w:val="28"/>
        </w:rPr>
        <w:t>фосфорная</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уксусная</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щавелевая кислоты</w:t>
      </w:r>
      <w:r>
        <w:rPr>
          <w:rFonts w:ascii="Times New Roman CYR" w:hAnsi="Times New Roman CYR" w:cs="Times New Roman CYR"/>
          <w:kern w:val="0"/>
          <w:sz w:val="28"/>
          <w:szCs w:val="28"/>
        </w:rPr>
        <w:t xml:space="preserve">. Обязательное </w:t>
      </w:r>
      <w:r>
        <w:rPr>
          <w:rFonts w:ascii="Times New Roman CYR" w:hAnsi="Times New Roman CYR" w:cs="Times New Roman CYR"/>
          <w:b/>
          <w:bCs/>
          <w:kern w:val="0"/>
          <w:sz w:val="28"/>
          <w:szCs w:val="28"/>
        </w:rPr>
        <w:t>условие стабилизации</w:t>
      </w:r>
      <w:r>
        <w:rPr>
          <w:rFonts w:ascii="Times New Roman CYR" w:hAnsi="Times New Roman CYR" w:cs="Times New Roman CYR"/>
          <w:kern w:val="0"/>
          <w:sz w:val="28"/>
          <w:szCs w:val="28"/>
        </w:rPr>
        <w:t xml:space="preserve"> пероксида водорода - </w:t>
      </w:r>
      <w:r>
        <w:rPr>
          <w:rFonts w:ascii="Times New Roman CYR" w:hAnsi="Times New Roman CYR" w:cs="Times New Roman CYR"/>
          <w:b/>
          <w:bCs/>
          <w:kern w:val="0"/>
          <w:sz w:val="28"/>
          <w:szCs w:val="28"/>
        </w:rPr>
        <w:t>чистота</w:t>
      </w:r>
      <w:r>
        <w:rPr>
          <w:rFonts w:ascii="Times New Roman CYR" w:hAnsi="Times New Roman CYR" w:cs="Times New Roman CYR"/>
          <w:kern w:val="0"/>
          <w:sz w:val="28"/>
          <w:szCs w:val="28"/>
        </w:rPr>
        <w:t xml:space="preserve">. Незначительные </w:t>
      </w:r>
      <w:r>
        <w:rPr>
          <w:rFonts w:ascii="Times New Roman CYR" w:hAnsi="Times New Roman CYR" w:cs="Times New Roman CYR"/>
          <w:b/>
          <w:bCs/>
          <w:kern w:val="0"/>
          <w:sz w:val="28"/>
          <w:szCs w:val="28"/>
        </w:rPr>
        <w:t>примеси</w:t>
      </w:r>
      <w:r>
        <w:rPr>
          <w:rFonts w:ascii="Times New Roman CYR" w:hAnsi="Times New Roman CYR" w:cs="Times New Roman CYR"/>
          <w:kern w:val="0"/>
          <w:sz w:val="28"/>
          <w:szCs w:val="28"/>
        </w:rPr>
        <w:t xml:space="preserve"> и загрязнения резко </w:t>
      </w:r>
      <w:r>
        <w:rPr>
          <w:rFonts w:ascii="Times New Roman CYR" w:hAnsi="Times New Roman CYR" w:cs="Times New Roman CYR"/>
          <w:b/>
          <w:bCs/>
          <w:kern w:val="0"/>
          <w:sz w:val="28"/>
          <w:szCs w:val="28"/>
        </w:rPr>
        <w:t>ускоряют её разложение</w:t>
      </w:r>
      <w:r>
        <w:rPr>
          <w:rFonts w:ascii="Times New Roman CYR" w:hAnsi="Times New Roman CYR" w:cs="Times New Roman CYR"/>
          <w:kern w:val="0"/>
          <w:sz w:val="28"/>
          <w:szCs w:val="28"/>
        </w:rPr>
        <w:t xml:space="preserve"> и даже могут привести к взрыву.</w:t>
      </w:r>
    </w:p>
    <w:p w14:paraId="10CBC38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 сравнению с </w:t>
      </w:r>
      <w:r>
        <w:rPr>
          <w:rFonts w:ascii="Times New Roman CYR" w:hAnsi="Times New Roman CYR" w:cs="Times New Roman CYR"/>
          <w:i/>
          <w:iCs/>
          <w:kern w:val="0"/>
          <w:sz w:val="28"/>
          <w:szCs w:val="28"/>
        </w:rPr>
        <w:t>азотной кислотой</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пероксид водорода</w:t>
      </w:r>
      <w:r>
        <w:rPr>
          <w:rFonts w:ascii="Times New Roman CYR" w:hAnsi="Times New Roman CYR" w:cs="Times New Roman CYR"/>
          <w:kern w:val="0"/>
          <w:sz w:val="28"/>
          <w:szCs w:val="28"/>
        </w:rPr>
        <w:t xml:space="preserve"> обладает </w:t>
      </w:r>
      <w:r>
        <w:rPr>
          <w:rFonts w:ascii="Times New Roman CYR" w:hAnsi="Times New Roman CYR" w:cs="Times New Roman CYR"/>
          <w:b/>
          <w:bCs/>
          <w:kern w:val="0"/>
          <w:sz w:val="28"/>
          <w:szCs w:val="28"/>
        </w:rPr>
        <w:t>малой коррозийной активностью</w:t>
      </w:r>
      <w:r>
        <w:rPr>
          <w:rFonts w:ascii="Times New Roman CYR" w:hAnsi="Times New Roman CYR" w:cs="Times New Roman CYR"/>
          <w:kern w:val="0"/>
          <w:sz w:val="28"/>
          <w:szCs w:val="28"/>
        </w:rPr>
        <w:t>, но некоторые металлы он окисляет.</w:t>
      </w:r>
    </w:p>
    <w:p w14:paraId="7419915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Недостатки</w:t>
      </w:r>
      <w:r>
        <w:rPr>
          <w:rFonts w:ascii="Times New Roman CYR" w:hAnsi="Times New Roman CYR" w:cs="Times New Roman CYR"/>
          <w:kern w:val="0"/>
          <w:sz w:val="28"/>
          <w:szCs w:val="28"/>
        </w:rPr>
        <w:t xml:space="preserve">: пероксид водорода пожаро- и взрывоопасен. Органические вещества при соприкосновении с ним легко загораются. При температуре +175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он взрывается. Попадание его на кожу вызывает </w:t>
      </w:r>
      <w:r>
        <w:rPr>
          <w:rFonts w:ascii="Times New Roman CYR" w:hAnsi="Times New Roman CYR" w:cs="Times New Roman CYR"/>
          <w:b/>
          <w:bCs/>
          <w:kern w:val="0"/>
          <w:sz w:val="28"/>
          <w:szCs w:val="28"/>
        </w:rPr>
        <w:t>тяжёлые ожоги</w:t>
      </w:r>
      <w:r>
        <w:rPr>
          <w:rFonts w:ascii="Times New Roman CYR" w:hAnsi="Times New Roman CYR" w:cs="Times New Roman CYR"/>
          <w:kern w:val="0"/>
          <w:sz w:val="28"/>
          <w:szCs w:val="28"/>
        </w:rPr>
        <w:t xml:space="preserve">. </w:t>
      </w:r>
    </w:p>
    <w:p w14:paraId="13E8F13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пероксид водорода мало применяется, т. к. топлива на его основе дают сравнительно невысокую тягу.</w:t>
      </w:r>
    </w:p>
    <w:p w14:paraId="6A7AEA0D"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5.</w:t>
      </w:r>
      <w:r>
        <w:rPr>
          <w:rFonts w:ascii="Times New Roman CYR" w:hAnsi="Times New Roman CYR" w:cs="Times New Roman CYR"/>
          <w:b/>
          <w:bCs/>
          <w:i/>
          <w:iCs/>
          <w:kern w:val="0"/>
          <w:sz w:val="28"/>
          <w:szCs w:val="28"/>
        </w:rPr>
        <w:tab/>
        <w:t>ЖИДКИЙ ФТОР (</w:t>
      </w:r>
      <w:r>
        <w:rPr>
          <w:rFonts w:ascii="Times New Roman CYR" w:hAnsi="Times New Roman CYR" w:cs="Times New Roman CYR"/>
          <w:b/>
          <w:bCs/>
          <w:i/>
          <w:iCs/>
          <w:kern w:val="0"/>
          <w:sz w:val="28"/>
          <w:szCs w:val="28"/>
          <w:lang w:val="en-US"/>
        </w:rPr>
        <w:t>F</w:t>
      </w:r>
      <w:r>
        <w:rPr>
          <w:rFonts w:ascii="Times New Roman CYR" w:hAnsi="Times New Roman CYR" w:cs="Times New Roman CYR"/>
          <w:b/>
          <w:bCs/>
          <w:i/>
          <w:iCs/>
          <w:kern w:val="0"/>
          <w:sz w:val="28"/>
          <w:szCs w:val="28"/>
          <w:vertAlign w:val="subscript"/>
        </w:rPr>
        <w:t>2</w:t>
      </w:r>
      <w:r>
        <w:rPr>
          <w:rFonts w:ascii="Times New Roman CYR" w:hAnsi="Times New Roman CYR" w:cs="Times New Roman CYR"/>
          <w:b/>
          <w:bCs/>
          <w:i/>
          <w:iCs/>
          <w:kern w:val="0"/>
          <w:sz w:val="28"/>
          <w:szCs w:val="28"/>
        </w:rPr>
        <w:t>).</w:t>
      </w:r>
      <w:r>
        <w:rPr>
          <w:rFonts w:ascii="Times New Roman CYR" w:hAnsi="Times New Roman CYR" w:cs="Times New Roman CYR"/>
          <w:kern w:val="0"/>
          <w:sz w:val="28"/>
          <w:szCs w:val="28"/>
        </w:rPr>
        <w:t xml:space="preserve"> Представляет собой тяжёлую жидкость ярко-жёлтого цвета. </w:t>
      </w:r>
    </w:p>
    <w:p w14:paraId="0871E67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Особенности:</w:t>
      </w:r>
      <w:r>
        <w:rPr>
          <w:rFonts w:ascii="Times New Roman CYR" w:hAnsi="Times New Roman CYR" w:cs="Times New Roman CYR"/>
          <w:kern w:val="0"/>
          <w:sz w:val="28"/>
          <w:szCs w:val="28"/>
        </w:rPr>
        <w:t xml:space="preserve"> фтор обладает </w:t>
      </w:r>
      <w:r>
        <w:rPr>
          <w:rFonts w:ascii="Times New Roman CYR" w:hAnsi="Times New Roman CYR" w:cs="Times New Roman CYR"/>
          <w:b/>
          <w:bCs/>
          <w:kern w:val="0"/>
          <w:sz w:val="28"/>
          <w:szCs w:val="28"/>
        </w:rPr>
        <w:t>лучшими окислительными свойствами</w:t>
      </w:r>
      <w:r>
        <w:rPr>
          <w:rFonts w:ascii="Times New Roman CYR" w:hAnsi="Times New Roman CYR" w:cs="Times New Roman CYR"/>
          <w:kern w:val="0"/>
          <w:sz w:val="28"/>
          <w:szCs w:val="28"/>
        </w:rPr>
        <w:t xml:space="preserve">, чем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Из всех химических элементов он наиболее </w:t>
      </w:r>
      <w:r>
        <w:rPr>
          <w:rFonts w:ascii="Times New Roman CYR" w:hAnsi="Times New Roman CYR" w:cs="Times New Roman CYR"/>
          <w:b/>
          <w:bCs/>
          <w:kern w:val="0"/>
          <w:sz w:val="28"/>
          <w:szCs w:val="28"/>
        </w:rPr>
        <w:t>активен</w:t>
      </w:r>
      <w:r>
        <w:rPr>
          <w:rFonts w:ascii="Times New Roman CYR" w:hAnsi="Times New Roman CYR" w:cs="Times New Roman CYR"/>
          <w:kern w:val="0"/>
          <w:sz w:val="28"/>
          <w:szCs w:val="28"/>
        </w:rPr>
        <w:t xml:space="preserve">, вступая в соединения почти со всеми окисляющимися веществами при обычной комнатной температуре. При этом часто происходит воспламенение. Даже </w:t>
      </w:r>
      <w:r>
        <w:rPr>
          <w:rFonts w:ascii="Times New Roman CYR" w:hAnsi="Times New Roman CYR" w:cs="Times New Roman CYR"/>
          <w:i/>
          <w:iCs/>
          <w:kern w:val="0"/>
          <w:sz w:val="28"/>
          <w:szCs w:val="28"/>
        </w:rPr>
        <w:t>кислород</w:t>
      </w:r>
      <w:r>
        <w:rPr>
          <w:rFonts w:ascii="Times New Roman CYR" w:hAnsi="Times New Roman CYR" w:cs="Times New Roman CYR"/>
          <w:kern w:val="0"/>
          <w:sz w:val="28"/>
          <w:szCs w:val="28"/>
        </w:rPr>
        <w:t xml:space="preserve"> окисляется </w:t>
      </w:r>
      <w:r>
        <w:rPr>
          <w:rFonts w:ascii="Times New Roman CYR" w:hAnsi="Times New Roman CYR" w:cs="Times New Roman CYR"/>
          <w:i/>
          <w:iCs/>
          <w:kern w:val="0"/>
          <w:sz w:val="28"/>
          <w:szCs w:val="28"/>
        </w:rPr>
        <w:t>фтором</w:t>
      </w:r>
      <w:r>
        <w:rPr>
          <w:rFonts w:ascii="Times New Roman CYR" w:hAnsi="Times New Roman CYR" w:cs="Times New Roman CYR"/>
          <w:kern w:val="0"/>
          <w:sz w:val="28"/>
          <w:szCs w:val="28"/>
        </w:rPr>
        <w:t>, сгорая в его атмосфере.</w:t>
      </w:r>
    </w:p>
    <w:p w14:paraId="14A332B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Из-за своей исключительно высокой химической активности </w:t>
      </w:r>
      <w:r>
        <w:rPr>
          <w:rFonts w:ascii="Times New Roman CYR" w:hAnsi="Times New Roman CYR" w:cs="Times New Roman CYR"/>
          <w:i/>
          <w:iCs/>
          <w:kern w:val="0"/>
          <w:sz w:val="28"/>
          <w:szCs w:val="28"/>
        </w:rPr>
        <w:t>фтор</w:t>
      </w:r>
      <w:r>
        <w:rPr>
          <w:rFonts w:ascii="Times New Roman CYR" w:hAnsi="Times New Roman CYR" w:cs="Times New Roman CYR"/>
          <w:kern w:val="0"/>
          <w:sz w:val="28"/>
          <w:szCs w:val="28"/>
        </w:rPr>
        <w:t xml:space="preserve"> со </w:t>
      </w:r>
      <w:r>
        <w:rPr>
          <w:rFonts w:ascii="Times New Roman CYR" w:hAnsi="Times New Roman CYR" w:cs="Times New Roman CYR"/>
          <w:kern w:val="0"/>
          <w:sz w:val="28"/>
          <w:szCs w:val="28"/>
        </w:rPr>
        <w:lastRenderedPageBreak/>
        <w:t xml:space="preserve">всеми горючими </w:t>
      </w:r>
      <w:r>
        <w:rPr>
          <w:rFonts w:ascii="Times New Roman CYR" w:hAnsi="Times New Roman CYR" w:cs="Times New Roman CYR"/>
          <w:b/>
          <w:bCs/>
          <w:kern w:val="0"/>
          <w:sz w:val="28"/>
          <w:szCs w:val="28"/>
        </w:rPr>
        <w:t>образует самовоспламеняющиеся топлива</w:t>
      </w:r>
      <w:r>
        <w:rPr>
          <w:rFonts w:ascii="Times New Roman CYR" w:hAnsi="Times New Roman CYR" w:cs="Times New Roman CYR"/>
          <w:kern w:val="0"/>
          <w:sz w:val="28"/>
          <w:szCs w:val="28"/>
        </w:rPr>
        <w:t xml:space="preserve">. Однако фторные топлива дают более высокую удельную тягу, чем </w:t>
      </w:r>
      <w:r>
        <w:rPr>
          <w:rFonts w:ascii="Times New Roman CYR" w:hAnsi="Times New Roman CYR" w:cs="Times New Roman CYR"/>
          <w:i/>
          <w:iCs/>
          <w:kern w:val="0"/>
          <w:sz w:val="28"/>
          <w:szCs w:val="28"/>
        </w:rPr>
        <w:t>кислородные</w:t>
      </w:r>
      <w:r>
        <w:rPr>
          <w:rFonts w:ascii="Times New Roman CYR" w:hAnsi="Times New Roman CYR" w:cs="Times New Roman CYR"/>
          <w:kern w:val="0"/>
          <w:sz w:val="28"/>
          <w:szCs w:val="28"/>
        </w:rPr>
        <w:t xml:space="preserve">, только при условии, если горючее богато </w:t>
      </w:r>
      <w:r>
        <w:rPr>
          <w:rFonts w:ascii="Times New Roman CYR" w:hAnsi="Times New Roman CYR" w:cs="Times New Roman CYR"/>
          <w:i/>
          <w:iCs/>
          <w:kern w:val="0"/>
          <w:sz w:val="28"/>
          <w:szCs w:val="28"/>
        </w:rPr>
        <w:t>водородом</w:t>
      </w:r>
      <w:r>
        <w:rPr>
          <w:rFonts w:ascii="Times New Roman CYR" w:hAnsi="Times New Roman CYR" w:cs="Times New Roman CYR"/>
          <w:kern w:val="0"/>
          <w:sz w:val="28"/>
          <w:szCs w:val="28"/>
        </w:rPr>
        <w:t xml:space="preserve">. Горючие содержащие много </w:t>
      </w:r>
      <w:r>
        <w:rPr>
          <w:rFonts w:ascii="Times New Roman CYR" w:hAnsi="Times New Roman CYR" w:cs="Times New Roman CYR"/>
          <w:i/>
          <w:iCs/>
          <w:kern w:val="0"/>
          <w:sz w:val="28"/>
          <w:szCs w:val="28"/>
        </w:rPr>
        <w:t>углерода</w:t>
      </w:r>
      <w:r>
        <w:rPr>
          <w:rFonts w:ascii="Times New Roman CYR" w:hAnsi="Times New Roman CYR" w:cs="Times New Roman CYR"/>
          <w:kern w:val="0"/>
          <w:sz w:val="28"/>
          <w:szCs w:val="28"/>
        </w:rPr>
        <w:t xml:space="preserve">, образуют со </w:t>
      </w:r>
      <w:r>
        <w:rPr>
          <w:rFonts w:ascii="Times New Roman CYR" w:hAnsi="Times New Roman CYR" w:cs="Times New Roman CYR"/>
          <w:i/>
          <w:iCs/>
          <w:kern w:val="0"/>
          <w:sz w:val="28"/>
          <w:szCs w:val="28"/>
        </w:rPr>
        <w:t>фтором</w:t>
      </w:r>
      <w:r>
        <w:rPr>
          <w:rFonts w:ascii="Times New Roman CYR" w:hAnsi="Times New Roman CYR" w:cs="Times New Roman CYR"/>
          <w:kern w:val="0"/>
          <w:sz w:val="28"/>
          <w:szCs w:val="28"/>
        </w:rPr>
        <w:t xml:space="preserve"> значительно менее эффективные топлива.</w:t>
      </w:r>
    </w:p>
    <w:p w14:paraId="53DDFF0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Недостатки</w:t>
      </w:r>
      <w:r>
        <w:rPr>
          <w:rFonts w:ascii="Times New Roman CYR" w:hAnsi="Times New Roman CYR" w:cs="Times New Roman CYR"/>
          <w:i/>
          <w:iCs/>
          <w:kern w:val="0"/>
          <w:sz w:val="28"/>
          <w:szCs w:val="28"/>
        </w:rPr>
        <w:t>: фтор</w:t>
      </w:r>
      <w:r>
        <w:rPr>
          <w:rFonts w:ascii="Times New Roman CYR" w:hAnsi="Times New Roman CYR" w:cs="Times New Roman CYR"/>
          <w:kern w:val="0"/>
          <w:sz w:val="28"/>
          <w:szCs w:val="28"/>
        </w:rPr>
        <w:t xml:space="preserve"> очень </w:t>
      </w:r>
      <w:r>
        <w:rPr>
          <w:rFonts w:ascii="Times New Roman CYR" w:hAnsi="Times New Roman CYR" w:cs="Times New Roman CYR"/>
          <w:b/>
          <w:bCs/>
          <w:kern w:val="0"/>
          <w:sz w:val="28"/>
          <w:szCs w:val="28"/>
        </w:rPr>
        <w:t>ядовит</w:t>
      </w:r>
      <w:r>
        <w:rPr>
          <w:rFonts w:ascii="Times New Roman CYR" w:hAnsi="Times New Roman CYR" w:cs="Times New Roman CYR"/>
          <w:kern w:val="0"/>
          <w:sz w:val="28"/>
          <w:szCs w:val="28"/>
        </w:rPr>
        <w:t>. Он сильно разъедает кожу, глаза, дыхательные пути. В ракетной технике он пока используется только в опытных двигателях.</w:t>
      </w:r>
    </w:p>
    <w:p w14:paraId="068EB51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C640F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2.1.2 Горючее</w:t>
      </w:r>
    </w:p>
    <w:p w14:paraId="6FB74F7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качестве горючего в жидких топливах применяются в основном вещества, в которых окисляемыми атомами химических элементов являются атомы </w:t>
      </w:r>
      <w:r>
        <w:rPr>
          <w:rFonts w:ascii="Times New Roman CYR" w:hAnsi="Times New Roman CYR" w:cs="Times New Roman CYR"/>
          <w:i/>
          <w:iCs/>
          <w:kern w:val="0"/>
          <w:sz w:val="28"/>
          <w:szCs w:val="28"/>
        </w:rPr>
        <w:t>углерода</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водорода</w:t>
      </w:r>
      <w:r>
        <w:rPr>
          <w:rFonts w:ascii="Times New Roman CYR" w:hAnsi="Times New Roman CYR" w:cs="Times New Roman CYR"/>
          <w:kern w:val="0"/>
          <w:sz w:val="28"/>
          <w:szCs w:val="28"/>
        </w:rPr>
        <w:t>. В природе существует чрезвычайно большое количество химических соединений этих элементов. Большинство из них относятся к органическим веществам.</w:t>
      </w:r>
    </w:p>
    <w:p w14:paraId="6670A59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настоящее время в ракетной технике используется много разнообразного горючего. Несмотря на то, что горючее составляет только 15-25 % от массы топлива, его </w:t>
      </w:r>
      <w:r>
        <w:rPr>
          <w:rFonts w:ascii="Times New Roman CYR" w:hAnsi="Times New Roman CYR" w:cs="Times New Roman CYR"/>
          <w:b/>
          <w:bCs/>
          <w:kern w:val="0"/>
          <w:sz w:val="28"/>
          <w:szCs w:val="28"/>
        </w:rPr>
        <w:t>правильный выбор имеет большое значение</w:t>
      </w:r>
      <w:r>
        <w:rPr>
          <w:rFonts w:ascii="Times New Roman CYR" w:hAnsi="Times New Roman CYR" w:cs="Times New Roman CYR"/>
          <w:kern w:val="0"/>
          <w:sz w:val="28"/>
          <w:szCs w:val="28"/>
        </w:rPr>
        <w:t xml:space="preserve">. Только при удачном сочетании окислителя и горючего могут быть удовлетворены если не все, то хотя бы важнейшие требования к топливу. Большинство видов ракетного горючего являются высококипящими. Их общий </w:t>
      </w:r>
      <w:r>
        <w:rPr>
          <w:rFonts w:ascii="Times New Roman CYR" w:hAnsi="Times New Roman CYR" w:cs="Times New Roman CYR"/>
          <w:b/>
          <w:bCs/>
          <w:kern w:val="0"/>
          <w:sz w:val="28"/>
          <w:szCs w:val="28"/>
        </w:rPr>
        <w:t>недостаток</w:t>
      </w:r>
      <w:r>
        <w:rPr>
          <w:rFonts w:ascii="Times New Roman CYR" w:hAnsi="Times New Roman CYR" w:cs="Times New Roman CYR"/>
          <w:kern w:val="0"/>
          <w:sz w:val="28"/>
          <w:szCs w:val="28"/>
        </w:rPr>
        <w:t xml:space="preserve"> - </w:t>
      </w:r>
      <w:r>
        <w:rPr>
          <w:rFonts w:ascii="Times New Roman CYR" w:hAnsi="Times New Roman CYR" w:cs="Times New Roman CYR"/>
          <w:b/>
          <w:bCs/>
          <w:kern w:val="0"/>
          <w:sz w:val="28"/>
          <w:szCs w:val="28"/>
        </w:rPr>
        <w:t>невысокий удельный вес</w:t>
      </w:r>
      <w:r>
        <w:rPr>
          <w:rFonts w:ascii="Times New Roman CYR" w:hAnsi="Times New Roman CYR" w:cs="Times New Roman CYR"/>
          <w:kern w:val="0"/>
          <w:sz w:val="28"/>
          <w:szCs w:val="28"/>
        </w:rPr>
        <w:t>, в полтора-два раза меньший, чем у окислителей.</w:t>
      </w:r>
    </w:p>
    <w:p w14:paraId="0A8D09B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практике в качестве ракетного горючего </w:t>
      </w:r>
      <w:r>
        <w:rPr>
          <w:rFonts w:ascii="Times New Roman CYR" w:hAnsi="Times New Roman CYR" w:cs="Times New Roman CYR"/>
          <w:b/>
          <w:bCs/>
          <w:kern w:val="0"/>
          <w:sz w:val="28"/>
          <w:szCs w:val="28"/>
        </w:rPr>
        <w:t>чаще всего применяется углеводород</w:t>
      </w:r>
      <w:r>
        <w:rPr>
          <w:rFonts w:ascii="Times New Roman CYR" w:hAnsi="Times New Roman CYR" w:cs="Times New Roman CYR"/>
          <w:kern w:val="0"/>
          <w:sz w:val="28"/>
          <w:szCs w:val="28"/>
        </w:rPr>
        <w:t xml:space="preserve">, являющийся продуктом переработки нефти (керосины), </w:t>
      </w:r>
      <w:r>
        <w:rPr>
          <w:rFonts w:ascii="Times New Roman CYR" w:hAnsi="Times New Roman CYR" w:cs="Times New Roman CYR"/>
          <w:i/>
          <w:iCs/>
          <w:kern w:val="0"/>
          <w:sz w:val="28"/>
          <w:szCs w:val="28"/>
        </w:rPr>
        <w:t>амины</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аммиак, гидразин</w:t>
      </w:r>
      <w:r>
        <w:rPr>
          <w:rFonts w:ascii="Times New Roman CYR" w:hAnsi="Times New Roman CYR" w:cs="Times New Roman CYR"/>
          <w:kern w:val="0"/>
          <w:sz w:val="28"/>
          <w:szCs w:val="28"/>
        </w:rPr>
        <w:t xml:space="preserve"> и его производные.</w:t>
      </w:r>
    </w:p>
    <w:p w14:paraId="5FB9867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некоторые виды горючего.</w:t>
      </w:r>
    </w:p>
    <w:p w14:paraId="6B697CA4"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1.</w:t>
      </w:r>
      <w:r>
        <w:rPr>
          <w:rFonts w:ascii="Times New Roman CYR" w:hAnsi="Times New Roman CYR" w:cs="Times New Roman CYR"/>
          <w:b/>
          <w:bCs/>
          <w:i/>
          <w:iCs/>
          <w:kern w:val="0"/>
          <w:sz w:val="28"/>
          <w:szCs w:val="28"/>
        </w:rPr>
        <w:tab/>
        <w:t>УГЛЕВОДОРОДЫ</w:t>
      </w:r>
      <w:r>
        <w:rPr>
          <w:rFonts w:ascii="Times New Roman CYR" w:hAnsi="Times New Roman CYR" w:cs="Times New Roman CYR"/>
          <w:kern w:val="0"/>
          <w:sz w:val="28"/>
          <w:szCs w:val="28"/>
        </w:rPr>
        <w:t xml:space="preserve"> (нефтепродукты) представляют собой смеси химических соединений </w:t>
      </w:r>
      <w:r>
        <w:rPr>
          <w:rFonts w:ascii="Times New Roman CYR" w:hAnsi="Times New Roman CYR" w:cs="Times New Roman CYR"/>
          <w:i/>
          <w:iCs/>
          <w:kern w:val="0"/>
          <w:sz w:val="28"/>
          <w:szCs w:val="28"/>
        </w:rPr>
        <w:t>углерода</w:t>
      </w:r>
      <w:r>
        <w:rPr>
          <w:rFonts w:ascii="Times New Roman CYR" w:hAnsi="Times New Roman CYR" w:cs="Times New Roman CYR"/>
          <w:kern w:val="0"/>
          <w:sz w:val="28"/>
          <w:szCs w:val="28"/>
        </w:rPr>
        <w:t xml:space="preserve"> с </w:t>
      </w:r>
      <w:r>
        <w:rPr>
          <w:rFonts w:ascii="Times New Roman CYR" w:hAnsi="Times New Roman CYR" w:cs="Times New Roman CYR"/>
          <w:i/>
          <w:iCs/>
          <w:kern w:val="0"/>
          <w:sz w:val="28"/>
          <w:szCs w:val="28"/>
        </w:rPr>
        <w:t>водородом</w:t>
      </w:r>
      <w:r>
        <w:rPr>
          <w:rFonts w:ascii="Times New Roman CYR" w:hAnsi="Times New Roman CYR" w:cs="Times New Roman CYR"/>
          <w:kern w:val="0"/>
          <w:sz w:val="28"/>
          <w:szCs w:val="28"/>
        </w:rPr>
        <w:t xml:space="preserve">. Их энергетические показатели ниже, чем у </w:t>
      </w:r>
      <w:r>
        <w:rPr>
          <w:rFonts w:ascii="Times New Roman CYR" w:hAnsi="Times New Roman CYR" w:cs="Times New Roman CYR"/>
          <w:i/>
          <w:iCs/>
          <w:kern w:val="0"/>
          <w:sz w:val="28"/>
          <w:szCs w:val="28"/>
        </w:rPr>
        <w:t>водорода</w:t>
      </w:r>
      <w:r>
        <w:rPr>
          <w:rFonts w:ascii="Times New Roman CYR" w:hAnsi="Times New Roman CYR" w:cs="Times New Roman CYR"/>
          <w:kern w:val="0"/>
          <w:sz w:val="28"/>
          <w:szCs w:val="28"/>
        </w:rPr>
        <w:t xml:space="preserve">, но выше, чем у </w:t>
      </w:r>
      <w:r>
        <w:rPr>
          <w:rFonts w:ascii="Times New Roman CYR" w:hAnsi="Times New Roman CYR" w:cs="Times New Roman CYR"/>
          <w:i/>
          <w:iCs/>
          <w:kern w:val="0"/>
          <w:sz w:val="28"/>
          <w:szCs w:val="28"/>
        </w:rPr>
        <w:t>углерода</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 xml:space="preserve">Наибольшее применение </w:t>
      </w:r>
      <w:r>
        <w:rPr>
          <w:rFonts w:ascii="Times New Roman CYR" w:hAnsi="Times New Roman CYR" w:cs="Times New Roman CYR"/>
          <w:b/>
          <w:bCs/>
          <w:kern w:val="0"/>
          <w:sz w:val="28"/>
          <w:szCs w:val="28"/>
        </w:rPr>
        <w:lastRenderedPageBreak/>
        <w:t>имеет керосин</w:t>
      </w:r>
      <w:r>
        <w:rPr>
          <w:rFonts w:ascii="Times New Roman CYR" w:hAnsi="Times New Roman CYR" w:cs="Times New Roman CYR"/>
          <w:kern w:val="0"/>
          <w:sz w:val="28"/>
          <w:szCs w:val="28"/>
        </w:rPr>
        <w:t>.</w:t>
      </w:r>
    </w:p>
    <w:p w14:paraId="48DF9CD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Особенности керосина:</w:t>
      </w:r>
      <w:r>
        <w:rPr>
          <w:rFonts w:ascii="Times New Roman CYR" w:hAnsi="Times New Roman CYR" w:cs="Times New Roman CYR"/>
          <w:kern w:val="0"/>
          <w:sz w:val="28"/>
          <w:szCs w:val="28"/>
        </w:rPr>
        <w:t xml:space="preserve"> он представляет собой лёгкую жидкость с высокой температурой кипения, обладающую большой стойкостью против разложения при нагревании. </w:t>
      </w:r>
      <w:r>
        <w:rPr>
          <w:rFonts w:ascii="Times New Roman CYR" w:hAnsi="Times New Roman CYR" w:cs="Times New Roman CYR"/>
          <w:b/>
          <w:bCs/>
          <w:kern w:val="0"/>
          <w:sz w:val="28"/>
          <w:szCs w:val="28"/>
        </w:rPr>
        <w:t>Керосин не является веществом строго определённого состава</w:t>
      </w:r>
      <w:r>
        <w:rPr>
          <w:rFonts w:ascii="Times New Roman CYR" w:hAnsi="Times New Roman CYR" w:cs="Times New Roman CYR"/>
          <w:kern w:val="0"/>
          <w:sz w:val="28"/>
          <w:szCs w:val="28"/>
        </w:rPr>
        <w:t xml:space="preserve"> с однозначной химической формулой, из-за чего невозможно точно определить его свойства. В зависимости от месторождения нефти состав и свойства керосина могут меняться. Ракетный керосин имеет в своём составе </w:t>
      </w:r>
      <w:r>
        <w:rPr>
          <w:rFonts w:ascii="Times New Roman CYR" w:hAnsi="Times New Roman CYR" w:cs="Times New Roman CYR"/>
          <w:b/>
          <w:bCs/>
          <w:kern w:val="0"/>
          <w:sz w:val="28"/>
          <w:szCs w:val="28"/>
        </w:rPr>
        <w:t>повышенное содержание</w:t>
      </w:r>
      <w:r>
        <w:rPr>
          <w:rFonts w:ascii="Times New Roman CYR" w:hAnsi="Times New Roman CYR" w:cs="Times New Roman CYR"/>
          <w:kern w:val="0"/>
          <w:sz w:val="28"/>
          <w:szCs w:val="28"/>
        </w:rPr>
        <w:t xml:space="preserve"> таких </w:t>
      </w:r>
      <w:r>
        <w:rPr>
          <w:rFonts w:ascii="Times New Roman CYR" w:hAnsi="Times New Roman CYR" w:cs="Times New Roman CYR"/>
          <w:b/>
          <w:bCs/>
          <w:kern w:val="0"/>
          <w:sz w:val="28"/>
          <w:szCs w:val="28"/>
        </w:rPr>
        <w:t>углеводородов</w:t>
      </w:r>
      <w:r>
        <w:rPr>
          <w:rFonts w:ascii="Times New Roman CYR" w:hAnsi="Times New Roman CYR" w:cs="Times New Roman CYR"/>
          <w:kern w:val="0"/>
          <w:sz w:val="28"/>
          <w:szCs w:val="28"/>
        </w:rPr>
        <w:t xml:space="preserve">, которые </w:t>
      </w:r>
      <w:r>
        <w:rPr>
          <w:rFonts w:ascii="Times New Roman CYR" w:hAnsi="Times New Roman CYR" w:cs="Times New Roman CYR"/>
          <w:b/>
          <w:bCs/>
          <w:kern w:val="0"/>
          <w:sz w:val="28"/>
          <w:szCs w:val="28"/>
        </w:rPr>
        <w:t>дают меньше отложений</w:t>
      </w:r>
      <w:r>
        <w:rPr>
          <w:rFonts w:ascii="Times New Roman CYR" w:hAnsi="Times New Roman CYR" w:cs="Times New Roman CYR"/>
          <w:kern w:val="0"/>
          <w:sz w:val="28"/>
          <w:szCs w:val="28"/>
        </w:rPr>
        <w:t xml:space="preserve"> при охлаждении двигателя. </w:t>
      </w:r>
    </w:p>
    <w:p w14:paraId="4591725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Недостатки керосина:</w:t>
      </w:r>
      <w:r>
        <w:rPr>
          <w:rFonts w:ascii="Times New Roman CYR" w:hAnsi="Times New Roman CYR" w:cs="Times New Roman CYR"/>
          <w:kern w:val="0"/>
          <w:sz w:val="28"/>
          <w:szCs w:val="28"/>
        </w:rPr>
        <w:t xml:space="preserve"> он не воспламеняется при соприкосновении с обычными окислителями, поэтому </w:t>
      </w:r>
      <w:r>
        <w:rPr>
          <w:rFonts w:ascii="Times New Roman CYR" w:hAnsi="Times New Roman CYR" w:cs="Times New Roman CYR"/>
          <w:b/>
          <w:bCs/>
          <w:kern w:val="0"/>
          <w:sz w:val="28"/>
          <w:szCs w:val="28"/>
        </w:rPr>
        <w:t>необходим специальный источник зажигания</w:t>
      </w:r>
      <w:r>
        <w:rPr>
          <w:rFonts w:ascii="Times New Roman CYR" w:hAnsi="Times New Roman CYR" w:cs="Times New Roman CYR"/>
          <w:kern w:val="0"/>
          <w:sz w:val="28"/>
          <w:szCs w:val="28"/>
        </w:rPr>
        <w:t>.</w:t>
      </w:r>
    </w:p>
    <w:p w14:paraId="77DD872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Керосин широко применяется в ракетных топливах с жидким </w:t>
      </w:r>
      <w:r>
        <w:rPr>
          <w:rFonts w:ascii="Times New Roman CYR" w:hAnsi="Times New Roman CYR" w:cs="Times New Roman CYR"/>
          <w:i/>
          <w:iCs/>
          <w:kern w:val="0"/>
          <w:sz w:val="28"/>
          <w:szCs w:val="28"/>
        </w:rPr>
        <w:t>кислородом</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азотнокислотными</w:t>
      </w:r>
      <w:r>
        <w:rPr>
          <w:rFonts w:ascii="Times New Roman CYR" w:hAnsi="Times New Roman CYR" w:cs="Times New Roman CYR"/>
          <w:kern w:val="0"/>
          <w:sz w:val="28"/>
          <w:szCs w:val="28"/>
        </w:rPr>
        <w:t xml:space="preserve"> окислителями и </w:t>
      </w:r>
      <w:r>
        <w:rPr>
          <w:rFonts w:ascii="Times New Roman CYR" w:hAnsi="Times New Roman CYR" w:cs="Times New Roman CYR"/>
          <w:i/>
          <w:iCs/>
          <w:kern w:val="0"/>
          <w:sz w:val="28"/>
          <w:szCs w:val="28"/>
        </w:rPr>
        <w:t>пероксидом водорода</w:t>
      </w:r>
      <w:r>
        <w:rPr>
          <w:rFonts w:ascii="Times New Roman CYR" w:hAnsi="Times New Roman CYR" w:cs="Times New Roman CYR"/>
          <w:kern w:val="0"/>
          <w:sz w:val="28"/>
          <w:szCs w:val="28"/>
        </w:rPr>
        <w:t>.</w:t>
      </w:r>
    </w:p>
    <w:p w14:paraId="0897629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2.</w:t>
      </w:r>
      <w:r>
        <w:rPr>
          <w:rFonts w:ascii="Times New Roman CYR" w:hAnsi="Times New Roman CYR" w:cs="Times New Roman CYR"/>
          <w:b/>
          <w:bCs/>
          <w:i/>
          <w:iCs/>
          <w:kern w:val="0"/>
          <w:sz w:val="28"/>
          <w:szCs w:val="28"/>
        </w:rPr>
        <w:tab/>
        <w:t>АМИНЫ</w:t>
      </w:r>
      <w:r>
        <w:rPr>
          <w:rFonts w:ascii="Times New Roman CYR" w:hAnsi="Times New Roman CYR" w:cs="Times New Roman CYR"/>
          <w:kern w:val="0"/>
          <w:sz w:val="28"/>
          <w:szCs w:val="28"/>
        </w:rPr>
        <w:t xml:space="preserve"> - соединения, которые получаются, если в молекуле </w:t>
      </w:r>
      <w:r>
        <w:rPr>
          <w:rFonts w:ascii="Times New Roman CYR" w:hAnsi="Times New Roman CYR" w:cs="Times New Roman CYR"/>
          <w:i/>
          <w:iCs/>
          <w:kern w:val="0"/>
          <w:sz w:val="28"/>
          <w:szCs w:val="28"/>
        </w:rPr>
        <w:t>аммиака</w:t>
      </w:r>
      <w:r>
        <w:rPr>
          <w:rFonts w:ascii="Times New Roman CYR" w:hAnsi="Times New Roman CYR" w:cs="Times New Roman CYR"/>
          <w:kern w:val="0"/>
          <w:sz w:val="28"/>
          <w:szCs w:val="28"/>
        </w:rPr>
        <w:t xml:space="preserve"> один, два или три атома </w:t>
      </w:r>
      <w:r>
        <w:rPr>
          <w:rFonts w:ascii="Times New Roman CYR" w:hAnsi="Times New Roman CYR" w:cs="Times New Roman CYR"/>
          <w:i/>
          <w:iCs/>
          <w:kern w:val="0"/>
          <w:sz w:val="28"/>
          <w:szCs w:val="28"/>
        </w:rPr>
        <w:t>водорода</w:t>
      </w:r>
      <w:r>
        <w:rPr>
          <w:rFonts w:ascii="Times New Roman CYR" w:hAnsi="Times New Roman CYR" w:cs="Times New Roman CYR"/>
          <w:kern w:val="0"/>
          <w:sz w:val="28"/>
          <w:szCs w:val="28"/>
        </w:rPr>
        <w:t xml:space="preserve"> заменить </w:t>
      </w:r>
      <w:r>
        <w:rPr>
          <w:rFonts w:ascii="Times New Roman CYR" w:hAnsi="Times New Roman CYR" w:cs="Times New Roman CYR"/>
          <w:i/>
          <w:iCs/>
          <w:kern w:val="0"/>
          <w:sz w:val="28"/>
          <w:szCs w:val="28"/>
        </w:rPr>
        <w:t>углеводородными группами</w:t>
      </w:r>
      <w:r>
        <w:rPr>
          <w:rFonts w:ascii="Times New Roman CYR" w:hAnsi="Times New Roman CYR" w:cs="Times New Roman CYR"/>
          <w:kern w:val="0"/>
          <w:sz w:val="28"/>
          <w:szCs w:val="28"/>
        </w:rPr>
        <w:t>. В ракетной технике нашли применение: триэтиламин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анилин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ксилидин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CC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и др.</w:t>
      </w:r>
    </w:p>
    <w:p w14:paraId="32AE69A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Особенность</w:t>
      </w:r>
      <w:r>
        <w:rPr>
          <w:rFonts w:ascii="Times New Roman CYR" w:hAnsi="Times New Roman CYR" w:cs="Times New Roman CYR"/>
          <w:kern w:val="0"/>
          <w:sz w:val="28"/>
          <w:szCs w:val="28"/>
        </w:rPr>
        <w:t xml:space="preserve">: амины </w:t>
      </w:r>
      <w:r>
        <w:rPr>
          <w:rFonts w:ascii="Times New Roman CYR" w:hAnsi="Times New Roman CYR" w:cs="Times New Roman CYR"/>
          <w:b/>
          <w:bCs/>
          <w:kern w:val="0"/>
          <w:sz w:val="28"/>
          <w:szCs w:val="28"/>
        </w:rPr>
        <w:t xml:space="preserve">бурно взаимодействуют с </w:t>
      </w:r>
      <w:r>
        <w:rPr>
          <w:rFonts w:ascii="Times New Roman CYR" w:hAnsi="Times New Roman CYR" w:cs="Times New Roman CYR"/>
          <w:i/>
          <w:iCs/>
          <w:kern w:val="0"/>
          <w:sz w:val="28"/>
          <w:szCs w:val="28"/>
        </w:rPr>
        <w:t>азотной кислотой</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тетраоксидом диазота</w:t>
      </w:r>
      <w:r>
        <w:rPr>
          <w:rFonts w:ascii="Times New Roman CYR" w:hAnsi="Times New Roman CYR" w:cs="Times New Roman CYR"/>
          <w:kern w:val="0"/>
          <w:sz w:val="28"/>
          <w:szCs w:val="28"/>
        </w:rPr>
        <w:t xml:space="preserve">, приводящие к самовоспламенению. По эффективности горючее на основе </w:t>
      </w:r>
      <w:r>
        <w:rPr>
          <w:rFonts w:ascii="Times New Roman CYR" w:hAnsi="Times New Roman CYR" w:cs="Times New Roman CYR"/>
          <w:i/>
          <w:iCs/>
          <w:kern w:val="0"/>
          <w:sz w:val="28"/>
          <w:szCs w:val="28"/>
        </w:rPr>
        <w:t>аминов</w:t>
      </w:r>
      <w:r>
        <w:rPr>
          <w:rFonts w:ascii="Times New Roman CYR" w:hAnsi="Times New Roman CYR" w:cs="Times New Roman CYR"/>
          <w:kern w:val="0"/>
          <w:sz w:val="28"/>
          <w:szCs w:val="28"/>
        </w:rPr>
        <w:t xml:space="preserve"> близко к керосину. </w:t>
      </w:r>
      <w:r>
        <w:rPr>
          <w:rFonts w:ascii="Times New Roman CYR" w:hAnsi="Times New Roman CYR" w:cs="Times New Roman CYR"/>
          <w:b/>
          <w:bCs/>
          <w:kern w:val="0"/>
          <w:sz w:val="28"/>
          <w:szCs w:val="28"/>
        </w:rPr>
        <w:t>Способность</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аминов</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вызывать коррозию металлов невелика</w:t>
      </w:r>
      <w:r>
        <w:rPr>
          <w:rFonts w:ascii="Times New Roman CYR" w:hAnsi="Times New Roman CYR" w:cs="Times New Roman CYR"/>
          <w:kern w:val="0"/>
          <w:sz w:val="28"/>
          <w:szCs w:val="28"/>
        </w:rPr>
        <w:t>. Они хранятся и транспортируются в ёмкостях из обычных чёрных металлов.</w:t>
      </w:r>
    </w:p>
    <w:p w14:paraId="68186FA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 xml:space="preserve">Недостатки: </w:t>
      </w:r>
      <w:r>
        <w:rPr>
          <w:rFonts w:ascii="Times New Roman CYR" w:hAnsi="Times New Roman CYR" w:cs="Times New Roman CYR"/>
          <w:i/>
          <w:iCs/>
          <w:kern w:val="0"/>
          <w:sz w:val="28"/>
          <w:szCs w:val="28"/>
        </w:rPr>
        <w:t>у аминов</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 xml:space="preserve">значительно большая стоимость </w:t>
      </w:r>
      <w:r>
        <w:rPr>
          <w:rFonts w:ascii="Times New Roman CYR" w:hAnsi="Times New Roman CYR" w:cs="Times New Roman CYR"/>
          <w:kern w:val="0"/>
          <w:sz w:val="28"/>
          <w:szCs w:val="28"/>
        </w:rPr>
        <w:t>по сравнению с керосином</w:t>
      </w:r>
      <w:r>
        <w:rPr>
          <w:rFonts w:ascii="Times New Roman CYR" w:hAnsi="Times New Roman CYR" w:cs="Times New Roman CYR"/>
          <w:b/>
          <w:bCs/>
          <w:kern w:val="0"/>
          <w:sz w:val="28"/>
          <w:szCs w:val="28"/>
        </w:rPr>
        <w:t>, а так же ядовитость</w:t>
      </w:r>
      <w:r>
        <w:rPr>
          <w:rFonts w:ascii="Times New Roman CYR" w:hAnsi="Times New Roman CYR" w:cs="Times New Roman CYR"/>
          <w:kern w:val="0"/>
          <w:sz w:val="28"/>
          <w:szCs w:val="28"/>
        </w:rPr>
        <w:t>, которая проявляется как при вдыхании паров, так и при попадании на кожу.</w:t>
      </w:r>
    </w:p>
    <w:p w14:paraId="0C8146A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улучшения физико-химических свойств, </w:t>
      </w:r>
      <w:r>
        <w:rPr>
          <w:rFonts w:ascii="Times New Roman CYR" w:hAnsi="Times New Roman CYR" w:cs="Times New Roman CYR"/>
          <w:i/>
          <w:iCs/>
          <w:kern w:val="0"/>
          <w:sz w:val="28"/>
          <w:szCs w:val="28"/>
        </w:rPr>
        <w:t>амины</w:t>
      </w:r>
      <w:r>
        <w:rPr>
          <w:rFonts w:ascii="Times New Roman CYR" w:hAnsi="Times New Roman CYR" w:cs="Times New Roman CYR"/>
          <w:kern w:val="0"/>
          <w:sz w:val="28"/>
          <w:szCs w:val="28"/>
        </w:rPr>
        <w:t xml:space="preserve"> используются в качестве горючего в смеси с другими веществами, в том числе и с другими </w:t>
      </w:r>
      <w:r>
        <w:rPr>
          <w:rFonts w:ascii="Times New Roman CYR" w:hAnsi="Times New Roman CYR" w:cs="Times New Roman CYR"/>
          <w:i/>
          <w:iCs/>
          <w:kern w:val="0"/>
          <w:sz w:val="28"/>
          <w:szCs w:val="28"/>
        </w:rPr>
        <w:lastRenderedPageBreak/>
        <w:t>аминами</w:t>
      </w:r>
      <w:r>
        <w:rPr>
          <w:rFonts w:ascii="Times New Roman CYR" w:hAnsi="Times New Roman CYR" w:cs="Times New Roman CYR"/>
          <w:kern w:val="0"/>
          <w:sz w:val="28"/>
          <w:szCs w:val="28"/>
        </w:rPr>
        <w:t>.</w:t>
      </w:r>
    </w:p>
    <w:p w14:paraId="567FF90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Горючее на основе </w:t>
      </w:r>
      <w:r>
        <w:rPr>
          <w:rFonts w:ascii="Times New Roman CYR" w:hAnsi="Times New Roman CYR" w:cs="Times New Roman CYR"/>
          <w:i/>
          <w:iCs/>
          <w:kern w:val="0"/>
          <w:sz w:val="28"/>
          <w:szCs w:val="28"/>
        </w:rPr>
        <w:t>аминов</w:t>
      </w:r>
      <w:r>
        <w:rPr>
          <w:rFonts w:ascii="Times New Roman CYR" w:hAnsi="Times New Roman CYR" w:cs="Times New Roman CYR"/>
          <w:kern w:val="0"/>
          <w:sz w:val="28"/>
          <w:szCs w:val="28"/>
        </w:rPr>
        <w:t xml:space="preserve"> нашло применение в самовоспламеняющихся топливах с </w:t>
      </w:r>
      <w:r>
        <w:rPr>
          <w:rFonts w:ascii="Times New Roman CYR" w:hAnsi="Times New Roman CYR" w:cs="Times New Roman CYR"/>
          <w:i/>
          <w:iCs/>
          <w:kern w:val="0"/>
          <w:sz w:val="28"/>
          <w:szCs w:val="28"/>
        </w:rPr>
        <w:t>азотной кислотой,</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четырёхоксидом азота</w:t>
      </w:r>
      <w:r>
        <w:rPr>
          <w:rFonts w:ascii="Times New Roman CYR" w:hAnsi="Times New Roman CYR" w:cs="Times New Roman CYR"/>
          <w:kern w:val="0"/>
          <w:sz w:val="28"/>
          <w:szCs w:val="28"/>
        </w:rPr>
        <w:t xml:space="preserve"> и их смесями.</w:t>
      </w:r>
    </w:p>
    <w:p w14:paraId="0680D677"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3.</w:t>
      </w:r>
      <w:r>
        <w:rPr>
          <w:rFonts w:ascii="Times New Roman CYR" w:hAnsi="Times New Roman CYR" w:cs="Times New Roman CYR"/>
          <w:b/>
          <w:bCs/>
          <w:i/>
          <w:iCs/>
          <w:kern w:val="0"/>
          <w:sz w:val="28"/>
          <w:szCs w:val="28"/>
        </w:rPr>
        <w:tab/>
        <w:t xml:space="preserve">ГИДРАЗИН </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N</w:t>
      </w:r>
      <w:r>
        <w:rPr>
          <w:rFonts w:ascii="Times New Roman CYR" w:hAnsi="Times New Roman CYR" w:cs="Times New Roman CYR"/>
          <w:b/>
          <w:bCs/>
          <w:kern w:val="0"/>
          <w:sz w:val="28"/>
          <w:szCs w:val="28"/>
          <w:vertAlign w:val="subscript"/>
        </w:rPr>
        <w:t>2</w:t>
      </w:r>
      <w:r>
        <w:rPr>
          <w:rFonts w:ascii="Times New Roman CYR" w:hAnsi="Times New Roman CYR" w:cs="Times New Roman CYR"/>
          <w:b/>
          <w:bCs/>
          <w:kern w:val="0"/>
          <w:sz w:val="28"/>
          <w:szCs w:val="28"/>
          <w:lang w:val="en-US"/>
        </w:rPr>
        <w:t>H</w:t>
      </w:r>
      <w:r>
        <w:rPr>
          <w:rFonts w:ascii="Times New Roman CYR" w:hAnsi="Times New Roman CYR" w:cs="Times New Roman CYR"/>
          <w:b/>
          <w:bCs/>
          <w:kern w:val="0"/>
          <w:sz w:val="28"/>
          <w:szCs w:val="28"/>
          <w:vertAlign w:val="subscript"/>
        </w:rPr>
        <w:t>4</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H</w:t>
      </w:r>
      <w:r>
        <w:rPr>
          <w:rFonts w:ascii="Times New Roman CYR" w:hAnsi="Times New Roman CYR" w:cs="Times New Roman CYR"/>
          <w:b/>
          <w:bCs/>
          <w:kern w:val="0"/>
          <w:sz w:val="28"/>
          <w:szCs w:val="28"/>
          <w:vertAlign w:val="subscript"/>
        </w:rPr>
        <w:t>2</w:t>
      </w:r>
      <w:r>
        <w:rPr>
          <w:rFonts w:ascii="Times New Roman CYR" w:hAnsi="Times New Roman CYR" w:cs="Times New Roman CYR"/>
          <w:b/>
          <w:bCs/>
          <w:kern w:val="0"/>
          <w:sz w:val="28"/>
          <w:szCs w:val="28"/>
          <w:lang w:val="en-US"/>
        </w:rPr>
        <w:t>N</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NH</w:t>
      </w:r>
      <w:r>
        <w:rPr>
          <w:rFonts w:ascii="Times New Roman CYR" w:hAnsi="Times New Roman CYR" w:cs="Times New Roman CYR"/>
          <w:b/>
          <w:bCs/>
          <w:kern w:val="0"/>
          <w:sz w:val="28"/>
          <w:szCs w:val="28"/>
          <w:vertAlign w:val="subscript"/>
        </w:rPr>
        <w:t>2</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 xml:space="preserve">. При горении гидразина в реакции окисления участвуют только атомы </w:t>
      </w:r>
      <w:r>
        <w:rPr>
          <w:rFonts w:ascii="Times New Roman CYR" w:hAnsi="Times New Roman CYR" w:cs="Times New Roman CYR"/>
          <w:i/>
          <w:iCs/>
          <w:kern w:val="0"/>
          <w:sz w:val="28"/>
          <w:szCs w:val="28"/>
        </w:rPr>
        <w:t>водорода</w:t>
      </w:r>
      <w:r>
        <w:rPr>
          <w:rFonts w:ascii="Times New Roman CYR" w:hAnsi="Times New Roman CYR" w:cs="Times New Roman CYR"/>
          <w:kern w:val="0"/>
          <w:sz w:val="28"/>
          <w:szCs w:val="28"/>
        </w:rPr>
        <w:t xml:space="preserve">, а </w:t>
      </w:r>
      <w:r>
        <w:rPr>
          <w:rFonts w:ascii="Times New Roman CYR" w:hAnsi="Times New Roman CYR" w:cs="Times New Roman CYR"/>
          <w:i/>
          <w:iCs/>
          <w:kern w:val="0"/>
          <w:sz w:val="28"/>
          <w:szCs w:val="28"/>
        </w:rPr>
        <w:t>азот</w:t>
      </w:r>
      <w:r>
        <w:rPr>
          <w:rFonts w:ascii="Times New Roman CYR" w:hAnsi="Times New Roman CYR" w:cs="Times New Roman CYR"/>
          <w:kern w:val="0"/>
          <w:sz w:val="28"/>
          <w:szCs w:val="28"/>
        </w:rPr>
        <w:t xml:space="preserve"> выделяется в свободном виде, увеличивая количество газа.</w:t>
      </w:r>
    </w:p>
    <w:p w14:paraId="17B035B3"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Гидразин представляет собой бесцветную прозрачную жидкость (примерно в том же диапазоне температур, что и вода) и имеет аммиачный запах. Обычно </w:t>
      </w:r>
      <w:r>
        <w:rPr>
          <w:rFonts w:ascii="Times New Roman CYR" w:hAnsi="Times New Roman CYR" w:cs="Times New Roman CYR"/>
          <w:b/>
          <w:bCs/>
          <w:kern w:val="0"/>
          <w:sz w:val="28"/>
          <w:szCs w:val="28"/>
        </w:rPr>
        <w:t>применяется в смесях с другими веществами</w:t>
      </w:r>
      <w:r>
        <w:rPr>
          <w:rFonts w:ascii="Times New Roman CYR" w:hAnsi="Times New Roman CYR" w:cs="Times New Roman CYR"/>
          <w:kern w:val="0"/>
          <w:sz w:val="28"/>
          <w:szCs w:val="28"/>
        </w:rPr>
        <w:t>.</w:t>
      </w:r>
    </w:p>
    <w:p w14:paraId="5E08DCC8"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 xml:space="preserve">Особенности: </w:t>
      </w:r>
      <w:r>
        <w:rPr>
          <w:rFonts w:ascii="Times New Roman CYR" w:hAnsi="Times New Roman CYR" w:cs="Times New Roman CYR"/>
          <w:b/>
          <w:bCs/>
          <w:kern w:val="0"/>
          <w:sz w:val="28"/>
          <w:szCs w:val="28"/>
        </w:rPr>
        <w:t>гидразин является эффективным горючим</w:t>
      </w:r>
      <w:r>
        <w:rPr>
          <w:rFonts w:ascii="Times New Roman CYR" w:hAnsi="Times New Roman CYR" w:cs="Times New Roman CYR"/>
          <w:kern w:val="0"/>
          <w:sz w:val="28"/>
          <w:szCs w:val="28"/>
        </w:rPr>
        <w:t xml:space="preserve">. Этому способствует то, что его молекула образуется с поглощением теплоты, которая в процессе горения выделяется дополнительно к теплоте окисления. Другое его положительное свойство - </w:t>
      </w:r>
      <w:r>
        <w:rPr>
          <w:rFonts w:ascii="Times New Roman CYR" w:hAnsi="Times New Roman CYR" w:cs="Times New Roman CYR"/>
          <w:b/>
          <w:bCs/>
          <w:kern w:val="0"/>
          <w:sz w:val="28"/>
          <w:szCs w:val="28"/>
        </w:rPr>
        <w:t>большой удельный вес</w:t>
      </w:r>
      <w:r>
        <w:rPr>
          <w:rFonts w:ascii="Times New Roman CYR" w:hAnsi="Times New Roman CYR" w:cs="Times New Roman CYR"/>
          <w:kern w:val="0"/>
          <w:sz w:val="28"/>
          <w:szCs w:val="28"/>
        </w:rPr>
        <w:t>.</w:t>
      </w:r>
    </w:p>
    <w:p w14:paraId="150ACCC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Недостатки:</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гидразин имеет</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высокую температуру затвердевания</w:t>
      </w:r>
      <w:r>
        <w:rPr>
          <w:rFonts w:ascii="Times New Roman CYR" w:hAnsi="Times New Roman CYR" w:cs="Times New Roman CYR"/>
          <w:kern w:val="0"/>
          <w:sz w:val="28"/>
          <w:szCs w:val="28"/>
        </w:rPr>
        <w:t xml:space="preserve">, что представляет большое неудобство в эксплуатации. Его пары при нагревании и ударах взрываются. При воздействии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воздуха он окисляется. </w:t>
      </w:r>
      <w:r>
        <w:rPr>
          <w:rFonts w:ascii="Times New Roman CYR" w:hAnsi="Times New Roman CYR" w:cs="Times New Roman CYR"/>
          <w:i/>
          <w:iCs/>
          <w:kern w:val="0"/>
          <w:sz w:val="28"/>
          <w:szCs w:val="28"/>
        </w:rPr>
        <w:t>Гидразин</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коррозийно активен</w:t>
      </w:r>
      <w:r>
        <w:rPr>
          <w:rFonts w:ascii="Times New Roman CYR" w:hAnsi="Times New Roman CYR" w:cs="Times New Roman CYR"/>
          <w:kern w:val="0"/>
          <w:sz w:val="28"/>
          <w:szCs w:val="28"/>
        </w:rPr>
        <w:t xml:space="preserve">. Стойкими по отношению к нему являются </w:t>
      </w:r>
      <w:r>
        <w:rPr>
          <w:rFonts w:ascii="Times New Roman CYR" w:hAnsi="Times New Roman CYR" w:cs="Times New Roman CYR"/>
          <w:i/>
          <w:iCs/>
          <w:kern w:val="0"/>
          <w:sz w:val="28"/>
          <w:szCs w:val="28"/>
        </w:rPr>
        <w:t>алюминий</w:t>
      </w:r>
      <w:r>
        <w:rPr>
          <w:rFonts w:ascii="Times New Roman CYR" w:hAnsi="Times New Roman CYR" w:cs="Times New Roman CYR"/>
          <w:kern w:val="0"/>
          <w:sz w:val="28"/>
          <w:szCs w:val="28"/>
        </w:rPr>
        <w:t xml:space="preserve"> и его сплавы, нержавеющие стали, </w:t>
      </w:r>
      <w:r>
        <w:rPr>
          <w:rFonts w:ascii="Times New Roman CYR" w:hAnsi="Times New Roman CYR" w:cs="Times New Roman CYR"/>
          <w:i/>
          <w:iCs/>
          <w:kern w:val="0"/>
          <w:sz w:val="28"/>
          <w:szCs w:val="28"/>
        </w:rPr>
        <w:t>полиэтилен,</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полифторэтилен,</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фторопласт</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Гидразин</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ядовит</w:t>
      </w:r>
      <w:r>
        <w:rPr>
          <w:rFonts w:ascii="Times New Roman CYR" w:hAnsi="Times New Roman CYR" w:cs="Times New Roman CYR"/>
          <w:kern w:val="0"/>
          <w:sz w:val="28"/>
          <w:szCs w:val="28"/>
        </w:rPr>
        <w:t>, раздражающе действует на слизистую оболочку глаз и может вызывать временную слепоту.</w:t>
      </w:r>
    </w:p>
    <w:p w14:paraId="5A5FE71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4.</w:t>
      </w:r>
      <w:r>
        <w:rPr>
          <w:rFonts w:ascii="Times New Roman CYR" w:hAnsi="Times New Roman CYR" w:cs="Times New Roman CYR"/>
          <w:kern w:val="0"/>
          <w:sz w:val="28"/>
          <w:szCs w:val="28"/>
        </w:rPr>
        <w:t xml:space="preserve"> </w:t>
      </w:r>
      <w:r>
        <w:rPr>
          <w:rFonts w:ascii="Times New Roman CYR" w:hAnsi="Times New Roman CYR" w:cs="Times New Roman CYR"/>
          <w:b/>
          <w:bCs/>
          <w:i/>
          <w:iCs/>
          <w:kern w:val="0"/>
          <w:sz w:val="28"/>
          <w:szCs w:val="28"/>
        </w:rPr>
        <w:t xml:space="preserve">НЕСИММЕТРИЧНЫЙ ДИМЕТИЛГИДРАЗИН </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H</w:t>
      </w:r>
      <w:r>
        <w:rPr>
          <w:rFonts w:ascii="Times New Roman CYR" w:hAnsi="Times New Roman CYR" w:cs="Times New Roman CYR"/>
          <w:b/>
          <w:bCs/>
          <w:kern w:val="0"/>
          <w:sz w:val="28"/>
          <w:szCs w:val="28"/>
          <w:vertAlign w:val="subscript"/>
        </w:rPr>
        <w:t>2</w:t>
      </w:r>
      <w:r>
        <w:rPr>
          <w:rFonts w:ascii="Times New Roman CYR" w:hAnsi="Times New Roman CYR" w:cs="Times New Roman CYR"/>
          <w:b/>
          <w:bCs/>
          <w:kern w:val="0"/>
          <w:sz w:val="28"/>
          <w:szCs w:val="28"/>
          <w:lang w:val="en-US"/>
        </w:rPr>
        <w:t>N</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N</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CH</w:t>
      </w:r>
      <w:r>
        <w:rPr>
          <w:rFonts w:ascii="Times New Roman CYR" w:hAnsi="Times New Roman CYR" w:cs="Times New Roman CYR"/>
          <w:b/>
          <w:bCs/>
          <w:kern w:val="0"/>
          <w:sz w:val="28"/>
          <w:szCs w:val="28"/>
          <w:vertAlign w:val="subscript"/>
        </w:rPr>
        <w:t>3</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vertAlign w:val="subscript"/>
        </w:rPr>
        <w:t>2</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 xml:space="preserve"> представляет собой бесцветную прозрачную жидкость с резким запахом. </w:t>
      </w:r>
    </w:p>
    <w:p w14:paraId="2C31E2B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Особенности</w:t>
      </w:r>
      <w:r>
        <w:rPr>
          <w:rFonts w:ascii="Times New Roman CYR" w:hAnsi="Times New Roman CYR" w:cs="Times New Roman CYR"/>
          <w:kern w:val="0"/>
          <w:sz w:val="28"/>
          <w:szCs w:val="28"/>
        </w:rPr>
        <w:t>: по сравнению с гидразином он существенно удобнее в эксплуатации, так как остаётся жидкостью в большем интервале температур. Обладает хорошей стойкостью при нагревании. В отличие от гидразина его пары не взрываются от внешнего воздействия. Главная особенность - высокая химическая активность. Он легко окисляется кислородом воздуха, а с углекислой кислотой образует соли, выпадающие в осадок.</w:t>
      </w:r>
    </w:p>
    <w:p w14:paraId="10D302D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lastRenderedPageBreak/>
        <w:t>Недостатки</w:t>
      </w:r>
      <w:r>
        <w:rPr>
          <w:rFonts w:ascii="Times New Roman CYR" w:hAnsi="Times New Roman CYR" w:cs="Times New Roman CYR"/>
          <w:kern w:val="0"/>
          <w:sz w:val="28"/>
          <w:szCs w:val="28"/>
        </w:rPr>
        <w:t xml:space="preserve">: диметилгидразин (по сравнению с гидразином) обладает худшей эффективностью как горючее, поскольку в его молекуле кроме атомов водорода содержатся менее эффективные атомы углерода. Самовоспламеняется на воздухе при температуре 250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С, смеси паров диметилгидразина с воздухом легко взрываются, и он </w:t>
      </w:r>
      <w:r>
        <w:rPr>
          <w:rFonts w:ascii="Times New Roman CYR" w:hAnsi="Times New Roman CYR" w:cs="Times New Roman CYR"/>
          <w:b/>
          <w:bCs/>
          <w:kern w:val="0"/>
          <w:sz w:val="28"/>
          <w:szCs w:val="28"/>
        </w:rPr>
        <w:t>ядовит</w:t>
      </w:r>
      <w:r>
        <w:rPr>
          <w:rFonts w:ascii="Times New Roman CYR" w:hAnsi="Times New Roman CYR" w:cs="Times New Roman CYR"/>
          <w:kern w:val="0"/>
          <w:sz w:val="28"/>
          <w:szCs w:val="28"/>
        </w:rPr>
        <w:t>.</w:t>
      </w:r>
    </w:p>
    <w:p w14:paraId="0A1F9CD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D17FB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2.1.3 Сравнение наиболее распространённых жидких ракетных топлив</w:t>
      </w:r>
    </w:p>
    <w:p w14:paraId="751D302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w:t>
      </w:r>
      <w:r>
        <w:rPr>
          <w:rFonts w:ascii="Times New Roman CYR" w:hAnsi="Times New Roman CYR" w:cs="Times New Roman CYR"/>
          <w:b/>
          <w:bCs/>
          <w:i/>
          <w:iCs/>
          <w:kern w:val="0"/>
          <w:sz w:val="28"/>
          <w:szCs w:val="28"/>
        </w:rPr>
        <w:t xml:space="preserve"> Топлива на основе жидкого кислорода</w:t>
      </w:r>
      <w:r>
        <w:rPr>
          <w:rFonts w:ascii="Times New Roman CYR" w:hAnsi="Times New Roman CYR" w:cs="Times New Roman CYR"/>
          <w:kern w:val="0"/>
          <w:sz w:val="28"/>
          <w:szCs w:val="28"/>
        </w:rPr>
        <w:t xml:space="preserve"> обеспечивают </w:t>
      </w:r>
      <w:r>
        <w:rPr>
          <w:rFonts w:ascii="Times New Roman CYR" w:hAnsi="Times New Roman CYR" w:cs="Times New Roman CYR"/>
          <w:b/>
          <w:bCs/>
          <w:kern w:val="0"/>
          <w:sz w:val="28"/>
          <w:szCs w:val="28"/>
        </w:rPr>
        <w:t>наибольшую удельную тягу</w:t>
      </w:r>
      <w:r>
        <w:rPr>
          <w:rFonts w:ascii="Times New Roman CYR" w:hAnsi="Times New Roman CYR" w:cs="Times New Roman CYR"/>
          <w:kern w:val="0"/>
          <w:sz w:val="28"/>
          <w:szCs w:val="28"/>
        </w:rPr>
        <w:t xml:space="preserve"> из всех применяемых в настоящее время ракетных топлив. Их основной недостаток - </w:t>
      </w:r>
      <w:r>
        <w:rPr>
          <w:rFonts w:ascii="Times New Roman CYR" w:hAnsi="Times New Roman CYR" w:cs="Times New Roman CYR"/>
          <w:b/>
          <w:bCs/>
          <w:kern w:val="0"/>
          <w:sz w:val="28"/>
          <w:szCs w:val="28"/>
        </w:rPr>
        <w:t>низкая температура кипения</w:t>
      </w:r>
      <w:r>
        <w:rPr>
          <w:rFonts w:ascii="Times New Roman CYR" w:hAnsi="Times New Roman CYR" w:cs="Times New Roman CYR"/>
          <w:kern w:val="0"/>
          <w:sz w:val="28"/>
          <w:szCs w:val="28"/>
        </w:rPr>
        <w:t xml:space="preserve"> окислителя. Это затрудняет использование их в боевых ракетах, которые должны длительное время находиться в готовности к пуску.</w:t>
      </w:r>
    </w:p>
    <w:p w14:paraId="7BCD032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 жидким кислородом могут применяться такие горючие как керосин, несимметричный </w:t>
      </w:r>
      <w:r>
        <w:rPr>
          <w:rFonts w:ascii="Times New Roman CYR" w:hAnsi="Times New Roman CYR" w:cs="Times New Roman CYR"/>
          <w:i/>
          <w:iCs/>
          <w:kern w:val="0"/>
          <w:sz w:val="28"/>
          <w:szCs w:val="28"/>
        </w:rPr>
        <w:t>диметилгидразин</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аммиак</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Особое место</w:t>
      </w:r>
      <w:r>
        <w:rPr>
          <w:rFonts w:ascii="Times New Roman CYR" w:hAnsi="Times New Roman CYR" w:cs="Times New Roman CYR"/>
          <w:kern w:val="0"/>
          <w:sz w:val="28"/>
          <w:szCs w:val="28"/>
        </w:rPr>
        <w:t xml:space="preserve"> занимает топливо </w:t>
      </w:r>
      <w:r>
        <w:rPr>
          <w:rFonts w:ascii="Times New Roman CYR" w:hAnsi="Times New Roman CYR" w:cs="Times New Roman CYR"/>
          <w:i/>
          <w:iCs/>
          <w:kern w:val="0"/>
          <w:sz w:val="28"/>
          <w:szCs w:val="28"/>
        </w:rPr>
        <w:t xml:space="preserve">кислород </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водород</w:t>
      </w:r>
      <w:r>
        <w:rPr>
          <w:rFonts w:ascii="Times New Roman CYR" w:hAnsi="Times New Roman CYR" w:cs="Times New Roman CYR"/>
          <w:kern w:val="0"/>
          <w:sz w:val="28"/>
          <w:szCs w:val="28"/>
        </w:rPr>
        <w:t>, которое обеспечивает удельную тягу на 30-40 % большую, чем другие распространённые топлива. Это топливо более всего подходит для использования в больших ракетах.</w:t>
      </w:r>
    </w:p>
    <w:p w14:paraId="02FE2DC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2.</w:t>
      </w:r>
      <w:r>
        <w:rPr>
          <w:rFonts w:ascii="Times New Roman CYR" w:hAnsi="Times New Roman CYR" w:cs="Times New Roman CYR"/>
          <w:b/>
          <w:bCs/>
          <w:i/>
          <w:iCs/>
          <w:kern w:val="0"/>
          <w:sz w:val="28"/>
          <w:szCs w:val="28"/>
        </w:rPr>
        <w:tab/>
        <w:t>Топлива на основе азотной кислоты</w:t>
      </w:r>
      <w:r>
        <w:rPr>
          <w:rFonts w:ascii="Times New Roman CYR" w:hAnsi="Times New Roman CYR" w:cs="Times New Roman CYR"/>
          <w:kern w:val="0"/>
          <w:sz w:val="28"/>
          <w:szCs w:val="28"/>
        </w:rPr>
        <w:t xml:space="preserve"> в смеси 20-30 % </w:t>
      </w:r>
      <w:r>
        <w:rPr>
          <w:rFonts w:ascii="Times New Roman CYR" w:hAnsi="Times New Roman CYR" w:cs="Times New Roman CYR"/>
          <w:i/>
          <w:iCs/>
          <w:kern w:val="0"/>
          <w:sz w:val="28"/>
          <w:szCs w:val="28"/>
        </w:rPr>
        <w:t>оксидов азота</w:t>
      </w:r>
      <w:r>
        <w:rPr>
          <w:rFonts w:ascii="Times New Roman CYR" w:hAnsi="Times New Roman CYR" w:cs="Times New Roman CYR"/>
          <w:kern w:val="0"/>
          <w:sz w:val="28"/>
          <w:szCs w:val="28"/>
        </w:rPr>
        <w:t xml:space="preserve"> значительно </w:t>
      </w:r>
      <w:r>
        <w:rPr>
          <w:rFonts w:ascii="Times New Roman CYR" w:hAnsi="Times New Roman CYR" w:cs="Times New Roman CYR"/>
          <w:b/>
          <w:bCs/>
          <w:kern w:val="0"/>
          <w:sz w:val="28"/>
          <w:szCs w:val="28"/>
        </w:rPr>
        <w:t>уступают</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кислородным</w:t>
      </w:r>
      <w:r>
        <w:rPr>
          <w:rFonts w:ascii="Times New Roman CYR" w:hAnsi="Times New Roman CYR" w:cs="Times New Roman CYR"/>
          <w:kern w:val="0"/>
          <w:sz w:val="28"/>
          <w:szCs w:val="28"/>
        </w:rPr>
        <w:t xml:space="preserve"> топливам </w:t>
      </w:r>
      <w:r>
        <w:rPr>
          <w:rFonts w:ascii="Times New Roman CYR" w:hAnsi="Times New Roman CYR" w:cs="Times New Roman CYR"/>
          <w:b/>
          <w:bCs/>
          <w:kern w:val="0"/>
          <w:sz w:val="28"/>
          <w:szCs w:val="28"/>
        </w:rPr>
        <w:t>по удельной тяге</w:t>
      </w:r>
      <w:r>
        <w:rPr>
          <w:rFonts w:ascii="Times New Roman CYR" w:hAnsi="Times New Roman CYR" w:cs="Times New Roman CYR"/>
          <w:kern w:val="0"/>
          <w:sz w:val="28"/>
          <w:szCs w:val="28"/>
        </w:rPr>
        <w:t xml:space="preserve">, но обладают </w:t>
      </w:r>
      <w:r>
        <w:rPr>
          <w:rFonts w:ascii="Times New Roman CYR" w:hAnsi="Times New Roman CYR" w:cs="Times New Roman CYR"/>
          <w:b/>
          <w:bCs/>
          <w:kern w:val="0"/>
          <w:sz w:val="28"/>
          <w:szCs w:val="28"/>
        </w:rPr>
        <w:t>преимуществом по удельному весу</w:t>
      </w:r>
      <w:r>
        <w:rPr>
          <w:rFonts w:ascii="Times New Roman CYR" w:hAnsi="Times New Roman CYR" w:cs="Times New Roman CYR"/>
          <w:kern w:val="0"/>
          <w:sz w:val="28"/>
          <w:szCs w:val="28"/>
        </w:rPr>
        <w:t xml:space="preserve">. Кроме того, эти топлива являются </w:t>
      </w:r>
      <w:r>
        <w:rPr>
          <w:rFonts w:ascii="Times New Roman CYR" w:hAnsi="Times New Roman CYR" w:cs="Times New Roman CYR"/>
          <w:b/>
          <w:bCs/>
          <w:kern w:val="0"/>
          <w:sz w:val="28"/>
          <w:szCs w:val="28"/>
        </w:rPr>
        <w:t>высококипящими</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длительнохранимыми</w:t>
      </w:r>
      <w:r>
        <w:rPr>
          <w:rFonts w:ascii="Times New Roman CYR" w:hAnsi="Times New Roman CYR" w:cs="Times New Roman CYR"/>
          <w:kern w:val="0"/>
          <w:sz w:val="28"/>
          <w:szCs w:val="28"/>
        </w:rPr>
        <w:t xml:space="preserve"> веществами, что позволяет держать боевые ракеты в полностью снаряженном и заправленном виде длительное время.</w:t>
      </w:r>
    </w:p>
    <w:p w14:paraId="6C2E2F6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Азотнокислотные окислители обладают </w:t>
      </w:r>
      <w:r>
        <w:rPr>
          <w:rFonts w:ascii="Times New Roman CYR" w:hAnsi="Times New Roman CYR" w:cs="Times New Roman CYR"/>
          <w:b/>
          <w:bCs/>
          <w:kern w:val="0"/>
          <w:sz w:val="28"/>
          <w:szCs w:val="28"/>
        </w:rPr>
        <w:t>хорошими охлаждающими свойствами</w:t>
      </w:r>
      <w:r>
        <w:rPr>
          <w:rFonts w:ascii="Times New Roman CYR" w:hAnsi="Times New Roman CYR" w:cs="Times New Roman CYR"/>
          <w:kern w:val="0"/>
          <w:sz w:val="28"/>
          <w:szCs w:val="28"/>
        </w:rPr>
        <w:t xml:space="preserve">. Но вследствие сравнительно невысоких температур в камере сгорания охлаждение двигателей средних и больших тяг может быть обеспечено горючим, хотя в составе топлива его содержится меньше, чем </w:t>
      </w:r>
      <w:r>
        <w:rPr>
          <w:rFonts w:ascii="Times New Roman CYR" w:hAnsi="Times New Roman CYR" w:cs="Times New Roman CYR"/>
          <w:kern w:val="0"/>
          <w:sz w:val="28"/>
          <w:szCs w:val="28"/>
        </w:rPr>
        <w:lastRenderedPageBreak/>
        <w:t>окислителя.</w:t>
      </w:r>
    </w:p>
    <w:p w14:paraId="42DEABD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Такие горючие как смесь </w:t>
      </w:r>
      <w:r>
        <w:rPr>
          <w:rFonts w:ascii="Times New Roman CYR" w:hAnsi="Times New Roman CYR" w:cs="Times New Roman CYR"/>
          <w:i/>
          <w:iCs/>
          <w:kern w:val="0"/>
          <w:sz w:val="28"/>
          <w:szCs w:val="28"/>
        </w:rPr>
        <w:t>аминов</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несимметричный диметилгидразин</w:t>
      </w:r>
      <w:r>
        <w:rPr>
          <w:rFonts w:ascii="Times New Roman CYR" w:hAnsi="Times New Roman CYR" w:cs="Times New Roman CYR"/>
          <w:kern w:val="0"/>
          <w:sz w:val="28"/>
          <w:szCs w:val="28"/>
        </w:rPr>
        <w:t xml:space="preserve"> и некоторые другие вещества </w:t>
      </w:r>
      <w:r>
        <w:rPr>
          <w:rFonts w:ascii="Times New Roman CYR" w:hAnsi="Times New Roman CYR" w:cs="Times New Roman CYR"/>
          <w:b/>
          <w:bCs/>
          <w:kern w:val="0"/>
          <w:sz w:val="28"/>
          <w:szCs w:val="28"/>
        </w:rPr>
        <w:t>образуют</w:t>
      </w:r>
      <w:r>
        <w:rPr>
          <w:rFonts w:ascii="Times New Roman CYR" w:hAnsi="Times New Roman CYR" w:cs="Times New Roman CYR"/>
          <w:kern w:val="0"/>
          <w:sz w:val="28"/>
          <w:szCs w:val="28"/>
        </w:rPr>
        <w:t xml:space="preserve"> с азотнокислотными окислителями </w:t>
      </w:r>
      <w:r>
        <w:rPr>
          <w:rFonts w:ascii="Times New Roman CYR" w:hAnsi="Times New Roman CYR" w:cs="Times New Roman CYR"/>
          <w:b/>
          <w:bCs/>
          <w:kern w:val="0"/>
          <w:sz w:val="28"/>
          <w:szCs w:val="28"/>
        </w:rPr>
        <w:t>самовоспламеняющиеся топлива</w:t>
      </w:r>
      <w:r>
        <w:rPr>
          <w:rFonts w:ascii="Times New Roman CYR" w:hAnsi="Times New Roman CYR" w:cs="Times New Roman CYR"/>
          <w:kern w:val="0"/>
          <w:sz w:val="28"/>
          <w:szCs w:val="28"/>
        </w:rPr>
        <w:t xml:space="preserve">. Керосин и другие </w:t>
      </w:r>
      <w:r>
        <w:rPr>
          <w:rFonts w:ascii="Times New Roman CYR" w:hAnsi="Times New Roman CYR" w:cs="Times New Roman CYR"/>
          <w:i/>
          <w:iCs/>
          <w:kern w:val="0"/>
          <w:sz w:val="28"/>
          <w:szCs w:val="28"/>
        </w:rPr>
        <w:t>углеводороды</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требуют принудительного зажигания</w:t>
      </w:r>
      <w:r>
        <w:rPr>
          <w:rFonts w:ascii="Times New Roman CYR" w:hAnsi="Times New Roman CYR" w:cs="Times New Roman CYR"/>
          <w:kern w:val="0"/>
          <w:sz w:val="28"/>
          <w:szCs w:val="28"/>
        </w:rPr>
        <w:t>.</w:t>
      </w:r>
    </w:p>
    <w:p w14:paraId="73741579"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3.</w:t>
      </w:r>
      <w:r>
        <w:rPr>
          <w:rFonts w:ascii="Times New Roman CYR" w:hAnsi="Times New Roman CYR" w:cs="Times New Roman CYR"/>
          <w:b/>
          <w:bCs/>
          <w:i/>
          <w:iCs/>
          <w:kern w:val="0"/>
          <w:sz w:val="28"/>
          <w:szCs w:val="28"/>
        </w:rPr>
        <w:tab/>
        <w:t>Топлива на основе четырёхоксида азота</w:t>
      </w:r>
      <w:r>
        <w:rPr>
          <w:rFonts w:ascii="Times New Roman CYR" w:hAnsi="Times New Roman CYR" w:cs="Times New Roman CYR"/>
          <w:kern w:val="0"/>
          <w:sz w:val="28"/>
          <w:szCs w:val="28"/>
        </w:rPr>
        <w:t xml:space="preserve"> дают </w:t>
      </w:r>
      <w:r>
        <w:rPr>
          <w:rFonts w:ascii="Times New Roman CYR" w:hAnsi="Times New Roman CYR" w:cs="Times New Roman CYR"/>
          <w:b/>
          <w:bCs/>
          <w:kern w:val="0"/>
          <w:sz w:val="28"/>
          <w:szCs w:val="28"/>
        </w:rPr>
        <w:t>несколько большую удельную тягу</w:t>
      </w:r>
      <w:r>
        <w:rPr>
          <w:rFonts w:ascii="Times New Roman CYR" w:hAnsi="Times New Roman CYR" w:cs="Times New Roman CYR"/>
          <w:kern w:val="0"/>
          <w:sz w:val="28"/>
          <w:szCs w:val="28"/>
        </w:rPr>
        <w:t xml:space="preserve">, чем азотнокислотные, но имеют </w:t>
      </w:r>
      <w:r>
        <w:rPr>
          <w:rFonts w:ascii="Times New Roman CYR" w:hAnsi="Times New Roman CYR" w:cs="Times New Roman CYR"/>
          <w:b/>
          <w:bCs/>
          <w:kern w:val="0"/>
          <w:sz w:val="28"/>
          <w:szCs w:val="28"/>
        </w:rPr>
        <w:t>пониженный удельный вес</w:t>
      </w:r>
      <w:r>
        <w:rPr>
          <w:rFonts w:ascii="Times New Roman CYR" w:hAnsi="Times New Roman CYR" w:cs="Times New Roman CYR"/>
          <w:kern w:val="0"/>
          <w:sz w:val="28"/>
          <w:szCs w:val="28"/>
        </w:rPr>
        <w:t xml:space="preserve">. Несмотря на такой эксплуатационный недостаток, как </w:t>
      </w:r>
      <w:r>
        <w:rPr>
          <w:rFonts w:ascii="Times New Roman CYR" w:hAnsi="Times New Roman CYR" w:cs="Times New Roman CYR"/>
          <w:b/>
          <w:bCs/>
          <w:kern w:val="0"/>
          <w:sz w:val="28"/>
          <w:szCs w:val="28"/>
        </w:rPr>
        <w:t>высокая температура затвердевания окислителя</w:t>
      </w:r>
      <w:r>
        <w:rPr>
          <w:rFonts w:ascii="Times New Roman CYR" w:hAnsi="Times New Roman CYR" w:cs="Times New Roman CYR"/>
          <w:kern w:val="0"/>
          <w:sz w:val="28"/>
          <w:szCs w:val="28"/>
        </w:rPr>
        <w:t xml:space="preserve">, они находят применение в ракетах дальнего действия. Такие топлива заменили </w:t>
      </w:r>
      <w:r>
        <w:rPr>
          <w:rFonts w:ascii="Times New Roman CYR" w:hAnsi="Times New Roman CYR" w:cs="Times New Roman CYR"/>
          <w:i/>
          <w:iCs/>
          <w:kern w:val="0"/>
          <w:sz w:val="28"/>
          <w:szCs w:val="28"/>
        </w:rPr>
        <w:t>кислородное</w:t>
      </w:r>
      <w:r>
        <w:rPr>
          <w:rFonts w:ascii="Times New Roman CYR" w:hAnsi="Times New Roman CYR" w:cs="Times New Roman CYR"/>
          <w:kern w:val="0"/>
          <w:sz w:val="28"/>
          <w:szCs w:val="28"/>
        </w:rPr>
        <w:t xml:space="preserve"> топливо, т. к. дают возможность хранить ракету в заправленном состоянии, готовой к запуску.</w:t>
      </w:r>
    </w:p>
    <w:p w14:paraId="4768BB2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Преимуществом топлива на основе четырёхоксида азота является также </w:t>
      </w:r>
      <w:r>
        <w:rPr>
          <w:rFonts w:ascii="Times New Roman CYR" w:hAnsi="Times New Roman CYR" w:cs="Times New Roman CYR"/>
          <w:b/>
          <w:bCs/>
          <w:kern w:val="0"/>
          <w:sz w:val="28"/>
          <w:szCs w:val="28"/>
        </w:rPr>
        <w:t>самовоспламеняемость</w:t>
      </w:r>
      <w:r>
        <w:rPr>
          <w:rFonts w:ascii="Times New Roman CYR" w:hAnsi="Times New Roman CYR" w:cs="Times New Roman CYR"/>
          <w:kern w:val="0"/>
          <w:sz w:val="28"/>
          <w:szCs w:val="28"/>
        </w:rPr>
        <w:t>.</w:t>
      </w:r>
    </w:p>
    <w:p w14:paraId="17E03B68"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1053CAC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Твёрдые ракетные топлива</w:t>
      </w:r>
    </w:p>
    <w:p w14:paraId="79968DB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C71DB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kern w:val="0"/>
          <w:sz w:val="28"/>
          <w:szCs w:val="28"/>
        </w:rPr>
        <w:t>По внешнему виду</w:t>
      </w:r>
      <w:r>
        <w:rPr>
          <w:rFonts w:ascii="Times New Roman CYR" w:hAnsi="Times New Roman CYR" w:cs="Times New Roman CYR"/>
          <w:kern w:val="0"/>
          <w:sz w:val="28"/>
          <w:szCs w:val="28"/>
        </w:rPr>
        <w:t xml:space="preserve"> все заряды твёрдого топлива представляют собой </w:t>
      </w:r>
      <w:r>
        <w:rPr>
          <w:rFonts w:ascii="Times New Roman CYR" w:hAnsi="Times New Roman CYR" w:cs="Times New Roman CYR"/>
          <w:b/>
          <w:bCs/>
          <w:kern w:val="0"/>
          <w:sz w:val="28"/>
          <w:szCs w:val="28"/>
        </w:rPr>
        <w:t>плотные твёрдые тела</w:t>
      </w:r>
      <w:r>
        <w:rPr>
          <w:rFonts w:ascii="Times New Roman CYR" w:hAnsi="Times New Roman CYR" w:cs="Times New Roman CYR"/>
          <w:kern w:val="0"/>
          <w:sz w:val="28"/>
          <w:szCs w:val="28"/>
        </w:rPr>
        <w:t xml:space="preserve"> главным образом тёмных цветов. Ракетные пороха обычно имеют тёмно-коричневый цвет и внешне похожи на роговидное вещество. Если они содержат добавки (в виде сажи, например), то цвет их бывает чёрным. Смесевые топлива бывают чёрного и чёрно-серого цвета в зависимости от цвета горючего и добавок, и обычно подобны сильно завулканизированной резине, но менее эластичны и более хрупки.</w:t>
      </w:r>
    </w:p>
    <w:p w14:paraId="34CAC6F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Твёрдые топлива практически </w:t>
      </w:r>
      <w:r>
        <w:rPr>
          <w:rFonts w:ascii="Times New Roman CYR" w:hAnsi="Times New Roman CYR" w:cs="Times New Roman CYR"/>
          <w:b/>
          <w:bCs/>
          <w:kern w:val="0"/>
          <w:sz w:val="28"/>
          <w:szCs w:val="28"/>
        </w:rPr>
        <w:t>безопасны</w:t>
      </w:r>
      <w:r>
        <w:rPr>
          <w:rFonts w:ascii="Times New Roman CYR" w:hAnsi="Times New Roman CYR" w:cs="Times New Roman CYR"/>
          <w:kern w:val="0"/>
          <w:sz w:val="28"/>
          <w:szCs w:val="28"/>
        </w:rPr>
        <w:t xml:space="preserve"> как по воздействию на организм человека, так и по отношению к различным конструкционным материалам. При хранении в обычных условиях они </w:t>
      </w:r>
      <w:r>
        <w:rPr>
          <w:rFonts w:ascii="Times New Roman CYR" w:hAnsi="Times New Roman CYR" w:cs="Times New Roman CYR"/>
          <w:b/>
          <w:bCs/>
          <w:kern w:val="0"/>
          <w:sz w:val="28"/>
          <w:szCs w:val="28"/>
        </w:rPr>
        <w:t>не выделяют агрессивных веществ</w:t>
      </w:r>
      <w:r>
        <w:rPr>
          <w:rFonts w:ascii="Times New Roman CYR" w:hAnsi="Times New Roman CYR" w:cs="Times New Roman CYR"/>
          <w:kern w:val="0"/>
          <w:sz w:val="28"/>
          <w:szCs w:val="28"/>
        </w:rPr>
        <w:t>. Ракетные пороха из-за летучих свойств растворителя - нитроглицерина (рис.1) - способны вызывать кратковременные не очень сильные головные боли.</w:t>
      </w:r>
    </w:p>
    <w:p w14:paraId="624016B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B48FFF" w14:textId="09463E03" w:rsidR="00000000" w:rsidRDefault="00423984">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EEE518" wp14:editId="111C6473">
            <wp:extent cx="4191000" cy="1173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0" cy="1173480"/>
                    </a:xfrm>
                    <a:prstGeom prst="rect">
                      <a:avLst/>
                    </a:prstGeom>
                    <a:noFill/>
                    <a:ln>
                      <a:noFill/>
                    </a:ln>
                  </pic:spPr>
                </pic:pic>
              </a:graphicData>
            </a:graphic>
          </wp:inline>
        </w:drawing>
      </w:r>
    </w:p>
    <w:p w14:paraId="5D050CD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Рис.1. Структурная формула нитроглицерина</w:t>
      </w:r>
    </w:p>
    <w:p w14:paraId="25CA80D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BD0DF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2.2.1 Ракетные пороха</w:t>
      </w:r>
    </w:p>
    <w:p w14:paraId="43CEC65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Ракетные пороха представляют собой сложные многокомпонентные системы, в которых каждому веществу отведена своя роль с целью получения заданных свойств того или иного вида пороха. Основным компонентом порохов являются </w:t>
      </w:r>
      <w:r>
        <w:rPr>
          <w:rFonts w:ascii="Times New Roman CYR" w:hAnsi="Times New Roman CYR" w:cs="Times New Roman CYR"/>
          <w:i/>
          <w:iCs/>
          <w:kern w:val="0"/>
          <w:sz w:val="28"/>
          <w:szCs w:val="28"/>
        </w:rPr>
        <w:t xml:space="preserve">нитраты целлюлозы, </w:t>
      </w:r>
      <w:r>
        <w:rPr>
          <w:rFonts w:ascii="Times New Roman CYR" w:hAnsi="Times New Roman CYR" w:cs="Times New Roman CYR"/>
          <w:kern w:val="0"/>
          <w:sz w:val="28"/>
          <w:szCs w:val="28"/>
        </w:rPr>
        <w:t xml:space="preserve">которые при сгорании выделяют наибольшее количество тепловой энергии. Они же определяют и физико-химические </w:t>
      </w:r>
      <w:r>
        <w:rPr>
          <w:rFonts w:ascii="Times New Roman CYR" w:hAnsi="Times New Roman CYR" w:cs="Times New Roman CYR"/>
          <w:kern w:val="0"/>
          <w:sz w:val="28"/>
          <w:szCs w:val="28"/>
        </w:rPr>
        <w:lastRenderedPageBreak/>
        <w:t>свойства пороха. Рассмотрим некоторые составные части порохов.</w:t>
      </w:r>
    </w:p>
    <w:p w14:paraId="6E9B646C"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1.</w:t>
      </w:r>
      <w:r>
        <w:rPr>
          <w:rFonts w:ascii="Times New Roman CYR" w:hAnsi="Times New Roman CYR" w:cs="Times New Roman CYR"/>
          <w:b/>
          <w:bCs/>
          <w:i/>
          <w:iCs/>
          <w:kern w:val="0"/>
          <w:sz w:val="28"/>
          <w:szCs w:val="28"/>
        </w:rPr>
        <w:tab/>
        <w:t>НИТРАТЫ ЦЕЛЛЮЛОЗЫ</w:t>
      </w:r>
      <w:r>
        <w:rPr>
          <w:rFonts w:ascii="Times New Roman CYR" w:hAnsi="Times New Roman CYR" w:cs="Times New Roman CYR"/>
          <w:kern w:val="0"/>
          <w:sz w:val="28"/>
          <w:szCs w:val="28"/>
        </w:rPr>
        <w:t xml:space="preserve">, или нитроклетчатка, получаются обработкой целлюлозы смесью азотной и серной кислот. Такая обработка называется </w:t>
      </w:r>
      <w:r>
        <w:rPr>
          <w:rFonts w:ascii="Times New Roman CYR" w:hAnsi="Times New Roman CYR" w:cs="Times New Roman CYR"/>
          <w:i/>
          <w:iCs/>
          <w:kern w:val="0"/>
          <w:sz w:val="28"/>
          <w:szCs w:val="28"/>
        </w:rPr>
        <w:t>нитрацией</w:t>
      </w:r>
      <w:r>
        <w:rPr>
          <w:rFonts w:ascii="Times New Roman CYR" w:hAnsi="Times New Roman CYR" w:cs="Times New Roman CYR"/>
          <w:kern w:val="0"/>
          <w:sz w:val="28"/>
          <w:szCs w:val="28"/>
        </w:rPr>
        <w:t xml:space="preserve">. Исходный материал - </w:t>
      </w:r>
      <w:r>
        <w:rPr>
          <w:rFonts w:ascii="Times New Roman CYR" w:hAnsi="Times New Roman CYR" w:cs="Times New Roman CYR"/>
          <w:i/>
          <w:iCs/>
          <w:kern w:val="0"/>
          <w:sz w:val="28"/>
          <w:szCs w:val="28"/>
        </w:rPr>
        <w:t>целлюлоза</w:t>
      </w:r>
      <w:r>
        <w:rPr>
          <w:rFonts w:ascii="Times New Roman CYR" w:hAnsi="Times New Roman CYR" w:cs="Times New Roman CYR"/>
          <w:kern w:val="0"/>
          <w:sz w:val="28"/>
          <w:szCs w:val="28"/>
        </w:rPr>
        <w:t xml:space="preserve"> (клетчатка) - широко распространённое в природе вещество, из которого почти целиком состоят лён, пенька, хлопок и др.</w:t>
      </w:r>
    </w:p>
    <w:p w14:paraId="5A68704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Нитраты целлюлозы представляют собой рыхлую массу. Они </w:t>
      </w:r>
      <w:r>
        <w:rPr>
          <w:rFonts w:ascii="Times New Roman CYR" w:hAnsi="Times New Roman CYR" w:cs="Times New Roman CYR"/>
          <w:b/>
          <w:bCs/>
          <w:kern w:val="0"/>
          <w:sz w:val="28"/>
          <w:szCs w:val="28"/>
        </w:rPr>
        <w:t>легко воспламеняются</w:t>
      </w:r>
      <w:r>
        <w:rPr>
          <w:rFonts w:ascii="Times New Roman CYR" w:hAnsi="Times New Roman CYR" w:cs="Times New Roman CYR"/>
          <w:kern w:val="0"/>
          <w:sz w:val="28"/>
          <w:szCs w:val="28"/>
        </w:rPr>
        <w:t xml:space="preserve"> даже от слабой искры. Горение происходит за счёт кислорода, содержащегося в нитрогруппах, и </w:t>
      </w:r>
      <w:r>
        <w:rPr>
          <w:rFonts w:ascii="Times New Roman CYR" w:hAnsi="Times New Roman CYR" w:cs="Times New Roman CYR"/>
          <w:b/>
          <w:bCs/>
          <w:kern w:val="0"/>
          <w:sz w:val="28"/>
          <w:szCs w:val="28"/>
        </w:rPr>
        <w:t>подвода кислорода извне не требуется</w:t>
      </w:r>
      <w:r>
        <w:rPr>
          <w:rFonts w:ascii="Times New Roman CYR" w:hAnsi="Times New Roman CYR" w:cs="Times New Roman CYR"/>
          <w:kern w:val="0"/>
          <w:sz w:val="28"/>
          <w:szCs w:val="28"/>
        </w:rPr>
        <w:t xml:space="preserve">. Однако непосредственно использование </w:t>
      </w:r>
      <w:r>
        <w:rPr>
          <w:rFonts w:ascii="Times New Roman CYR" w:hAnsi="Times New Roman CYR" w:cs="Times New Roman CYR"/>
          <w:i/>
          <w:iCs/>
          <w:kern w:val="0"/>
          <w:sz w:val="28"/>
          <w:szCs w:val="28"/>
        </w:rPr>
        <w:t>нитроцеллюлозы</w:t>
      </w:r>
      <w:r>
        <w:rPr>
          <w:rFonts w:ascii="Times New Roman CYR" w:hAnsi="Times New Roman CYR" w:cs="Times New Roman CYR"/>
          <w:kern w:val="0"/>
          <w:sz w:val="28"/>
          <w:szCs w:val="28"/>
        </w:rPr>
        <w:t xml:space="preserve"> в качестве ракетного топлива исключается, так как из неё невозможно изготовить заряд, горящий по строго определённому закону. Даже после сильного прессования она имеет множество пор. Горение её происходит не только снаружи но и внутри, т. к. горючий газ проникает по порам внутрь. Вследствие этого </w:t>
      </w:r>
      <w:r>
        <w:rPr>
          <w:rFonts w:ascii="Times New Roman CYR" w:hAnsi="Times New Roman CYR" w:cs="Times New Roman CYR"/>
          <w:b/>
          <w:bCs/>
          <w:kern w:val="0"/>
          <w:sz w:val="28"/>
          <w:szCs w:val="28"/>
        </w:rPr>
        <w:t>может произойти взрыв</w:t>
      </w:r>
      <w:r>
        <w:rPr>
          <w:rFonts w:ascii="Times New Roman CYR" w:hAnsi="Times New Roman CYR" w:cs="Times New Roman CYR"/>
          <w:kern w:val="0"/>
          <w:sz w:val="28"/>
          <w:szCs w:val="28"/>
        </w:rPr>
        <w:t xml:space="preserve">, способный разрушить двигатель. Для предотвращения этого производят </w:t>
      </w:r>
      <w:r>
        <w:rPr>
          <w:rFonts w:ascii="Times New Roman CYR" w:hAnsi="Times New Roman CYR" w:cs="Times New Roman CYR"/>
          <w:i/>
          <w:iCs/>
          <w:kern w:val="0"/>
          <w:sz w:val="28"/>
          <w:szCs w:val="28"/>
        </w:rPr>
        <w:t>пластификацию</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нитроцеллюлозы</w:t>
      </w:r>
      <w:r>
        <w:rPr>
          <w:rFonts w:ascii="Times New Roman CYR" w:hAnsi="Times New Roman CYR" w:cs="Times New Roman CYR"/>
          <w:kern w:val="0"/>
          <w:sz w:val="28"/>
          <w:szCs w:val="28"/>
        </w:rPr>
        <w:t>, т. е. приготавливают из неё твёрдый раствор однородного состава, без пор.</w:t>
      </w:r>
    </w:p>
    <w:p w14:paraId="73A7528A"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2.</w:t>
      </w:r>
      <w:r>
        <w:rPr>
          <w:rFonts w:ascii="Times New Roman CYR" w:hAnsi="Times New Roman CYR" w:cs="Times New Roman CYR"/>
          <w:b/>
          <w:bCs/>
          <w:i/>
          <w:iCs/>
          <w:kern w:val="0"/>
          <w:sz w:val="28"/>
          <w:szCs w:val="28"/>
        </w:rPr>
        <w:tab/>
        <w:t>РАСТВОРИТЕЛИ-ПЛАСТИФИКАТОРЫ</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нитроцеллюлозы</w:t>
      </w:r>
      <w:r>
        <w:rPr>
          <w:rFonts w:ascii="Times New Roman CYR" w:hAnsi="Times New Roman CYR" w:cs="Times New Roman CYR"/>
          <w:kern w:val="0"/>
          <w:sz w:val="28"/>
          <w:szCs w:val="28"/>
        </w:rPr>
        <w:t xml:space="preserve"> - </w:t>
      </w:r>
      <w:r>
        <w:rPr>
          <w:rFonts w:ascii="Times New Roman CYR" w:hAnsi="Times New Roman CYR" w:cs="Times New Roman CYR"/>
          <w:i/>
          <w:iCs/>
          <w:kern w:val="0"/>
          <w:sz w:val="28"/>
          <w:szCs w:val="28"/>
        </w:rPr>
        <w:t>нитроглицерин</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нитрогликоль</w:t>
      </w:r>
      <w:r>
        <w:rPr>
          <w:rFonts w:ascii="Times New Roman CYR" w:hAnsi="Times New Roman CYR" w:cs="Times New Roman CYR"/>
          <w:kern w:val="0"/>
          <w:sz w:val="28"/>
          <w:szCs w:val="28"/>
        </w:rPr>
        <w:t xml:space="preserve"> и некоторые другие вещества. Они являются вторым основным компонентом порохов как по массе, так и по запасу энергии. Их часто называют </w:t>
      </w:r>
      <w:r>
        <w:rPr>
          <w:rFonts w:ascii="Times New Roman CYR" w:hAnsi="Times New Roman CYR" w:cs="Times New Roman CYR"/>
          <w:i/>
          <w:iCs/>
          <w:kern w:val="0"/>
          <w:sz w:val="28"/>
          <w:szCs w:val="28"/>
        </w:rPr>
        <w:t>труднолетучими растворителями</w:t>
      </w:r>
      <w:r>
        <w:rPr>
          <w:rFonts w:ascii="Times New Roman CYR" w:hAnsi="Times New Roman CYR" w:cs="Times New Roman CYR"/>
          <w:kern w:val="0"/>
          <w:sz w:val="28"/>
          <w:szCs w:val="28"/>
        </w:rPr>
        <w:t>, так как они не удаляются из раствора в процессе производства, а полностью остаются в составе пороха.</w:t>
      </w:r>
    </w:p>
    <w:p w14:paraId="75166BA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НИТРОГЛИЦЕРИН</w:t>
      </w:r>
      <w:r>
        <w:rPr>
          <w:rFonts w:ascii="Times New Roman CYR" w:hAnsi="Times New Roman CYR" w:cs="Times New Roman CYR"/>
          <w:kern w:val="0"/>
          <w:sz w:val="28"/>
          <w:szCs w:val="28"/>
        </w:rPr>
        <w:t xml:space="preserve"> - вещество, образующееся при нитрации </w:t>
      </w:r>
      <w:r>
        <w:rPr>
          <w:rFonts w:ascii="Times New Roman CYR" w:hAnsi="Times New Roman CYR" w:cs="Times New Roman CYR"/>
          <w:i/>
          <w:iCs/>
          <w:kern w:val="0"/>
          <w:sz w:val="28"/>
          <w:szCs w:val="28"/>
        </w:rPr>
        <w:t>трёхатомного спирта</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глицерина</w:t>
      </w:r>
      <w:r>
        <w:rPr>
          <w:rFonts w:ascii="Times New Roman CYR" w:hAnsi="Times New Roman CYR" w:cs="Times New Roman CYR"/>
          <w:kern w:val="0"/>
          <w:sz w:val="28"/>
          <w:szCs w:val="28"/>
        </w:rPr>
        <w:t xml:space="preserve"> - смесью </w:t>
      </w:r>
      <w:r>
        <w:rPr>
          <w:rFonts w:ascii="Times New Roman CYR" w:hAnsi="Times New Roman CYR" w:cs="Times New Roman CYR"/>
          <w:i/>
          <w:iCs/>
          <w:kern w:val="0"/>
          <w:sz w:val="28"/>
          <w:szCs w:val="28"/>
        </w:rPr>
        <w:t>азотной</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серной кислот</w:t>
      </w:r>
      <w:r>
        <w:rPr>
          <w:rFonts w:ascii="Times New Roman CYR" w:hAnsi="Times New Roman CYR" w:cs="Times New Roman CYR"/>
          <w:kern w:val="0"/>
          <w:sz w:val="28"/>
          <w:szCs w:val="28"/>
        </w:rPr>
        <w:t xml:space="preserve">. Представляет собой бесцветную маслообразную жидкость. </w:t>
      </w:r>
    </w:p>
    <w:p w14:paraId="782D82E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Нитроглицерин</w:t>
      </w:r>
      <w:r>
        <w:rPr>
          <w:rFonts w:ascii="Times New Roman CYR" w:hAnsi="Times New Roman CYR" w:cs="Times New Roman CYR"/>
          <w:kern w:val="0"/>
          <w:sz w:val="28"/>
          <w:szCs w:val="28"/>
        </w:rPr>
        <w:t xml:space="preserve"> - </w:t>
      </w:r>
      <w:r>
        <w:rPr>
          <w:rFonts w:ascii="Times New Roman CYR" w:hAnsi="Times New Roman CYR" w:cs="Times New Roman CYR"/>
          <w:b/>
          <w:bCs/>
          <w:kern w:val="0"/>
          <w:sz w:val="28"/>
          <w:szCs w:val="28"/>
        </w:rPr>
        <w:t>мощное взрывчатое вещество</w:t>
      </w:r>
      <w:r>
        <w:rPr>
          <w:rFonts w:ascii="Times New Roman CYR" w:hAnsi="Times New Roman CYR" w:cs="Times New Roman CYR"/>
          <w:kern w:val="0"/>
          <w:sz w:val="28"/>
          <w:szCs w:val="28"/>
        </w:rPr>
        <w:t xml:space="preserve">. Он легко взрывается при ударе или трении. Горение его происходит за счёт кислорода, </w:t>
      </w:r>
      <w:r>
        <w:rPr>
          <w:rFonts w:ascii="Times New Roman CYR" w:hAnsi="Times New Roman CYR" w:cs="Times New Roman CYR"/>
          <w:kern w:val="0"/>
          <w:sz w:val="28"/>
          <w:szCs w:val="28"/>
        </w:rPr>
        <w:lastRenderedPageBreak/>
        <w:t xml:space="preserve">содержащегося в нитрогруппах. Поскольку кислорода в его молекуле имеется в избытке, то часть кислорода идёт на дополнительное окисление нитроцеллюлозы, что приводит к общему увеличению запаса энергии твёрдого топлива. С увеличением содержания нитроглицерина в порохах </w:t>
      </w:r>
      <w:r>
        <w:rPr>
          <w:rFonts w:ascii="Times New Roman CYR" w:hAnsi="Times New Roman CYR" w:cs="Times New Roman CYR"/>
          <w:b/>
          <w:bCs/>
          <w:kern w:val="0"/>
          <w:sz w:val="28"/>
          <w:szCs w:val="28"/>
        </w:rPr>
        <w:t xml:space="preserve">растут </w:t>
      </w:r>
      <w:r>
        <w:rPr>
          <w:rFonts w:ascii="Times New Roman CYR" w:hAnsi="Times New Roman CYR" w:cs="Times New Roman CYR"/>
          <w:kern w:val="0"/>
          <w:sz w:val="28"/>
          <w:szCs w:val="28"/>
        </w:rPr>
        <w:t xml:space="preserve">не только их </w:t>
      </w:r>
      <w:r>
        <w:rPr>
          <w:rFonts w:ascii="Times New Roman CYR" w:hAnsi="Times New Roman CYR" w:cs="Times New Roman CYR"/>
          <w:b/>
          <w:bCs/>
          <w:kern w:val="0"/>
          <w:sz w:val="28"/>
          <w:szCs w:val="28"/>
        </w:rPr>
        <w:t>энергетические показатели</w:t>
      </w:r>
      <w:r>
        <w:rPr>
          <w:rFonts w:ascii="Times New Roman CYR" w:hAnsi="Times New Roman CYR" w:cs="Times New Roman CYR"/>
          <w:kern w:val="0"/>
          <w:sz w:val="28"/>
          <w:szCs w:val="28"/>
        </w:rPr>
        <w:t xml:space="preserve">, но и </w:t>
      </w:r>
      <w:r>
        <w:rPr>
          <w:rFonts w:ascii="Times New Roman CYR" w:hAnsi="Times New Roman CYR" w:cs="Times New Roman CYR"/>
          <w:b/>
          <w:bCs/>
          <w:kern w:val="0"/>
          <w:sz w:val="28"/>
          <w:szCs w:val="28"/>
        </w:rPr>
        <w:t>взрывоопасность</w:t>
      </w:r>
      <w:r>
        <w:rPr>
          <w:rFonts w:ascii="Times New Roman CYR" w:hAnsi="Times New Roman CYR" w:cs="Times New Roman CYR"/>
          <w:kern w:val="0"/>
          <w:sz w:val="28"/>
          <w:szCs w:val="28"/>
        </w:rPr>
        <w:t xml:space="preserve"> и </w:t>
      </w:r>
      <w:r>
        <w:rPr>
          <w:rFonts w:ascii="Times New Roman CYR" w:hAnsi="Times New Roman CYR" w:cs="Times New Roman CYR"/>
          <w:b/>
          <w:bCs/>
          <w:kern w:val="0"/>
          <w:sz w:val="28"/>
          <w:szCs w:val="28"/>
        </w:rPr>
        <w:t>чувствительность к удару</w:t>
      </w:r>
      <w:r>
        <w:rPr>
          <w:rFonts w:ascii="Times New Roman CYR" w:hAnsi="Times New Roman CYR" w:cs="Times New Roman CYR"/>
          <w:kern w:val="0"/>
          <w:sz w:val="28"/>
          <w:szCs w:val="28"/>
        </w:rPr>
        <w:t>. Ракетные пороха с большим содержанием нитроглицерина обеспечивают высокую удельную тягу.</w:t>
      </w:r>
    </w:p>
    <w:p w14:paraId="05045EB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пластификации </w:t>
      </w:r>
      <w:r>
        <w:rPr>
          <w:rFonts w:ascii="Times New Roman CYR" w:hAnsi="Times New Roman CYR" w:cs="Times New Roman CYR"/>
          <w:i/>
          <w:iCs/>
          <w:kern w:val="0"/>
          <w:sz w:val="28"/>
          <w:szCs w:val="28"/>
        </w:rPr>
        <w:t>нитроцеллюлозы</w:t>
      </w:r>
      <w:r>
        <w:rPr>
          <w:rFonts w:ascii="Times New Roman CYR" w:hAnsi="Times New Roman CYR" w:cs="Times New Roman CYR"/>
          <w:kern w:val="0"/>
          <w:sz w:val="28"/>
          <w:szCs w:val="28"/>
        </w:rPr>
        <w:t xml:space="preserve"> с целью облегчения технологии производства, увеличения сроков и допустимой температуры хранения зарядов применяют и другие растворители.</w:t>
      </w:r>
    </w:p>
    <w:p w14:paraId="13B186B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НИТРОГЛИКОЛЬ</w:t>
      </w:r>
      <w:r>
        <w:rPr>
          <w:rFonts w:ascii="Times New Roman CYR" w:hAnsi="Times New Roman CYR" w:cs="Times New Roman CYR"/>
          <w:kern w:val="0"/>
          <w:sz w:val="28"/>
          <w:szCs w:val="28"/>
        </w:rPr>
        <w:t xml:space="preserve"> как взрывчатое вещество, </w:t>
      </w:r>
      <w:r>
        <w:rPr>
          <w:rFonts w:ascii="Times New Roman CYR" w:hAnsi="Times New Roman CYR" w:cs="Times New Roman CYR"/>
          <w:b/>
          <w:bCs/>
          <w:kern w:val="0"/>
          <w:sz w:val="28"/>
          <w:szCs w:val="28"/>
        </w:rPr>
        <w:t>менее чувствительно к механическим воздействиям</w:t>
      </w:r>
      <w:r>
        <w:rPr>
          <w:rFonts w:ascii="Times New Roman CYR" w:hAnsi="Times New Roman CYR" w:cs="Times New Roman CYR"/>
          <w:kern w:val="0"/>
          <w:sz w:val="28"/>
          <w:szCs w:val="28"/>
        </w:rPr>
        <w:t xml:space="preserve">. Его получают нитрацией </w:t>
      </w:r>
      <w:r>
        <w:rPr>
          <w:rFonts w:ascii="Times New Roman CYR" w:hAnsi="Times New Roman CYR" w:cs="Times New Roman CYR"/>
          <w:i/>
          <w:iCs/>
          <w:kern w:val="0"/>
          <w:sz w:val="28"/>
          <w:szCs w:val="28"/>
        </w:rPr>
        <w:t>этиленгликоля</w:t>
      </w:r>
      <w:r>
        <w:rPr>
          <w:rFonts w:ascii="Times New Roman CYR" w:hAnsi="Times New Roman CYR" w:cs="Times New Roman CYR"/>
          <w:kern w:val="0"/>
          <w:sz w:val="28"/>
          <w:szCs w:val="28"/>
        </w:rPr>
        <w:t xml:space="preserve">. Запас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в его молекуле меньше, чем в молекуле </w:t>
      </w:r>
      <w:r>
        <w:rPr>
          <w:rFonts w:ascii="Times New Roman CYR" w:hAnsi="Times New Roman CYR" w:cs="Times New Roman CYR"/>
          <w:i/>
          <w:iCs/>
          <w:kern w:val="0"/>
          <w:sz w:val="28"/>
          <w:szCs w:val="28"/>
        </w:rPr>
        <w:t>нитроглицерина</w:t>
      </w:r>
      <w:r>
        <w:rPr>
          <w:rFonts w:ascii="Times New Roman CYR" w:hAnsi="Times New Roman CYR" w:cs="Times New Roman CYR"/>
          <w:kern w:val="0"/>
          <w:sz w:val="28"/>
          <w:szCs w:val="28"/>
        </w:rPr>
        <w:t xml:space="preserve">, поэтому применение в качестве растворителя </w:t>
      </w:r>
      <w:r>
        <w:rPr>
          <w:rFonts w:ascii="Times New Roman CYR" w:hAnsi="Times New Roman CYR" w:cs="Times New Roman CYR"/>
          <w:b/>
          <w:bCs/>
          <w:kern w:val="0"/>
          <w:sz w:val="28"/>
          <w:szCs w:val="28"/>
        </w:rPr>
        <w:t>ухудшает энергетические показатели</w:t>
      </w:r>
      <w:r>
        <w:rPr>
          <w:rFonts w:ascii="Times New Roman CYR" w:hAnsi="Times New Roman CYR" w:cs="Times New Roman CYR"/>
          <w:kern w:val="0"/>
          <w:sz w:val="28"/>
          <w:szCs w:val="28"/>
        </w:rPr>
        <w:t xml:space="preserve"> порохов.</w:t>
      </w:r>
    </w:p>
    <w:p w14:paraId="1C8AE3B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Кроме </w:t>
      </w:r>
      <w:r>
        <w:rPr>
          <w:rFonts w:ascii="Times New Roman CYR" w:hAnsi="Times New Roman CYR" w:cs="Times New Roman CYR"/>
          <w:i/>
          <w:iCs/>
          <w:kern w:val="0"/>
          <w:sz w:val="28"/>
          <w:szCs w:val="28"/>
        </w:rPr>
        <w:t>нитроглицерина</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нитрогликоля</w:t>
      </w:r>
      <w:r>
        <w:rPr>
          <w:rFonts w:ascii="Times New Roman CYR" w:hAnsi="Times New Roman CYR" w:cs="Times New Roman CYR"/>
          <w:kern w:val="0"/>
          <w:sz w:val="28"/>
          <w:szCs w:val="28"/>
        </w:rPr>
        <w:t xml:space="preserve"> иногда применяется такой растворитель </w:t>
      </w:r>
      <w:r>
        <w:rPr>
          <w:rFonts w:ascii="Times New Roman CYR" w:hAnsi="Times New Roman CYR" w:cs="Times New Roman CYR"/>
          <w:i/>
          <w:iCs/>
          <w:kern w:val="0"/>
          <w:sz w:val="28"/>
          <w:szCs w:val="28"/>
        </w:rPr>
        <w:t>нитроцеллюлозы</w:t>
      </w:r>
      <w:r>
        <w:rPr>
          <w:rFonts w:ascii="Times New Roman CYR" w:hAnsi="Times New Roman CYR" w:cs="Times New Roman CYR"/>
          <w:kern w:val="0"/>
          <w:sz w:val="28"/>
          <w:szCs w:val="28"/>
        </w:rPr>
        <w:t xml:space="preserve">, как </w:t>
      </w:r>
      <w:r>
        <w:rPr>
          <w:rFonts w:ascii="Times New Roman CYR" w:hAnsi="Times New Roman CYR" w:cs="Times New Roman CYR"/>
          <w:i/>
          <w:iCs/>
          <w:kern w:val="0"/>
          <w:sz w:val="28"/>
          <w:szCs w:val="28"/>
        </w:rPr>
        <w:t>нитрогуанидин</w:t>
      </w:r>
      <w:r>
        <w:rPr>
          <w:rFonts w:ascii="Times New Roman CYR" w:hAnsi="Times New Roman CYR" w:cs="Times New Roman CYR"/>
          <w:kern w:val="0"/>
          <w:sz w:val="28"/>
          <w:szCs w:val="28"/>
        </w:rPr>
        <w:t>.</w:t>
      </w:r>
    </w:p>
    <w:p w14:paraId="174EC244"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i/>
          <w:iCs/>
          <w:kern w:val="0"/>
          <w:sz w:val="28"/>
          <w:szCs w:val="28"/>
        </w:rPr>
        <w:t>3.</w:t>
      </w:r>
      <w:r>
        <w:rPr>
          <w:rFonts w:ascii="Times New Roman CYR" w:hAnsi="Times New Roman CYR" w:cs="Times New Roman CYR"/>
          <w:b/>
          <w:bCs/>
          <w:i/>
          <w:iCs/>
          <w:kern w:val="0"/>
          <w:sz w:val="28"/>
          <w:szCs w:val="28"/>
        </w:rPr>
        <w:tab/>
        <w:t>ДОПОЛНИТЕЛЬНЫЕ ПЛАСТИФИКАТОРЫ</w:t>
      </w:r>
      <w:r>
        <w:rPr>
          <w:rFonts w:ascii="Times New Roman CYR" w:hAnsi="Times New Roman CYR" w:cs="Times New Roman CYR"/>
          <w:kern w:val="0"/>
          <w:sz w:val="28"/>
          <w:szCs w:val="28"/>
        </w:rPr>
        <w:t xml:space="preserve"> и вещества, регулирующие энергетические свойства топлива, хорошо совмещаются с основными растворителями. Они не содержат совсем, или содержат очень мало активного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и потому вводятся в состав порохов в небольших количествах, чтобы не снижать их энергетические характеристики. К ним относятся такие вещества, как </w:t>
      </w:r>
      <w:r>
        <w:rPr>
          <w:rFonts w:ascii="Times New Roman CYR" w:hAnsi="Times New Roman CYR" w:cs="Times New Roman CYR"/>
          <w:i/>
          <w:iCs/>
          <w:kern w:val="0"/>
          <w:sz w:val="28"/>
          <w:szCs w:val="28"/>
        </w:rPr>
        <w:t>динитролуол</w:t>
      </w:r>
      <w:r>
        <w:rPr>
          <w:rFonts w:ascii="Times New Roman CYR" w:hAnsi="Times New Roman CYR" w:cs="Times New Roman CYR"/>
          <w:kern w:val="0"/>
          <w:sz w:val="28"/>
          <w:szCs w:val="28"/>
        </w:rPr>
        <w:t>,</w:t>
      </w:r>
      <w:r>
        <w:rPr>
          <w:rFonts w:ascii="Times New Roman CYR" w:hAnsi="Times New Roman CYR" w:cs="Times New Roman CYR"/>
          <w:b/>
          <w:bCs/>
          <w:kern w:val="0"/>
          <w:sz w:val="28"/>
          <w:szCs w:val="28"/>
        </w:rPr>
        <w:t xml:space="preserve"> </w:t>
      </w:r>
      <w:r>
        <w:rPr>
          <w:rFonts w:ascii="Times New Roman CYR" w:hAnsi="Times New Roman CYR" w:cs="Times New Roman CYR"/>
          <w:i/>
          <w:iCs/>
          <w:kern w:val="0"/>
          <w:sz w:val="28"/>
          <w:szCs w:val="28"/>
        </w:rPr>
        <w:t>дибутилфталат</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диэтилфталат</w:t>
      </w:r>
      <w:r>
        <w:rPr>
          <w:rFonts w:ascii="Times New Roman CYR" w:hAnsi="Times New Roman CYR" w:cs="Times New Roman CYR"/>
          <w:kern w:val="0"/>
          <w:sz w:val="28"/>
          <w:szCs w:val="28"/>
        </w:rPr>
        <w:t>.</w:t>
      </w:r>
    </w:p>
    <w:p w14:paraId="437F7BED"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4.</w:t>
      </w:r>
      <w:r>
        <w:rPr>
          <w:rFonts w:ascii="Times New Roman CYR" w:hAnsi="Times New Roman CYR" w:cs="Times New Roman CYR"/>
          <w:b/>
          <w:bCs/>
          <w:i/>
          <w:iCs/>
          <w:kern w:val="0"/>
          <w:sz w:val="28"/>
          <w:szCs w:val="28"/>
        </w:rPr>
        <w:tab/>
        <w:t>СТАБИЛИЗАТОРЫ</w:t>
      </w:r>
      <w:r>
        <w:rPr>
          <w:rFonts w:ascii="Times New Roman CYR" w:hAnsi="Times New Roman CYR" w:cs="Times New Roman CYR"/>
          <w:kern w:val="0"/>
          <w:sz w:val="28"/>
          <w:szCs w:val="28"/>
        </w:rPr>
        <w:t xml:space="preserve"> вводятся в состав порохов для повышения их химической стойкости. При хранении порохов происходит разложение </w:t>
      </w:r>
      <w:r>
        <w:rPr>
          <w:rFonts w:ascii="Times New Roman CYR" w:hAnsi="Times New Roman CYR" w:cs="Times New Roman CYR"/>
          <w:i/>
          <w:iCs/>
          <w:kern w:val="0"/>
          <w:sz w:val="28"/>
          <w:szCs w:val="28"/>
        </w:rPr>
        <w:t>нитроцеллюлозы</w:t>
      </w:r>
      <w:r>
        <w:rPr>
          <w:rFonts w:ascii="Times New Roman CYR" w:hAnsi="Times New Roman CYR" w:cs="Times New Roman CYR"/>
          <w:kern w:val="0"/>
          <w:sz w:val="28"/>
          <w:szCs w:val="28"/>
        </w:rPr>
        <w:t xml:space="preserve"> с образованием </w:t>
      </w:r>
      <w:r>
        <w:rPr>
          <w:rFonts w:ascii="Times New Roman CYR" w:hAnsi="Times New Roman CYR" w:cs="Times New Roman CYR"/>
          <w:i/>
          <w:iCs/>
          <w:kern w:val="0"/>
          <w:sz w:val="28"/>
          <w:szCs w:val="28"/>
        </w:rPr>
        <w:t>оксидов азота</w:t>
      </w:r>
      <w:r>
        <w:rPr>
          <w:rFonts w:ascii="Times New Roman CYR" w:hAnsi="Times New Roman CYR" w:cs="Times New Roman CYR"/>
          <w:kern w:val="0"/>
          <w:sz w:val="28"/>
          <w:szCs w:val="28"/>
        </w:rPr>
        <w:t xml:space="preserve">, которые ускоряют её дальнейшее разложение, делая её взрывоопасной. </w:t>
      </w:r>
      <w:r>
        <w:rPr>
          <w:rFonts w:ascii="Times New Roman CYR" w:hAnsi="Times New Roman CYR" w:cs="Times New Roman CYR"/>
          <w:b/>
          <w:bCs/>
          <w:kern w:val="0"/>
          <w:sz w:val="28"/>
          <w:szCs w:val="28"/>
        </w:rPr>
        <w:t>Стабилизаторы замедляют разложение</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нитроцеллюлозы</w:t>
      </w:r>
      <w:r>
        <w:rPr>
          <w:rFonts w:ascii="Times New Roman CYR" w:hAnsi="Times New Roman CYR" w:cs="Times New Roman CYR"/>
          <w:kern w:val="0"/>
          <w:sz w:val="28"/>
          <w:szCs w:val="28"/>
        </w:rPr>
        <w:t xml:space="preserve">, соединяясь с выделяющимися </w:t>
      </w:r>
      <w:r>
        <w:rPr>
          <w:rFonts w:ascii="Times New Roman CYR" w:hAnsi="Times New Roman CYR" w:cs="Times New Roman CYR"/>
          <w:i/>
          <w:iCs/>
          <w:kern w:val="0"/>
          <w:sz w:val="28"/>
          <w:szCs w:val="28"/>
        </w:rPr>
        <w:t>оксидами азота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lastRenderedPageBreak/>
        <w:t>они связывают их, превращая в химически малоактивные вещества.</w:t>
      </w:r>
    </w:p>
    <w:p w14:paraId="0CC2090B"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5.</w:t>
      </w:r>
      <w:r>
        <w:rPr>
          <w:rFonts w:ascii="Times New Roman CYR" w:hAnsi="Times New Roman CYR" w:cs="Times New Roman CYR"/>
          <w:b/>
          <w:bCs/>
          <w:i/>
          <w:iCs/>
          <w:kern w:val="0"/>
          <w:sz w:val="28"/>
          <w:szCs w:val="28"/>
        </w:rPr>
        <w:tab/>
        <w:t>ВЕЩЕСТВА, УЛУЧШАЮЩИЕ ГОРЕНИЕ</w:t>
      </w:r>
      <w:r>
        <w:rPr>
          <w:rFonts w:ascii="Times New Roman CYR" w:hAnsi="Times New Roman CYR" w:cs="Times New Roman CYR"/>
          <w:kern w:val="0"/>
          <w:sz w:val="28"/>
          <w:szCs w:val="28"/>
        </w:rPr>
        <w:t xml:space="preserve"> </w:t>
      </w:r>
      <w:r>
        <w:rPr>
          <w:rFonts w:ascii="Times New Roman CYR" w:hAnsi="Times New Roman CYR" w:cs="Times New Roman CYR"/>
          <w:b/>
          <w:bCs/>
          <w:i/>
          <w:iCs/>
          <w:kern w:val="0"/>
          <w:sz w:val="28"/>
          <w:szCs w:val="28"/>
        </w:rPr>
        <w:t>ПОРОХОВ</w:t>
      </w:r>
      <w:r>
        <w:rPr>
          <w:rFonts w:ascii="Times New Roman CYR" w:hAnsi="Times New Roman CYR" w:cs="Times New Roman CYR"/>
          <w:kern w:val="0"/>
          <w:sz w:val="28"/>
          <w:szCs w:val="28"/>
        </w:rPr>
        <w:t xml:space="preserve">, обеспечивают </w:t>
      </w:r>
      <w:r>
        <w:rPr>
          <w:rFonts w:ascii="Times New Roman CYR" w:hAnsi="Times New Roman CYR" w:cs="Times New Roman CYR"/>
          <w:b/>
          <w:bCs/>
          <w:kern w:val="0"/>
          <w:sz w:val="28"/>
          <w:szCs w:val="28"/>
        </w:rPr>
        <w:t>ускорение</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замедление</w:t>
      </w:r>
      <w:r>
        <w:rPr>
          <w:rFonts w:ascii="Times New Roman CYR" w:hAnsi="Times New Roman CYR" w:cs="Times New Roman CYR"/>
          <w:kern w:val="0"/>
          <w:sz w:val="28"/>
          <w:szCs w:val="28"/>
        </w:rPr>
        <w:t xml:space="preserve"> или </w:t>
      </w:r>
      <w:r>
        <w:rPr>
          <w:rFonts w:ascii="Times New Roman CYR" w:hAnsi="Times New Roman CYR" w:cs="Times New Roman CYR"/>
          <w:b/>
          <w:bCs/>
          <w:kern w:val="0"/>
          <w:sz w:val="28"/>
          <w:szCs w:val="28"/>
        </w:rPr>
        <w:t>стабилизацию</w:t>
      </w:r>
      <w:r>
        <w:rPr>
          <w:rFonts w:ascii="Times New Roman CYR" w:hAnsi="Times New Roman CYR" w:cs="Times New Roman CYR"/>
          <w:kern w:val="0"/>
          <w:sz w:val="28"/>
          <w:szCs w:val="28"/>
        </w:rPr>
        <w:t xml:space="preserve"> процесса сгорания в камере твёрдотопливных ракетных двигателей. К ним относится большое число солей или оксидов различных металлов (</w:t>
      </w:r>
      <w:r>
        <w:rPr>
          <w:rFonts w:ascii="Times New Roman CYR" w:hAnsi="Times New Roman CYR" w:cs="Times New Roman CYR"/>
          <w:i/>
          <w:iCs/>
          <w:kern w:val="0"/>
          <w:sz w:val="28"/>
          <w:szCs w:val="28"/>
        </w:rPr>
        <w:t xml:space="preserve">олова </w:t>
      </w:r>
      <w:r>
        <w:rPr>
          <w:rFonts w:ascii="Times New Roman CYR" w:hAnsi="Times New Roman CYR" w:cs="Times New Roman CYR"/>
          <w:b/>
          <w:bCs/>
          <w:i/>
          <w:iCs/>
          <w:kern w:val="0"/>
          <w:sz w:val="28"/>
          <w:szCs w:val="28"/>
          <w:lang w:val="en-US"/>
        </w:rPr>
        <w:t>Sn</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 xml:space="preserve">марганца </w:t>
      </w:r>
      <w:r>
        <w:rPr>
          <w:rFonts w:ascii="Times New Roman CYR" w:hAnsi="Times New Roman CYR" w:cs="Times New Roman CYR"/>
          <w:b/>
          <w:bCs/>
          <w:i/>
          <w:iCs/>
          <w:kern w:val="0"/>
          <w:sz w:val="28"/>
          <w:szCs w:val="28"/>
          <w:lang w:val="en-US"/>
        </w:rPr>
        <w:t>Mn</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 xml:space="preserve">цинка </w:t>
      </w:r>
      <w:r>
        <w:rPr>
          <w:rFonts w:ascii="Times New Roman CYR" w:hAnsi="Times New Roman CYR" w:cs="Times New Roman CYR"/>
          <w:b/>
          <w:bCs/>
          <w:i/>
          <w:iCs/>
          <w:kern w:val="0"/>
          <w:sz w:val="28"/>
          <w:szCs w:val="28"/>
          <w:lang w:val="en-US"/>
        </w:rPr>
        <w:t>Zn</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 xml:space="preserve">хрома </w:t>
      </w:r>
      <w:r>
        <w:rPr>
          <w:rFonts w:ascii="Times New Roman CYR" w:hAnsi="Times New Roman CYR" w:cs="Times New Roman CYR"/>
          <w:b/>
          <w:bCs/>
          <w:i/>
          <w:iCs/>
          <w:kern w:val="0"/>
          <w:sz w:val="28"/>
          <w:szCs w:val="28"/>
          <w:lang w:val="en-US"/>
        </w:rPr>
        <w:t>Cr</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 xml:space="preserve">свинца </w:t>
      </w:r>
      <w:r>
        <w:rPr>
          <w:rFonts w:ascii="Times New Roman CYR" w:hAnsi="Times New Roman CYR" w:cs="Times New Roman CYR"/>
          <w:b/>
          <w:bCs/>
          <w:i/>
          <w:iCs/>
          <w:kern w:val="0"/>
          <w:sz w:val="28"/>
          <w:szCs w:val="28"/>
          <w:lang w:val="en-US"/>
        </w:rPr>
        <w:t>Pb</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титана</w:t>
      </w:r>
      <w:r>
        <w:rPr>
          <w:rFonts w:ascii="Times New Roman CYR" w:hAnsi="Times New Roman CYR" w:cs="Times New Roman CYR"/>
          <w:b/>
          <w:bCs/>
          <w:i/>
          <w:iCs/>
          <w:kern w:val="0"/>
          <w:sz w:val="28"/>
          <w:szCs w:val="28"/>
        </w:rPr>
        <w:t xml:space="preserve"> </w:t>
      </w:r>
      <w:r>
        <w:rPr>
          <w:rFonts w:ascii="Times New Roman CYR" w:hAnsi="Times New Roman CYR" w:cs="Times New Roman CYR"/>
          <w:b/>
          <w:bCs/>
          <w:i/>
          <w:iCs/>
          <w:kern w:val="0"/>
          <w:sz w:val="28"/>
          <w:szCs w:val="28"/>
          <w:lang w:val="en-US"/>
        </w:rPr>
        <w:t>Ti</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 xml:space="preserve">калия </w:t>
      </w:r>
      <w:r>
        <w:rPr>
          <w:rFonts w:ascii="Times New Roman CYR" w:hAnsi="Times New Roman CYR" w:cs="Times New Roman CYR"/>
          <w:b/>
          <w:bCs/>
          <w:i/>
          <w:iCs/>
          <w:kern w:val="0"/>
          <w:sz w:val="28"/>
          <w:szCs w:val="28"/>
          <w:lang w:val="en-US"/>
        </w:rPr>
        <w:t>K</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 xml:space="preserve">бария </w:t>
      </w:r>
      <w:r>
        <w:rPr>
          <w:rFonts w:ascii="Times New Roman CYR" w:hAnsi="Times New Roman CYR" w:cs="Times New Roman CYR"/>
          <w:b/>
          <w:bCs/>
          <w:i/>
          <w:iCs/>
          <w:kern w:val="0"/>
          <w:sz w:val="28"/>
          <w:szCs w:val="28"/>
          <w:lang w:val="en-US"/>
        </w:rPr>
        <w:t>Ba</w:t>
      </w:r>
      <w:r>
        <w:rPr>
          <w:rFonts w:ascii="Times New Roman CYR" w:hAnsi="Times New Roman CYR" w:cs="Times New Roman CYR"/>
          <w:kern w:val="0"/>
          <w:sz w:val="28"/>
          <w:szCs w:val="28"/>
        </w:rPr>
        <w:t xml:space="preserve"> и т. д.).</w:t>
      </w:r>
    </w:p>
    <w:p w14:paraId="0AE1AB9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6.</w:t>
      </w:r>
      <w:r>
        <w:rPr>
          <w:rFonts w:ascii="Times New Roman CYR" w:hAnsi="Times New Roman CYR" w:cs="Times New Roman CYR"/>
          <w:b/>
          <w:bCs/>
          <w:i/>
          <w:iCs/>
          <w:kern w:val="0"/>
          <w:sz w:val="28"/>
          <w:szCs w:val="28"/>
        </w:rPr>
        <w:tab/>
        <w:t>ТЕХНОЛОГИЧЕСКИЕ ДОБАВКИ</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вещества, облегчающие процесс изготовления пороха, вводятся в наиболее ответственных операциях для </w:t>
      </w:r>
      <w:r>
        <w:rPr>
          <w:rFonts w:ascii="Times New Roman CYR" w:hAnsi="Times New Roman CYR" w:cs="Times New Roman CYR"/>
          <w:b/>
          <w:bCs/>
          <w:kern w:val="0"/>
          <w:sz w:val="28"/>
          <w:szCs w:val="28"/>
        </w:rPr>
        <w:t>снижения трения и нагрузок на машины</w:t>
      </w:r>
      <w:r>
        <w:rPr>
          <w:rFonts w:ascii="Times New Roman CYR" w:hAnsi="Times New Roman CYR" w:cs="Times New Roman CYR"/>
          <w:kern w:val="0"/>
          <w:sz w:val="28"/>
          <w:szCs w:val="28"/>
        </w:rPr>
        <w:t xml:space="preserve">. Они играют роль смазок как внутри топливной массы, так и между массой и инструментом. Для этого применяются мел, уменьшающий внутреннее трение, вазелин и трансформаторное масло, </w:t>
      </w:r>
      <w:r>
        <w:rPr>
          <w:rFonts w:ascii="Times New Roman CYR" w:hAnsi="Times New Roman CYR" w:cs="Times New Roman CYR"/>
          <w:i/>
          <w:iCs/>
          <w:kern w:val="0"/>
          <w:sz w:val="28"/>
          <w:szCs w:val="28"/>
        </w:rPr>
        <w:t>графит</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стеарат</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свинца</w:t>
      </w:r>
      <w:r>
        <w:rPr>
          <w:rFonts w:ascii="Times New Roman CYR" w:hAnsi="Times New Roman CYR" w:cs="Times New Roman CYR"/>
          <w:kern w:val="0"/>
          <w:sz w:val="28"/>
          <w:szCs w:val="28"/>
        </w:rPr>
        <w:t xml:space="preserve"> и другие вещества,</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снижающие давление при прессовании. Вводятся они в малом количестве.</w:t>
      </w:r>
    </w:p>
    <w:p w14:paraId="0E80630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Производство ракетных порохов ведётся по сложной технологической схеме с применением </w:t>
      </w:r>
      <w:r>
        <w:rPr>
          <w:rFonts w:ascii="Times New Roman CYR" w:hAnsi="Times New Roman CYR" w:cs="Times New Roman CYR"/>
          <w:b/>
          <w:bCs/>
          <w:kern w:val="0"/>
          <w:sz w:val="28"/>
          <w:szCs w:val="28"/>
        </w:rPr>
        <w:t>высоких температур и давления</w:t>
      </w:r>
      <w:r>
        <w:rPr>
          <w:rFonts w:ascii="Times New Roman CYR" w:hAnsi="Times New Roman CYR" w:cs="Times New Roman CYR"/>
          <w:kern w:val="0"/>
          <w:sz w:val="28"/>
          <w:szCs w:val="28"/>
        </w:rPr>
        <w:t>. В задачу производства входит изготовление твёрдых однородных пороховых зарядов, отвечающих ряду жёстких требований, из большого числа веществ, разнородных по химическим и физическим свойствам, а также агрегатному состоянию.</w:t>
      </w:r>
    </w:p>
    <w:p w14:paraId="6E62B1B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49AF7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2.2.2 Смесевые ракетные топлива</w:t>
      </w:r>
    </w:p>
    <w:p w14:paraId="34DC982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Смесевые топлива по сравнению с порохами, по составу значительно проще. Они включают в себя два-три, редко четыре компонента. Рассмотрим некоторые из них.</w:t>
      </w:r>
    </w:p>
    <w:p w14:paraId="0DC52386"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1.</w:t>
      </w:r>
      <w:r>
        <w:rPr>
          <w:rFonts w:ascii="Times New Roman CYR" w:hAnsi="Times New Roman CYR" w:cs="Times New Roman CYR"/>
          <w:b/>
          <w:bCs/>
          <w:i/>
          <w:iCs/>
          <w:kern w:val="0"/>
          <w:sz w:val="28"/>
          <w:szCs w:val="28"/>
        </w:rPr>
        <w:tab/>
        <w:t>В КАЧЕСТВЕ</w:t>
      </w:r>
      <w:r>
        <w:rPr>
          <w:rFonts w:ascii="Times New Roman CYR" w:hAnsi="Times New Roman CYR" w:cs="Times New Roman CYR"/>
          <w:i/>
          <w:iCs/>
          <w:kern w:val="0"/>
          <w:sz w:val="28"/>
          <w:szCs w:val="28"/>
        </w:rPr>
        <w:t xml:space="preserve"> </w:t>
      </w:r>
      <w:r>
        <w:rPr>
          <w:rFonts w:ascii="Times New Roman CYR" w:hAnsi="Times New Roman CYR" w:cs="Times New Roman CYR"/>
          <w:b/>
          <w:bCs/>
          <w:i/>
          <w:iCs/>
          <w:kern w:val="0"/>
          <w:sz w:val="28"/>
          <w:szCs w:val="28"/>
        </w:rPr>
        <w:t>ОКИСЛИТЕЛЕЙ</w:t>
      </w:r>
      <w:r>
        <w:rPr>
          <w:rFonts w:ascii="Times New Roman CYR" w:hAnsi="Times New Roman CYR" w:cs="Times New Roman CYR"/>
          <w:kern w:val="0"/>
          <w:sz w:val="28"/>
          <w:szCs w:val="28"/>
        </w:rPr>
        <w:t xml:space="preserve"> </w:t>
      </w:r>
      <w:r>
        <w:rPr>
          <w:rFonts w:ascii="Times New Roman CYR" w:hAnsi="Times New Roman CYR" w:cs="Times New Roman CYR"/>
          <w:b/>
          <w:bCs/>
          <w:i/>
          <w:iCs/>
          <w:kern w:val="0"/>
          <w:sz w:val="28"/>
          <w:szCs w:val="28"/>
        </w:rPr>
        <w:t xml:space="preserve">СМЕСЕВЫХ ТОПЛИВ </w:t>
      </w:r>
      <w:r>
        <w:rPr>
          <w:rFonts w:ascii="Times New Roman CYR" w:hAnsi="Times New Roman CYR" w:cs="Times New Roman CYR"/>
          <w:kern w:val="0"/>
          <w:sz w:val="28"/>
          <w:szCs w:val="28"/>
        </w:rPr>
        <w:t xml:space="preserve">используются, как правило, соли неорганических кислот - </w:t>
      </w:r>
      <w:r>
        <w:rPr>
          <w:rFonts w:ascii="Times New Roman CYR" w:hAnsi="Times New Roman CYR" w:cs="Times New Roman CYR"/>
          <w:i/>
          <w:iCs/>
          <w:kern w:val="0"/>
          <w:sz w:val="28"/>
          <w:szCs w:val="28"/>
        </w:rPr>
        <w:t>азотной</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хлорной</w:t>
      </w:r>
      <w:r>
        <w:rPr>
          <w:rFonts w:ascii="Times New Roman CYR" w:hAnsi="Times New Roman CYR" w:cs="Times New Roman CYR"/>
          <w:kern w:val="0"/>
          <w:sz w:val="28"/>
          <w:szCs w:val="28"/>
        </w:rPr>
        <w:t xml:space="preserve">. Их особенность - </w:t>
      </w:r>
      <w:r>
        <w:rPr>
          <w:rFonts w:ascii="Times New Roman CYR" w:hAnsi="Times New Roman CYR" w:cs="Times New Roman CYR"/>
          <w:i/>
          <w:iCs/>
          <w:kern w:val="0"/>
          <w:sz w:val="28"/>
          <w:szCs w:val="28"/>
        </w:rPr>
        <w:t>большой процент кислорода в молекуле</w:t>
      </w:r>
      <w:r>
        <w:rPr>
          <w:rFonts w:ascii="Times New Roman CYR" w:hAnsi="Times New Roman CYR" w:cs="Times New Roman CYR"/>
          <w:kern w:val="0"/>
          <w:sz w:val="28"/>
          <w:szCs w:val="28"/>
        </w:rPr>
        <w:t>. Все они по массе примерно наполовину состоят из кислорода. В обычных условиях они обладают химической стойкостью, но при сильном нагревании с</w:t>
      </w:r>
      <w:r>
        <w:rPr>
          <w:rFonts w:ascii="Times New Roman CYR" w:hAnsi="Times New Roman CYR" w:cs="Times New Roman CYR"/>
          <w:b/>
          <w:bCs/>
          <w:kern w:val="0"/>
          <w:sz w:val="28"/>
          <w:szCs w:val="28"/>
        </w:rPr>
        <w:t xml:space="preserve">пособны распадаться с </w:t>
      </w:r>
      <w:r>
        <w:rPr>
          <w:rFonts w:ascii="Times New Roman CYR" w:hAnsi="Times New Roman CYR" w:cs="Times New Roman CYR"/>
          <w:b/>
          <w:bCs/>
          <w:kern w:val="0"/>
          <w:sz w:val="28"/>
          <w:szCs w:val="28"/>
        </w:rPr>
        <w:lastRenderedPageBreak/>
        <w:t>выделением свободного кислорода.</w:t>
      </w:r>
      <w:r>
        <w:rPr>
          <w:rFonts w:ascii="Times New Roman CYR" w:hAnsi="Times New Roman CYR" w:cs="Times New Roman CYR"/>
          <w:kern w:val="0"/>
          <w:sz w:val="28"/>
          <w:szCs w:val="28"/>
        </w:rPr>
        <w:t xml:space="preserve"> Все твёрдые окислители имеют в своём составе, помимо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атомы химических элементов, способные к окислению. Поэтому при разложении этих окислителей часть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оказывается связанной с этими элементами и свободного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выделяется значительно меньше, чем имеется в молекуле.</w:t>
      </w:r>
    </w:p>
    <w:p w14:paraId="5EF096F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Самым распространённым окислителем твёрдых топлив является </w:t>
      </w:r>
      <w:r>
        <w:rPr>
          <w:rFonts w:ascii="Times New Roman CYR" w:hAnsi="Times New Roman CYR" w:cs="Times New Roman CYR"/>
          <w:b/>
          <w:bCs/>
          <w:i/>
          <w:iCs/>
          <w:kern w:val="0"/>
          <w:sz w:val="28"/>
          <w:szCs w:val="28"/>
        </w:rPr>
        <w:t>ПЕРХЛОРАТ</w:t>
      </w:r>
      <w:r>
        <w:rPr>
          <w:rFonts w:ascii="Times New Roman CYR" w:hAnsi="Times New Roman CYR" w:cs="Times New Roman CYR"/>
          <w:b/>
          <w:bCs/>
          <w:kern w:val="0"/>
          <w:sz w:val="28"/>
          <w:szCs w:val="28"/>
        </w:rPr>
        <w:t xml:space="preserve"> </w:t>
      </w:r>
      <w:r>
        <w:rPr>
          <w:rFonts w:ascii="Times New Roman CYR" w:hAnsi="Times New Roman CYR" w:cs="Times New Roman CYR"/>
          <w:b/>
          <w:bCs/>
          <w:i/>
          <w:iCs/>
          <w:kern w:val="0"/>
          <w:sz w:val="28"/>
          <w:szCs w:val="28"/>
        </w:rPr>
        <w:t>АММОНИЯ [</w:t>
      </w:r>
      <w:r>
        <w:rPr>
          <w:rFonts w:ascii="Times New Roman CYR" w:hAnsi="Times New Roman CYR" w:cs="Times New Roman CYR"/>
          <w:b/>
          <w:bCs/>
          <w:i/>
          <w:iCs/>
          <w:kern w:val="0"/>
          <w:sz w:val="28"/>
          <w:szCs w:val="28"/>
          <w:lang w:val="en-US"/>
        </w:rPr>
        <w:t>NH</w:t>
      </w:r>
      <w:r>
        <w:rPr>
          <w:rFonts w:ascii="Times New Roman CYR" w:hAnsi="Times New Roman CYR" w:cs="Times New Roman CYR"/>
          <w:b/>
          <w:bCs/>
          <w:i/>
          <w:iCs/>
          <w:kern w:val="0"/>
          <w:sz w:val="28"/>
          <w:szCs w:val="28"/>
          <w:vertAlign w:val="subscript"/>
        </w:rPr>
        <w:t>4</w:t>
      </w:r>
      <w:r>
        <w:rPr>
          <w:rFonts w:ascii="Times New Roman CYR" w:hAnsi="Times New Roman CYR" w:cs="Times New Roman CYR"/>
          <w:b/>
          <w:bCs/>
          <w:i/>
          <w:iCs/>
          <w:kern w:val="0"/>
          <w:sz w:val="28"/>
          <w:szCs w:val="28"/>
          <w:lang w:val="en-US"/>
        </w:rPr>
        <w:t>ClO</w:t>
      </w:r>
      <w:r>
        <w:rPr>
          <w:rFonts w:ascii="Times New Roman CYR" w:hAnsi="Times New Roman CYR" w:cs="Times New Roman CYR"/>
          <w:b/>
          <w:bCs/>
          <w:i/>
          <w:iCs/>
          <w:kern w:val="0"/>
          <w:sz w:val="28"/>
          <w:szCs w:val="28"/>
          <w:vertAlign w:val="subscript"/>
        </w:rPr>
        <w:t>4</w:t>
      </w:r>
      <w:r>
        <w:rPr>
          <w:rFonts w:ascii="Times New Roman CYR" w:hAnsi="Times New Roman CYR" w:cs="Times New Roman CYR"/>
          <w:b/>
          <w:bCs/>
          <w:i/>
          <w:iCs/>
          <w:kern w:val="0"/>
          <w:sz w:val="28"/>
          <w:szCs w:val="28"/>
        </w:rPr>
        <w:t>]</w:t>
      </w:r>
      <w:r>
        <w:rPr>
          <w:rFonts w:ascii="Times New Roman CYR" w:hAnsi="Times New Roman CYR" w:cs="Times New Roman CYR"/>
          <w:kern w:val="0"/>
          <w:sz w:val="28"/>
          <w:szCs w:val="28"/>
        </w:rPr>
        <w:t xml:space="preserve">. Эта соль представляет собой белый (бесцветный) кристаллический порошок, и разлагается она при нагревании выше 150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На воздухе незначительно увлажняется. Чувствителен к удару и трению, особенно при наличии органических примесей. Может гореть без горючего и взрываться. При горении не выделяет твёрдых веществ, но в его продуктах сгорания содержится агрессивный и довольно ядовитый газ - хлористый водород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который при наличии влаги образует с ней соляную кислоту. Преимущества перхлората аммония состоят в том, что он обладает невысокой температурой разложения и разлагается только на газообразные продукты с небольшой молекулярной массой, обладает малой гигроскопичностью, доступен, дёшев.</w:t>
      </w:r>
    </w:p>
    <w:p w14:paraId="4EDD0A1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Другим окислителем является </w:t>
      </w:r>
      <w:r>
        <w:rPr>
          <w:rFonts w:ascii="Times New Roman CYR" w:hAnsi="Times New Roman CYR" w:cs="Times New Roman CYR"/>
          <w:b/>
          <w:bCs/>
          <w:i/>
          <w:iCs/>
          <w:kern w:val="0"/>
          <w:sz w:val="28"/>
          <w:szCs w:val="28"/>
        </w:rPr>
        <w:t>ПЕРХЛОРАТ КАЛИЯ [</w:t>
      </w:r>
      <w:r>
        <w:rPr>
          <w:rFonts w:ascii="Times New Roman CYR" w:hAnsi="Times New Roman CYR" w:cs="Times New Roman CYR"/>
          <w:b/>
          <w:bCs/>
          <w:i/>
          <w:iCs/>
          <w:kern w:val="0"/>
          <w:sz w:val="28"/>
          <w:szCs w:val="28"/>
          <w:lang w:val="en-US"/>
        </w:rPr>
        <w:t>KClO</w:t>
      </w:r>
      <w:r>
        <w:rPr>
          <w:rFonts w:ascii="Times New Roman CYR" w:hAnsi="Times New Roman CYR" w:cs="Times New Roman CYR"/>
          <w:b/>
          <w:bCs/>
          <w:i/>
          <w:iCs/>
          <w:kern w:val="0"/>
          <w:sz w:val="28"/>
          <w:szCs w:val="28"/>
          <w:vertAlign w:val="subscript"/>
        </w:rPr>
        <w:t>4</w:t>
      </w:r>
      <w:r>
        <w:rPr>
          <w:rFonts w:ascii="Times New Roman CYR" w:hAnsi="Times New Roman CYR" w:cs="Times New Roman CYR"/>
          <w:b/>
          <w:bCs/>
          <w:i/>
          <w:iCs/>
          <w:kern w:val="0"/>
          <w:sz w:val="28"/>
          <w:szCs w:val="28"/>
        </w:rPr>
        <w:t>]</w:t>
      </w:r>
      <w:r>
        <w:rPr>
          <w:rFonts w:ascii="Times New Roman CYR" w:hAnsi="Times New Roman CYR" w:cs="Times New Roman CYR"/>
          <w:kern w:val="0"/>
          <w:sz w:val="28"/>
          <w:szCs w:val="28"/>
        </w:rPr>
        <w:t xml:space="preserve">. Эта соль разлагается при температуре выше 440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на воздухе не увлажняется (негигроскопична), не горит и не взрывается. Весь кислород, содержащийся в её составе, является активным. При сгорании она выделяет твёрдое вещество - хлорид калия, который создаёт плотное дымовое облако. Наличие хлорида калия в продуктах сгорания резко ухудшает свойства ракетных топлив, т. е. условия перехода тепловой энергии в кинетическую в сопле ракетного двигателя.</w:t>
      </w:r>
    </w:p>
    <w:p w14:paraId="10D8748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Ещё один широко используемый окислитель - </w:t>
      </w:r>
      <w:r>
        <w:rPr>
          <w:rFonts w:ascii="Times New Roman CYR" w:hAnsi="Times New Roman CYR" w:cs="Times New Roman CYR"/>
          <w:b/>
          <w:bCs/>
          <w:i/>
          <w:iCs/>
          <w:kern w:val="0"/>
          <w:sz w:val="28"/>
          <w:szCs w:val="28"/>
        </w:rPr>
        <w:t>НИТРАТ АММОНИЯ[</w:t>
      </w:r>
      <w:r>
        <w:rPr>
          <w:rFonts w:ascii="Times New Roman CYR" w:hAnsi="Times New Roman CYR" w:cs="Times New Roman CYR"/>
          <w:b/>
          <w:bCs/>
          <w:i/>
          <w:iCs/>
          <w:kern w:val="0"/>
          <w:sz w:val="28"/>
          <w:szCs w:val="28"/>
          <w:lang w:val="en-US"/>
        </w:rPr>
        <w:t>NH</w:t>
      </w:r>
      <w:r>
        <w:rPr>
          <w:rFonts w:ascii="Times New Roman CYR" w:hAnsi="Times New Roman CYR" w:cs="Times New Roman CYR"/>
          <w:b/>
          <w:bCs/>
          <w:i/>
          <w:iCs/>
          <w:kern w:val="0"/>
          <w:sz w:val="28"/>
          <w:szCs w:val="28"/>
          <w:vertAlign w:val="subscript"/>
        </w:rPr>
        <w:t>4</w:t>
      </w:r>
      <w:r>
        <w:rPr>
          <w:rFonts w:ascii="Times New Roman CYR" w:hAnsi="Times New Roman CYR" w:cs="Times New Roman CYR"/>
          <w:b/>
          <w:bCs/>
          <w:i/>
          <w:iCs/>
          <w:kern w:val="0"/>
          <w:sz w:val="28"/>
          <w:szCs w:val="28"/>
          <w:lang w:val="en-US"/>
        </w:rPr>
        <w:t>NO</w:t>
      </w:r>
      <w:r>
        <w:rPr>
          <w:rFonts w:ascii="Times New Roman CYR" w:hAnsi="Times New Roman CYR" w:cs="Times New Roman CYR"/>
          <w:b/>
          <w:bCs/>
          <w:i/>
          <w:iCs/>
          <w:kern w:val="0"/>
          <w:sz w:val="28"/>
          <w:szCs w:val="28"/>
          <w:vertAlign w:val="subscript"/>
        </w:rPr>
        <w:t>3</w:t>
      </w:r>
      <w:r>
        <w:rPr>
          <w:rFonts w:ascii="Times New Roman CYR" w:hAnsi="Times New Roman CYR" w:cs="Times New Roman CYR"/>
          <w:b/>
          <w:bCs/>
          <w:i/>
          <w:iCs/>
          <w:kern w:val="0"/>
          <w:sz w:val="28"/>
          <w:szCs w:val="28"/>
        </w:rPr>
        <w:t>]</w:t>
      </w:r>
      <w:r>
        <w:rPr>
          <w:rFonts w:ascii="Times New Roman CYR" w:hAnsi="Times New Roman CYR" w:cs="Times New Roman CYR"/>
          <w:kern w:val="0"/>
          <w:sz w:val="28"/>
          <w:szCs w:val="28"/>
        </w:rPr>
        <w:t xml:space="preserve"> (аммиачная селитра), используется также как азотное удобрение. Представляет собой бесцветный (белый) кристаллический порошок. </w:t>
      </w:r>
      <w:r>
        <w:rPr>
          <w:rFonts w:ascii="Times New Roman CYR" w:hAnsi="Times New Roman CYR" w:cs="Times New Roman CYR"/>
          <w:kern w:val="0"/>
          <w:sz w:val="28"/>
          <w:szCs w:val="28"/>
        </w:rPr>
        <w:lastRenderedPageBreak/>
        <w:t xml:space="preserve">Разлагается при температуре 243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Способен гореть и взрываться. При сгорании выделяется большое количество только газообразных продуктов. Смеси с органическими веществами способны самовозгораться, поэтому хранение ракетных топлив на его основе представляет серьёзную проблему. Имеет ядовитые свойства.</w:t>
      </w:r>
    </w:p>
    <w:p w14:paraId="5AFA97D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Приведёнными примерами не исчерпывается перечень возможных окислителей твёрдотопливных ракетных двигателей, в качестве которых могут использоваться, например, </w:t>
      </w:r>
      <w:r>
        <w:rPr>
          <w:rFonts w:ascii="Times New Roman CYR" w:hAnsi="Times New Roman CYR" w:cs="Times New Roman CYR"/>
          <w:i/>
          <w:iCs/>
          <w:kern w:val="0"/>
          <w:sz w:val="28"/>
          <w:szCs w:val="28"/>
        </w:rPr>
        <w:t>перхлораты лития[</w:t>
      </w:r>
      <w:r>
        <w:rPr>
          <w:rFonts w:ascii="Times New Roman CYR" w:hAnsi="Times New Roman CYR" w:cs="Times New Roman CYR"/>
          <w:i/>
          <w:iCs/>
          <w:kern w:val="0"/>
          <w:sz w:val="28"/>
          <w:szCs w:val="28"/>
          <w:lang w:val="en-US"/>
        </w:rPr>
        <w:t>LiClO</w:t>
      </w:r>
      <w:r>
        <w:rPr>
          <w:rFonts w:ascii="Times New Roman CYR" w:hAnsi="Times New Roman CYR" w:cs="Times New Roman CYR"/>
          <w:i/>
          <w:iCs/>
          <w:kern w:val="0"/>
          <w:sz w:val="28"/>
          <w:szCs w:val="28"/>
          <w:vertAlign w:val="subscript"/>
        </w:rPr>
        <w:t>4</w:t>
      </w:r>
      <w:r>
        <w:rPr>
          <w:rFonts w:ascii="Times New Roman CYR" w:hAnsi="Times New Roman CYR" w:cs="Times New Roman CYR"/>
          <w:i/>
          <w:iCs/>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нитрозила [</w:t>
      </w:r>
      <w:r>
        <w:rPr>
          <w:rFonts w:ascii="Times New Roman CYR" w:hAnsi="Times New Roman CYR" w:cs="Times New Roman CYR"/>
          <w:i/>
          <w:iCs/>
          <w:kern w:val="0"/>
          <w:sz w:val="28"/>
          <w:szCs w:val="28"/>
          <w:lang w:val="en-US"/>
        </w:rPr>
        <w:t>NOClO</w:t>
      </w:r>
      <w:r>
        <w:rPr>
          <w:rFonts w:ascii="Times New Roman CYR" w:hAnsi="Times New Roman CYR" w:cs="Times New Roman CYR"/>
          <w:i/>
          <w:iCs/>
          <w:kern w:val="0"/>
          <w:sz w:val="28"/>
          <w:szCs w:val="28"/>
          <w:vertAlign w:val="subscript"/>
        </w:rPr>
        <w:t>4</w:t>
      </w:r>
      <w:r>
        <w:rPr>
          <w:rFonts w:ascii="Times New Roman CYR" w:hAnsi="Times New Roman CYR" w:cs="Times New Roman CYR"/>
          <w:i/>
          <w:iCs/>
          <w:kern w:val="0"/>
          <w:sz w:val="28"/>
          <w:szCs w:val="28"/>
        </w:rPr>
        <w:t>]</w:t>
      </w:r>
      <w:r>
        <w:rPr>
          <w:rFonts w:ascii="Times New Roman CYR" w:hAnsi="Times New Roman CYR" w:cs="Times New Roman CYR"/>
          <w:kern w:val="0"/>
          <w:sz w:val="28"/>
          <w:szCs w:val="28"/>
        </w:rPr>
        <w:t xml:space="preserve"> и </w:t>
      </w:r>
      <w:r>
        <w:rPr>
          <w:rFonts w:ascii="Times New Roman CYR" w:hAnsi="Times New Roman CYR" w:cs="Times New Roman CYR"/>
          <w:i/>
          <w:iCs/>
          <w:kern w:val="0"/>
          <w:sz w:val="28"/>
          <w:szCs w:val="28"/>
        </w:rPr>
        <w:t>нитрония [</w:t>
      </w:r>
      <w:r>
        <w:rPr>
          <w:rFonts w:ascii="Times New Roman CYR" w:hAnsi="Times New Roman CYR" w:cs="Times New Roman CYR"/>
          <w:i/>
          <w:iCs/>
          <w:kern w:val="0"/>
          <w:sz w:val="28"/>
          <w:szCs w:val="28"/>
          <w:lang w:val="en-US"/>
        </w:rPr>
        <w:t>NO</w:t>
      </w:r>
      <w:r>
        <w:rPr>
          <w:rFonts w:ascii="Times New Roman CYR" w:hAnsi="Times New Roman CYR" w:cs="Times New Roman CYR"/>
          <w:i/>
          <w:iCs/>
          <w:kern w:val="0"/>
          <w:sz w:val="28"/>
          <w:szCs w:val="28"/>
          <w:vertAlign w:val="subscript"/>
        </w:rPr>
        <w:t>2</w:t>
      </w:r>
      <w:r>
        <w:rPr>
          <w:rFonts w:ascii="Times New Roman CYR" w:hAnsi="Times New Roman CYR" w:cs="Times New Roman CYR"/>
          <w:i/>
          <w:iCs/>
          <w:kern w:val="0"/>
          <w:sz w:val="28"/>
          <w:szCs w:val="28"/>
          <w:lang w:val="en-US"/>
        </w:rPr>
        <w:t>ClO</w:t>
      </w:r>
      <w:r>
        <w:rPr>
          <w:rFonts w:ascii="Times New Roman CYR" w:hAnsi="Times New Roman CYR" w:cs="Times New Roman CYR"/>
          <w:i/>
          <w:iCs/>
          <w:kern w:val="0"/>
          <w:sz w:val="28"/>
          <w:szCs w:val="28"/>
          <w:vertAlign w:val="subscript"/>
        </w:rPr>
        <w:t>4</w:t>
      </w:r>
      <w:r>
        <w:rPr>
          <w:rFonts w:ascii="Times New Roman CYR" w:hAnsi="Times New Roman CYR" w:cs="Times New Roman CYR"/>
          <w:i/>
          <w:iCs/>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динитрат</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гидразина [</w:t>
      </w:r>
      <w:r>
        <w:rPr>
          <w:rFonts w:ascii="Times New Roman CYR" w:hAnsi="Times New Roman CYR" w:cs="Times New Roman CYR"/>
          <w:i/>
          <w:iCs/>
          <w:kern w:val="0"/>
          <w:sz w:val="28"/>
          <w:szCs w:val="28"/>
          <w:lang w:val="en-US"/>
        </w:rPr>
        <w:t>N</w:t>
      </w:r>
      <w:r>
        <w:rPr>
          <w:rFonts w:ascii="Times New Roman CYR" w:hAnsi="Times New Roman CYR" w:cs="Times New Roman CYR"/>
          <w:i/>
          <w:iCs/>
          <w:kern w:val="0"/>
          <w:sz w:val="28"/>
          <w:szCs w:val="28"/>
          <w:vertAlign w:val="subscript"/>
        </w:rPr>
        <w:t>2</w:t>
      </w:r>
      <w:r>
        <w:rPr>
          <w:rFonts w:ascii="Times New Roman CYR" w:hAnsi="Times New Roman CYR" w:cs="Times New Roman CYR"/>
          <w:i/>
          <w:iCs/>
          <w:kern w:val="0"/>
          <w:sz w:val="28"/>
          <w:szCs w:val="28"/>
          <w:lang w:val="en-US"/>
        </w:rPr>
        <w:t>H</w:t>
      </w:r>
      <w:r>
        <w:rPr>
          <w:rFonts w:ascii="Times New Roman CYR" w:hAnsi="Times New Roman CYR" w:cs="Times New Roman CYR"/>
          <w:i/>
          <w:iCs/>
          <w:kern w:val="0"/>
          <w:sz w:val="28"/>
          <w:szCs w:val="28"/>
          <w:vertAlign w:val="subscript"/>
        </w:rPr>
        <w:t xml:space="preserve">4 </w:t>
      </w:r>
      <w:r>
        <w:rPr>
          <w:rFonts w:ascii="Times New Roman" w:hAnsi="Times New Roman" w:cs="Times New Roman"/>
          <w:kern w:val="0"/>
          <w:sz w:val="28"/>
          <w:szCs w:val="28"/>
        </w:rPr>
        <w:t xml:space="preserve">× </w:t>
      </w:r>
      <w:r>
        <w:rPr>
          <w:rFonts w:ascii="Times New Roman CYR" w:hAnsi="Times New Roman CYR" w:cs="Times New Roman CYR"/>
          <w:i/>
          <w:iCs/>
          <w:kern w:val="0"/>
          <w:sz w:val="28"/>
          <w:szCs w:val="28"/>
        </w:rPr>
        <w:t xml:space="preserve">2 </w:t>
      </w:r>
      <w:r>
        <w:rPr>
          <w:rFonts w:ascii="Times New Roman CYR" w:hAnsi="Times New Roman CYR" w:cs="Times New Roman CYR"/>
          <w:i/>
          <w:iCs/>
          <w:kern w:val="0"/>
          <w:sz w:val="28"/>
          <w:szCs w:val="28"/>
          <w:lang w:val="en-US"/>
        </w:rPr>
        <w:t>NO</w:t>
      </w:r>
      <w:r>
        <w:rPr>
          <w:rFonts w:ascii="Times New Roman CYR" w:hAnsi="Times New Roman CYR" w:cs="Times New Roman CYR"/>
          <w:i/>
          <w:iCs/>
          <w:kern w:val="0"/>
          <w:sz w:val="28"/>
          <w:szCs w:val="28"/>
          <w:vertAlign w:val="subscript"/>
        </w:rPr>
        <w:t>3</w:t>
      </w:r>
      <w:r>
        <w:rPr>
          <w:rFonts w:ascii="Times New Roman CYR" w:hAnsi="Times New Roman CYR" w:cs="Times New Roman CYR"/>
          <w:i/>
          <w:iCs/>
          <w:kern w:val="0"/>
          <w:sz w:val="28"/>
          <w:szCs w:val="28"/>
        </w:rPr>
        <w:t>]</w:t>
      </w:r>
      <w:r>
        <w:rPr>
          <w:rFonts w:ascii="Times New Roman CYR" w:hAnsi="Times New Roman CYR" w:cs="Times New Roman CYR"/>
          <w:kern w:val="0"/>
          <w:sz w:val="28"/>
          <w:szCs w:val="28"/>
        </w:rPr>
        <w:t xml:space="preserve"> и др.</w:t>
      </w:r>
    </w:p>
    <w:p w14:paraId="5AA0BDB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2.</w:t>
      </w:r>
      <w:r>
        <w:rPr>
          <w:rFonts w:ascii="Times New Roman CYR" w:hAnsi="Times New Roman CYR" w:cs="Times New Roman CYR"/>
          <w:b/>
          <w:bCs/>
          <w:i/>
          <w:iCs/>
          <w:kern w:val="0"/>
          <w:sz w:val="28"/>
          <w:szCs w:val="28"/>
        </w:rPr>
        <w:tab/>
        <w:t>ГОРЮЧЕ-СВЯЗУЮЩИЕ ВЕЩЕСТВА смесевых топлив</w:t>
      </w:r>
      <w:r>
        <w:rPr>
          <w:rFonts w:ascii="Times New Roman CYR" w:hAnsi="Times New Roman CYR" w:cs="Times New Roman CYR"/>
          <w:kern w:val="0"/>
          <w:sz w:val="28"/>
          <w:szCs w:val="28"/>
        </w:rPr>
        <w:t xml:space="preserve"> - это </w:t>
      </w:r>
      <w:r>
        <w:rPr>
          <w:rFonts w:ascii="Times New Roman CYR" w:hAnsi="Times New Roman CYR" w:cs="Times New Roman CYR"/>
          <w:b/>
          <w:bCs/>
          <w:kern w:val="0"/>
          <w:sz w:val="28"/>
          <w:szCs w:val="28"/>
        </w:rPr>
        <w:t>высокомолекулярные органические соединения, или полимеры</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 xml:space="preserve">Полимерами </w:t>
      </w:r>
      <w:r>
        <w:rPr>
          <w:rFonts w:ascii="Times New Roman CYR" w:hAnsi="Times New Roman CYR" w:cs="Times New Roman CYR"/>
          <w:kern w:val="0"/>
          <w:sz w:val="28"/>
          <w:szCs w:val="28"/>
        </w:rPr>
        <w:t>называются такие соединения, молекулы которых состоят из очень большого числа элементарных звеньев одинаковой структуры. Элементарные звенья соединяются между собой в длинные цепи линейного или разветвлённого строения. Свойства полимера зависят от химического строения элементарных звеньев, их количества и взаимного расположения.</w:t>
      </w:r>
    </w:p>
    <w:p w14:paraId="639A294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Многие твёрдые полимеры получают из жидких веществ - </w:t>
      </w:r>
      <w:r>
        <w:rPr>
          <w:rFonts w:ascii="Times New Roman CYR" w:hAnsi="Times New Roman CYR" w:cs="Times New Roman CYR"/>
          <w:i/>
          <w:iCs/>
          <w:kern w:val="0"/>
          <w:sz w:val="28"/>
          <w:szCs w:val="28"/>
        </w:rPr>
        <w:t>мономеров</w:t>
      </w:r>
      <w:r>
        <w:rPr>
          <w:rFonts w:ascii="Times New Roman CYR" w:hAnsi="Times New Roman CYR" w:cs="Times New Roman CYR"/>
          <w:kern w:val="0"/>
          <w:sz w:val="28"/>
          <w:szCs w:val="28"/>
        </w:rPr>
        <w:t xml:space="preserve">, молекулы которых состоят из сравнительно небольшого числа атомов. Мономеры способны самопроизвольно соединяться в длинные цепи - полимеры </w:t>
      </w:r>
      <w:r>
        <w:rPr>
          <w:rFonts w:ascii="Cambria Math" w:hAnsi="Cambria Math" w:cs="Cambria Math"/>
          <w:kern w:val="0"/>
          <w:sz w:val="28"/>
          <w:szCs w:val="28"/>
        </w:rPr>
        <w:t>−</w:t>
      </w:r>
      <w:r>
        <w:rPr>
          <w:rFonts w:ascii="Times New Roman CYR" w:hAnsi="Times New Roman CYR" w:cs="Times New Roman CYR"/>
          <w:kern w:val="0"/>
          <w:sz w:val="28"/>
          <w:szCs w:val="28"/>
        </w:rPr>
        <w:t xml:space="preserve"> этот процесс называется </w:t>
      </w:r>
      <w:r>
        <w:rPr>
          <w:rFonts w:ascii="Times New Roman CYR" w:hAnsi="Times New Roman CYR" w:cs="Times New Roman CYR"/>
          <w:i/>
          <w:iCs/>
          <w:kern w:val="0"/>
          <w:sz w:val="28"/>
          <w:szCs w:val="28"/>
        </w:rPr>
        <w:t>полимеризацией</w:t>
      </w:r>
      <w:r>
        <w:rPr>
          <w:rFonts w:ascii="Times New Roman CYR" w:hAnsi="Times New Roman CYR" w:cs="Times New Roman CYR"/>
          <w:kern w:val="0"/>
          <w:sz w:val="28"/>
          <w:szCs w:val="28"/>
        </w:rPr>
        <w:t>.</w:t>
      </w:r>
    </w:p>
    <w:p w14:paraId="2C2EA44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ускорения полимеризации, или отверждения, применяются некоторые специальные вещества, называемые </w:t>
      </w:r>
      <w:r>
        <w:rPr>
          <w:rFonts w:ascii="Times New Roman CYR" w:hAnsi="Times New Roman CYR" w:cs="Times New Roman CYR"/>
          <w:i/>
          <w:iCs/>
          <w:kern w:val="0"/>
          <w:sz w:val="28"/>
          <w:szCs w:val="28"/>
        </w:rPr>
        <w:t>инициаторами</w:t>
      </w:r>
      <w:r>
        <w:rPr>
          <w:rFonts w:ascii="Times New Roman CYR" w:hAnsi="Times New Roman CYR" w:cs="Times New Roman CYR"/>
          <w:kern w:val="0"/>
          <w:sz w:val="28"/>
          <w:szCs w:val="28"/>
        </w:rPr>
        <w:t xml:space="preserve">, или </w:t>
      </w:r>
      <w:r>
        <w:rPr>
          <w:rFonts w:ascii="Times New Roman CYR" w:hAnsi="Times New Roman CYR" w:cs="Times New Roman CYR"/>
          <w:i/>
          <w:iCs/>
          <w:kern w:val="0"/>
          <w:sz w:val="28"/>
          <w:szCs w:val="28"/>
        </w:rPr>
        <w:t>отвердителями</w:t>
      </w:r>
      <w:r>
        <w:rPr>
          <w:rFonts w:ascii="Times New Roman CYR" w:hAnsi="Times New Roman CYR" w:cs="Times New Roman CYR"/>
          <w:kern w:val="0"/>
          <w:sz w:val="28"/>
          <w:szCs w:val="28"/>
        </w:rPr>
        <w:t>.</w:t>
      </w:r>
    </w:p>
    <w:p w14:paraId="1460C13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Многие высокомолекулярные соединения способны хорошо смешиваться и склеиваться с порошками (с кристаллическим окислителем и металлическим порошком), а затем превращаться в твёрдую монолитную массу после полимеризации. При нагревании некоторые полимеры размягчаются, становятся вязкотекущими, и в таком виде могут </w:t>
      </w:r>
      <w:r>
        <w:rPr>
          <w:rFonts w:ascii="Times New Roman CYR" w:hAnsi="Times New Roman CYR" w:cs="Times New Roman CYR"/>
          <w:b/>
          <w:bCs/>
          <w:kern w:val="0"/>
          <w:sz w:val="28"/>
          <w:szCs w:val="28"/>
        </w:rPr>
        <w:t>смешиваться с наполнителями</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прочно удерживая их</w:t>
      </w:r>
      <w:r>
        <w:rPr>
          <w:rFonts w:ascii="Times New Roman CYR" w:hAnsi="Times New Roman CYR" w:cs="Times New Roman CYR"/>
          <w:kern w:val="0"/>
          <w:sz w:val="28"/>
          <w:szCs w:val="28"/>
        </w:rPr>
        <w:t xml:space="preserve">. При этом их можно заливать в формы и получать топливные </w:t>
      </w:r>
      <w:r>
        <w:rPr>
          <w:rFonts w:ascii="Times New Roman CYR" w:hAnsi="Times New Roman CYR" w:cs="Times New Roman CYR"/>
          <w:kern w:val="0"/>
          <w:sz w:val="28"/>
          <w:szCs w:val="28"/>
        </w:rPr>
        <w:lastRenderedPageBreak/>
        <w:t xml:space="preserve">заряды </w:t>
      </w:r>
      <w:r>
        <w:rPr>
          <w:rFonts w:ascii="Times New Roman CYR" w:hAnsi="Times New Roman CYR" w:cs="Times New Roman CYR"/>
          <w:b/>
          <w:bCs/>
          <w:kern w:val="0"/>
          <w:sz w:val="28"/>
          <w:szCs w:val="28"/>
        </w:rPr>
        <w:t>заданных размеров и форм</w:t>
      </w:r>
      <w:r>
        <w:rPr>
          <w:rFonts w:ascii="Times New Roman CYR" w:hAnsi="Times New Roman CYR" w:cs="Times New Roman CYR"/>
          <w:kern w:val="0"/>
          <w:sz w:val="28"/>
          <w:szCs w:val="28"/>
        </w:rPr>
        <w:t>.</w:t>
      </w:r>
    </w:p>
    <w:p w14:paraId="5EE1F04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применения в качестве горюче-связующих веществ удовлетворительными свойствами обладают синтетические соединения типа </w:t>
      </w:r>
      <w:r>
        <w:rPr>
          <w:rFonts w:ascii="Times New Roman CYR" w:hAnsi="Times New Roman CYR" w:cs="Times New Roman CYR"/>
          <w:b/>
          <w:bCs/>
          <w:kern w:val="0"/>
          <w:sz w:val="28"/>
          <w:szCs w:val="28"/>
        </w:rPr>
        <w:t>каучуков</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смол и пластмасс</w:t>
      </w:r>
      <w:r>
        <w:rPr>
          <w:rFonts w:ascii="Times New Roman CYR" w:hAnsi="Times New Roman CYR" w:cs="Times New Roman CYR"/>
          <w:kern w:val="0"/>
          <w:sz w:val="28"/>
          <w:szCs w:val="28"/>
        </w:rPr>
        <w:t xml:space="preserve">, а также </w:t>
      </w:r>
      <w:r>
        <w:rPr>
          <w:rFonts w:ascii="Times New Roman CYR" w:hAnsi="Times New Roman CYR" w:cs="Times New Roman CYR"/>
          <w:b/>
          <w:bCs/>
          <w:kern w:val="0"/>
          <w:sz w:val="28"/>
          <w:szCs w:val="28"/>
        </w:rPr>
        <w:t>тяжёлые нефтепродукты - асфальт и битум</w:t>
      </w:r>
      <w:r>
        <w:rPr>
          <w:rFonts w:ascii="Times New Roman CYR" w:hAnsi="Times New Roman CYR" w:cs="Times New Roman CYR"/>
          <w:kern w:val="0"/>
          <w:sz w:val="28"/>
          <w:szCs w:val="28"/>
        </w:rPr>
        <w:t xml:space="preserve">. Состав и свойства нефтепродуктов колеблются в очень широких пределах, а нужные механические свойства сохраняются только в небольшом интервале температур. Поэтому </w:t>
      </w:r>
      <w:r>
        <w:rPr>
          <w:rFonts w:ascii="Times New Roman CYR" w:hAnsi="Times New Roman CYR" w:cs="Times New Roman CYR"/>
          <w:b/>
          <w:bCs/>
          <w:kern w:val="0"/>
          <w:sz w:val="28"/>
          <w:szCs w:val="28"/>
        </w:rPr>
        <w:t>чаще употребляются синтетические вещества</w:t>
      </w:r>
      <w:r>
        <w:rPr>
          <w:rFonts w:ascii="Times New Roman CYR" w:hAnsi="Times New Roman CYR" w:cs="Times New Roman CYR"/>
          <w:kern w:val="0"/>
          <w:sz w:val="28"/>
          <w:szCs w:val="28"/>
        </w:rPr>
        <w:t xml:space="preserve">, имеющие более постоянный состав и лучшие механические свойства. На практике применяют каучуки - </w:t>
      </w:r>
      <w:r>
        <w:rPr>
          <w:rFonts w:ascii="Times New Roman CYR" w:hAnsi="Times New Roman CYR" w:cs="Times New Roman CYR"/>
          <w:b/>
          <w:bCs/>
          <w:i/>
          <w:iCs/>
          <w:kern w:val="0"/>
          <w:sz w:val="28"/>
          <w:szCs w:val="28"/>
        </w:rPr>
        <w:t>ПОЛИУРЕТАНОВЫЙ</w:t>
      </w:r>
      <w:r>
        <w:rPr>
          <w:rFonts w:ascii="Times New Roman CYR" w:hAnsi="Times New Roman CYR" w:cs="Times New Roman CYR"/>
          <w:b/>
          <w:bCs/>
          <w:kern w:val="0"/>
          <w:sz w:val="28"/>
          <w:szCs w:val="28"/>
        </w:rPr>
        <w:t xml:space="preserve">, </w:t>
      </w:r>
      <w:r>
        <w:rPr>
          <w:rFonts w:ascii="Times New Roman CYR" w:hAnsi="Times New Roman CYR" w:cs="Times New Roman CYR"/>
          <w:b/>
          <w:bCs/>
          <w:i/>
          <w:iCs/>
          <w:kern w:val="0"/>
          <w:sz w:val="28"/>
          <w:szCs w:val="28"/>
        </w:rPr>
        <w:t>БУТАДИЕНОВЫЙ</w:t>
      </w:r>
      <w:r>
        <w:rPr>
          <w:rFonts w:ascii="Times New Roman CYR" w:hAnsi="Times New Roman CYR" w:cs="Times New Roman CYR"/>
          <w:b/>
          <w:bCs/>
          <w:kern w:val="0"/>
          <w:sz w:val="28"/>
          <w:szCs w:val="28"/>
        </w:rPr>
        <w:t xml:space="preserve"> и </w:t>
      </w:r>
      <w:r>
        <w:rPr>
          <w:rFonts w:ascii="Times New Roman CYR" w:hAnsi="Times New Roman CYR" w:cs="Times New Roman CYR"/>
          <w:b/>
          <w:bCs/>
          <w:i/>
          <w:iCs/>
          <w:kern w:val="0"/>
          <w:sz w:val="28"/>
          <w:szCs w:val="28"/>
        </w:rPr>
        <w:t>ПОЛИСУЛЬФИДНЫЙ</w:t>
      </w:r>
      <w:r>
        <w:rPr>
          <w:rFonts w:ascii="Times New Roman CYR" w:hAnsi="Times New Roman CYR" w:cs="Times New Roman CYR"/>
          <w:kern w:val="0"/>
          <w:sz w:val="28"/>
          <w:szCs w:val="28"/>
        </w:rPr>
        <w:t xml:space="preserve">, смолы - </w:t>
      </w:r>
      <w:r>
        <w:rPr>
          <w:rFonts w:ascii="Times New Roman CYR" w:hAnsi="Times New Roman CYR" w:cs="Times New Roman CYR"/>
          <w:b/>
          <w:bCs/>
          <w:i/>
          <w:iCs/>
          <w:kern w:val="0"/>
          <w:sz w:val="28"/>
          <w:szCs w:val="28"/>
        </w:rPr>
        <w:t>ПОЛИЭФИРНУЮ</w:t>
      </w:r>
      <w:r>
        <w:rPr>
          <w:rFonts w:ascii="Times New Roman CYR" w:hAnsi="Times New Roman CYR" w:cs="Times New Roman CYR"/>
          <w:b/>
          <w:bCs/>
          <w:kern w:val="0"/>
          <w:sz w:val="28"/>
          <w:szCs w:val="28"/>
        </w:rPr>
        <w:t xml:space="preserve">, </w:t>
      </w:r>
      <w:r>
        <w:rPr>
          <w:rFonts w:ascii="Times New Roman CYR" w:hAnsi="Times New Roman CYR" w:cs="Times New Roman CYR"/>
          <w:b/>
          <w:bCs/>
          <w:i/>
          <w:iCs/>
          <w:kern w:val="0"/>
          <w:sz w:val="28"/>
          <w:szCs w:val="28"/>
        </w:rPr>
        <w:t>ЭПОКСИДНУЮ</w:t>
      </w:r>
      <w:r>
        <w:rPr>
          <w:rFonts w:ascii="Times New Roman CYR" w:hAnsi="Times New Roman CYR" w:cs="Times New Roman CYR"/>
          <w:b/>
          <w:bCs/>
          <w:kern w:val="0"/>
          <w:sz w:val="28"/>
          <w:szCs w:val="28"/>
        </w:rPr>
        <w:t xml:space="preserve"> И </w:t>
      </w:r>
      <w:r>
        <w:rPr>
          <w:rFonts w:ascii="Times New Roman CYR" w:hAnsi="Times New Roman CYR" w:cs="Times New Roman CYR"/>
          <w:b/>
          <w:bCs/>
          <w:i/>
          <w:iCs/>
          <w:kern w:val="0"/>
          <w:sz w:val="28"/>
          <w:szCs w:val="28"/>
        </w:rPr>
        <w:t>КАРБАМИДНУЮ</w:t>
      </w:r>
      <w:r>
        <w:rPr>
          <w:rFonts w:ascii="Times New Roman CYR" w:hAnsi="Times New Roman CYR" w:cs="Times New Roman CYR"/>
          <w:kern w:val="0"/>
          <w:sz w:val="28"/>
          <w:szCs w:val="28"/>
        </w:rPr>
        <w:t xml:space="preserve">, а также некоторые пластмассы, в состав которых входят атомы </w:t>
      </w:r>
      <w:r>
        <w:rPr>
          <w:rFonts w:ascii="Times New Roman CYR" w:hAnsi="Times New Roman CYR" w:cs="Times New Roman CYR"/>
          <w:i/>
          <w:iCs/>
          <w:kern w:val="0"/>
          <w:sz w:val="28"/>
          <w:szCs w:val="28"/>
        </w:rPr>
        <w:t>азота</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кислорода</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серы</w:t>
      </w:r>
      <w:r>
        <w:rPr>
          <w:rFonts w:ascii="Times New Roman CYR" w:hAnsi="Times New Roman CYR" w:cs="Times New Roman CYR"/>
          <w:kern w:val="0"/>
          <w:sz w:val="28"/>
          <w:szCs w:val="28"/>
        </w:rPr>
        <w:t xml:space="preserve"> или </w:t>
      </w:r>
      <w:r>
        <w:rPr>
          <w:rFonts w:ascii="Times New Roman CYR" w:hAnsi="Times New Roman CYR" w:cs="Times New Roman CYR"/>
          <w:i/>
          <w:iCs/>
          <w:kern w:val="0"/>
          <w:sz w:val="28"/>
          <w:szCs w:val="28"/>
        </w:rPr>
        <w:t>хлора</w:t>
      </w:r>
      <w:r>
        <w:rPr>
          <w:rFonts w:ascii="Times New Roman CYR" w:hAnsi="Times New Roman CYR" w:cs="Times New Roman CYR"/>
          <w:kern w:val="0"/>
          <w:sz w:val="28"/>
          <w:szCs w:val="28"/>
        </w:rPr>
        <w:t>.</w:t>
      </w:r>
    </w:p>
    <w:p w14:paraId="1CCC2A6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Основные </w:t>
      </w:r>
      <w:r>
        <w:rPr>
          <w:rFonts w:ascii="Times New Roman CYR" w:hAnsi="Times New Roman CYR" w:cs="Times New Roman CYR"/>
          <w:b/>
          <w:bCs/>
          <w:kern w:val="0"/>
          <w:sz w:val="28"/>
          <w:szCs w:val="28"/>
        </w:rPr>
        <w:t>недостатки</w:t>
      </w:r>
      <w:r>
        <w:rPr>
          <w:rFonts w:ascii="Times New Roman CYR" w:hAnsi="Times New Roman CYR" w:cs="Times New Roman CYR"/>
          <w:kern w:val="0"/>
          <w:sz w:val="28"/>
          <w:szCs w:val="28"/>
        </w:rPr>
        <w:t xml:space="preserve"> полимерных смол и пластмасс как горюче-связующих веществ - </w:t>
      </w:r>
      <w:r>
        <w:rPr>
          <w:rFonts w:ascii="Times New Roman CYR" w:hAnsi="Times New Roman CYR" w:cs="Times New Roman CYR"/>
          <w:b/>
          <w:bCs/>
          <w:kern w:val="0"/>
          <w:sz w:val="28"/>
          <w:szCs w:val="28"/>
        </w:rPr>
        <w:t>малая эластичность</w:t>
      </w:r>
      <w:r>
        <w:rPr>
          <w:rFonts w:ascii="Times New Roman CYR" w:hAnsi="Times New Roman CYR" w:cs="Times New Roman CYR"/>
          <w:kern w:val="0"/>
          <w:sz w:val="28"/>
          <w:szCs w:val="28"/>
        </w:rPr>
        <w:t xml:space="preserve"> и </w:t>
      </w:r>
      <w:r>
        <w:rPr>
          <w:rFonts w:ascii="Times New Roman CYR" w:hAnsi="Times New Roman CYR" w:cs="Times New Roman CYR"/>
          <w:b/>
          <w:bCs/>
          <w:kern w:val="0"/>
          <w:sz w:val="28"/>
          <w:szCs w:val="28"/>
        </w:rPr>
        <w:t>повышенная хрупкость при низких температурах</w:t>
      </w:r>
      <w:r>
        <w:rPr>
          <w:rFonts w:ascii="Times New Roman CYR" w:hAnsi="Times New Roman CYR" w:cs="Times New Roman CYR"/>
          <w:kern w:val="0"/>
          <w:sz w:val="28"/>
          <w:szCs w:val="28"/>
        </w:rPr>
        <w:t>. От этих недостатков в основном свободны синтетические каучуки.</w:t>
      </w:r>
    </w:p>
    <w:p w14:paraId="5F82FA32"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3.</w:t>
      </w:r>
      <w:r>
        <w:rPr>
          <w:rFonts w:ascii="Times New Roman CYR" w:hAnsi="Times New Roman CYR" w:cs="Times New Roman CYR"/>
          <w:b/>
          <w:bCs/>
          <w:i/>
          <w:iCs/>
          <w:kern w:val="0"/>
          <w:sz w:val="28"/>
          <w:szCs w:val="28"/>
        </w:rPr>
        <w:tab/>
        <w:t>ПОРОШКООБРАЗНЫЕ МЕТАЛЛЫ</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 xml:space="preserve">могут вводиться в состав смесевых топлив в качестве дополнительного горючего компонента. Для этого пригодны металлические </w:t>
      </w:r>
      <w:r>
        <w:rPr>
          <w:rFonts w:ascii="Times New Roman CYR" w:hAnsi="Times New Roman CYR" w:cs="Times New Roman CYR"/>
          <w:i/>
          <w:iCs/>
          <w:kern w:val="0"/>
          <w:sz w:val="28"/>
          <w:szCs w:val="28"/>
        </w:rPr>
        <w:t>бериллий</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литий</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алюминий</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магний</w:t>
      </w:r>
      <w:r>
        <w:rPr>
          <w:rFonts w:ascii="Times New Roman CYR" w:hAnsi="Times New Roman CYR" w:cs="Times New Roman CYR"/>
          <w:kern w:val="0"/>
          <w:sz w:val="28"/>
          <w:szCs w:val="28"/>
        </w:rPr>
        <w:t xml:space="preserve">, а так же некоторые их соединения. В результате введения указанных металлов происходит </w:t>
      </w:r>
      <w:r>
        <w:rPr>
          <w:rFonts w:ascii="Times New Roman CYR" w:hAnsi="Times New Roman CYR" w:cs="Times New Roman CYR"/>
          <w:b/>
          <w:bCs/>
          <w:kern w:val="0"/>
          <w:sz w:val="28"/>
          <w:szCs w:val="28"/>
        </w:rPr>
        <w:t>повышение запаса энергии</w:t>
      </w:r>
      <w:r>
        <w:rPr>
          <w:rFonts w:ascii="Times New Roman CYR" w:hAnsi="Times New Roman CYR" w:cs="Times New Roman CYR"/>
          <w:kern w:val="0"/>
          <w:sz w:val="28"/>
          <w:szCs w:val="28"/>
        </w:rPr>
        <w:t xml:space="preserve"> топлива, т. е. </w:t>
      </w:r>
      <w:r>
        <w:rPr>
          <w:rFonts w:ascii="Times New Roman CYR" w:hAnsi="Times New Roman CYR" w:cs="Times New Roman CYR"/>
          <w:b/>
          <w:bCs/>
          <w:kern w:val="0"/>
          <w:sz w:val="28"/>
          <w:szCs w:val="28"/>
        </w:rPr>
        <w:t>увеличивается удельная тяга</w:t>
      </w:r>
      <w:r>
        <w:rPr>
          <w:rFonts w:ascii="Times New Roman CYR" w:hAnsi="Times New Roman CYR" w:cs="Times New Roman CYR"/>
          <w:kern w:val="0"/>
          <w:sz w:val="28"/>
          <w:szCs w:val="28"/>
        </w:rPr>
        <w:t xml:space="preserve"> двигателей. Кроме того, металлические добавки </w:t>
      </w:r>
      <w:r>
        <w:rPr>
          <w:rFonts w:ascii="Times New Roman CYR" w:hAnsi="Times New Roman CYR" w:cs="Times New Roman CYR"/>
          <w:b/>
          <w:bCs/>
          <w:kern w:val="0"/>
          <w:sz w:val="28"/>
          <w:szCs w:val="28"/>
        </w:rPr>
        <w:t>повышают удельный вес топлива</w:t>
      </w:r>
      <w:r>
        <w:rPr>
          <w:rFonts w:ascii="Times New Roman CYR" w:hAnsi="Times New Roman CYR" w:cs="Times New Roman CYR"/>
          <w:kern w:val="0"/>
          <w:sz w:val="28"/>
          <w:szCs w:val="28"/>
        </w:rPr>
        <w:t>, что улучшает характеристики двигателя и ракеты в целом. При этом следует учитывать, что чем больше содержание металлсодержащего горючего, тем выше температура продуктов их сгорания. Почти все современные смесевые топлива содержат в качестве компонентов металлы.</w:t>
      </w:r>
    </w:p>
    <w:p w14:paraId="3EC52F0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эффективным металлическим горючим является </w:t>
      </w:r>
      <w:r>
        <w:rPr>
          <w:rFonts w:ascii="Times New Roman CYR" w:hAnsi="Times New Roman CYR" w:cs="Times New Roman CYR"/>
          <w:b/>
          <w:bCs/>
          <w:i/>
          <w:iCs/>
          <w:kern w:val="0"/>
          <w:sz w:val="28"/>
          <w:szCs w:val="28"/>
        </w:rPr>
        <w:t>БЕРИЛЛИЙ</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lastRenderedPageBreak/>
        <w:t xml:space="preserve">однако перспективы применения бериллия очень ограничены, потому что его </w:t>
      </w:r>
      <w:r>
        <w:rPr>
          <w:rFonts w:ascii="Times New Roman CYR" w:hAnsi="Times New Roman CYR" w:cs="Times New Roman CYR"/>
          <w:b/>
          <w:bCs/>
          <w:kern w:val="0"/>
          <w:sz w:val="28"/>
          <w:szCs w:val="28"/>
        </w:rPr>
        <w:t>запасы</w:t>
      </w:r>
      <w:r>
        <w:rPr>
          <w:rFonts w:ascii="Times New Roman CYR" w:hAnsi="Times New Roman CYR" w:cs="Times New Roman CYR"/>
          <w:kern w:val="0"/>
          <w:sz w:val="28"/>
          <w:szCs w:val="28"/>
        </w:rPr>
        <w:t xml:space="preserve"> </w:t>
      </w:r>
      <w:r>
        <w:rPr>
          <w:rFonts w:ascii="Times New Roman CYR" w:hAnsi="Times New Roman CYR" w:cs="Times New Roman CYR"/>
          <w:b/>
          <w:bCs/>
          <w:kern w:val="0"/>
          <w:sz w:val="28"/>
          <w:szCs w:val="28"/>
        </w:rPr>
        <w:t>незначительны</w:t>
      </w:r>
      <w:r>
        <w:rPr>
          <w:rFonts w:ascii="Times New Roman CYR" w:hAnsi="Times New Roman CYR" w:cs="Times New Roman CYR"/>
          <w:kern w:val="0"/>
          <w:sz w:val="28"/>
          <w:szCs w:val="28"/>
        </w:rPr>
        <w:t xml:space="preserve">, а продукты сгорания весьма </w:t>
      </w:r>
      <w:r>
        <w:rPr>
          <w:rFonts w:ascii="Times New Roman CYR" w:hAnsi="Times New Roman CYR" w:cs="Times New Roman CYR"/>
          <w:b/>
          <w:bCs/>
          <w:kern w:val="0"/>
          <w:sz w:val="28"/>
          <w:szCs w:val="28"/>
        </w:rPr>
        <w:t>ядовиты</w:t>
      </w:r>
      <w:r>
        <w:rPr>
          <w:rFonts w:ascii="Times New Roman CYR" w:hAnsi="Times New Roman CYR" w:cs="Times New Roman CYR"/>
          <w:kern w:val="0"/>
          <w:sz w:val="28"/>
          <w:szCs w:val="28"/>
        </w:rPr>
        <w:t xml:space="preserve">. Следующий по эффективности металл - </w:t>
      </w:r>
      <w:r>
        <w:rPr>
          <w:rFonts w:ascii="Times New Roman CYR" w:hAnsi="Times New Roman CYR" w:cs="Times New Roman CYR"/>
          <w:b/>
          <w:bCs/>
          <w:i/>
          <w:iCs/>
          <w:kern w:val="0"/>
          <w:sz w:val="28"/>
          <w:szCs w:val="28"/>
        </w:rPr>
        <w:t>ЛИТИЙ</w:t>
      </w:r>
      <w:r>
        <w:rPr>
          <w:rFonts w:ascii="Times New Roman CYR" w:hAnsi="Times New Roman CYR" w:cs="Times New Roman CYR"/>
          <w:kern w:val="0"/>
          <w:sz w:val="28"/>
          <w:szCs w:val="28"/>
        </w:rPr>
        <w:t xml:space="preserve">. Его применение тормозится </w:t>
      </w:r>
      <w:r>
        <w:rPr>
          <w:rFonts w:ascii="Times New Roman CYR" w:hAnsi="Times New Roman CYR" w:cs="Times New Roman CYR"/>
          <w:b/>
          <w:bCs/>
          <w:kern w:val="0"/>
          <w:sz w:val="28"/>
          <w:szCs w:val="28"/>
        </w:rPr>
        <w:t>очень низкой температурой плавления</w:t>
      </w:r>
      <w:r>
        <w:rPr>
          <w:rFonts w:ascii="Times New Roman CYR" w:hAnsi="Times New Roman CYR" w:cs="Times New Roman CYR"/>
          <w:kern w:val="0"/>
          <w:sz w:val="28"/>
          <w:szCs w:val="28"/>
        </w:rPr>
        <w:t xml:space="preserve"> (+186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 xml:space="preserve">С) и </w:t>
      </w:r>
      <w:r>
        <w:rPr>
          <w:rFonts w:ascii="Times New Roman CYR" w:hAnsi="Times New Roman CYR" w:cs="Times New Roman CYR"/>
          <w:b/>
          <w:bCs/>
          <w:kern w:val="0"/>
          <w:sz w:val="28"/>
          <w:szCs w:val="28"/>
        </w:rPr>
        <w:t>самовоспламенением на воздухе</w:t>
      </w:r>
      <w:r>
        <w:rPr>
          <w:rFonts w:ascii="Times New Roman CYR" w:hAnsi="Times New Roman CYR" w:cs="Times New Roman CYR"/>
          <w:kern w:val="0"/>
          <w:sz w:val="28"/>
          <w:szCs w:val="28"/>
        </w:rPr>
        <w:t xml:space="preserve"> в расплавленном состоянии. Самым распространённым и наиболее дешёвым металлическим горючим является </w:t>
      </w:r>
      <w:r>
        <w:rPr>
          <w:rFonts w:ascii="Times New Roman CYR" w:hAnsi="Times New Roman CYR" w:cs="Times New Roman CYR"/>
          <w:b/>
          <w:bCs/>
          <w:i/>
          <w:iCs/>
          <w:kern w:val="0"/>
          <w:sz w:val="28"/>
          <w:szCs w:val="28"/>
        </w:rPr>
        <w:t>АЛЮМИНИЙ</w:t>
      </w:r>
      <w:r>
        <w:rPr>
          <w:rFonts w:ascii="Times New Roman CYR" w:hAnsi="Times New Roman CYR" w:cs="Times New Roman CYR"/>
          <w:kern w:val="0"/>
          <w:sz w:val="28"/>
          <w:szCs w:val="28"/>
        </w:rPr>
        <w:t xml:space="preserve">. Применение тонко измельчённого порошка алюминия в смесевых топливах не только </w:t>
      </w:r>
      <w:r>
        <w:rPr>
          <w:rFonts w:ascii="Times New Roman CYR" w:hAnsi="Times New Roman CYR" w:cs="Times New Roman CYR"/>
          <w:b/>
          <w:bCs/>
          <w:kern w:val="0"/>
          <w:sz w:val="28"/>
          <w:szCs w:val="28"/>
        </w:rPr>
        <w:t>повышает удельную тягу</w:t>
      </w:r>
      <w:r>
        <w:rPr>
          <w:rFonts w:ascii="Times New Roman CYR" w:hAnsi="Times New Roman CYR" w:cs="Times New Roman CYR"/>
          <w:kern w:val="0"/>
          <w:sz w:val="28"/>
          <w:szCs w:val="28"/>
        </w:rPr>
        <w:t xml:space="preserve"> двигателей, но и </w:t>
      </w:r>
      <w:r>
        <w:rPr>
          <w:rFonts w:ascii="Times New Roman CYR" w:hAnsi="Times New Roman CYR" w:cs="Times New Roman CYR"/>
          <w:b/>
          <w:bCs/>
          <w:kern w:val="0"/>
          <w:sz w:val="28"/>
          <w:szCs w:val="28"/>
        </w:rPr>
        <w:t>улучшает надёжность</w:t>
      </w:r>
      <w:r>
        <w:rPr>
          <w:rFonts w:ascii="Times New Roman CYR" w:hAnsi="Times New Roman CYR" w:cs="Times New Roman CYR"/>
          <w:kern w:val="0"/>
          <w:sz w:val="28"/>
          <w:szCs w:val="28"/>
        </w:rPr>
        <w:t xml:space="preserve"> их </w:t>
      </w:r>
      <w:r>
        <w:rPr>
          <w:rFonts w:ascii="Times New Roman CYR" w:hAnsi="Times New Roman CYR" w:cs="Times New Roman CYR"/>
          <w:b/>
          <w:bCs/>
          <w:kern w:val="0"/>
          <w:sz w:val="28"/>
          <w:szCs w:val="28"/>
        </w:rPr>
        <w:t>запуска</w:t>
      </w:r>
      <w:r>
        <w:rPr>
          <w:rFonts w:ascii="Times New Roman CYR" w:hAnsi="Times New Roman CYR" w:cs="Times New Roman CYR"/>
          <w:kern w:val="0"/>
          <w:sz w:val="28"/>
          <w:szCs w:val="28"/>
        </w:rPr>
        <w:t xml:space="preserve"> и увеличивает стабильность горения топлива. </w:t>
      </w:r>
      <w:r>
        <w:rPr>
          <w:rFonts w:ascii="Times New Roman CYR" w:hAnsi="Times New Roman CYR" w:cs="Times New Roman CYR"/>
          <w:b/>
          <w:bCs/>
          <w:i/>
          <w:iCs/>
          <w:kern w:val="0"/>
          <w:sz w:val="28"/>
          <w:szCs w:val="28"/>
        </w:rPr>
        <w:t>МАГНИЙ</w:t>
      </w:r>
      <w:r>
        <w:rPr>
          <w:rFonts w:ascii="Times New Roman CYR" w:hAnsi="Times New Roman CYR" w:cs="Times New Roman CYR"/>
          <w:kern w:val="0"/>
          <w:sz w:val="28"/>
          <w:szCs w:val="28"/>
        </w:rPr>
        <w:t xml:space="preserve"> применяется редко, так как он в топливах даёт малую удельную тягу.</w:t>
      </w:r>
    </w:p>
    <w:p w14:paraId="2DA9D15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чистых металлов изучается применение в качестве дополнительных горючих веществ их соединений с водородом (гидридов).</w:t>
      </w:r>
    </w:p>
    <w:p w14:paraId="66D1FB55" w14:textId="77777777" w:rsidR="00000000" w:rsidRDefault="0000000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b/>
          <w:bCs/>
          <w:i/>
          <w:iCs/>
          <w:kern w:val="0"/>
          <w:sz w:val="28"/>
          <w:szCs w:val="28"/>
        </w:rPr>
        <w:t>4.</w:t>
      </w:r>
      <w:r>
        <w:rPr>
          <w:rFonts w:ascii="Times New Roman CYR" w:hAnsi="Times New Roman CYR" w:cs="Times New Roman CYR"/>
          <w:b/>
          <w:bCs/>
          <w:i/>
          <w:iCs/>
          <w:kern w:val="0"/>
          <w:sz w:val="28"/>
          <w:szCs w:val="28"/>
        </w:rPr>
        <w:tab/>
        <w:t>КАТАЛИЗАТОРЫ И ДРУГИЕ ДОБАВКИ</w:t>
      </w:r>
      <w:r>
        <w:rPr>
          <w:rFonts w:ascii="Times New Roman CYR" w:hAnsi="Times New Roman CYR" w:cs="Times New Roman CYR"/>
          <w:kern w:val="0"/>
          <w:sz w:val="28"/>
          <w:szCs w:val="28"/>
        </w:rPr>
        <w:t xml:space="preserve"> вводятся в смесевые топлива в </w:t>
      </w:r>
      <w:r>
        <w:rPr>
          <w:rFonts w:ascii="Times New Roman CYR" w:hAnsi="Times New Roman CYR" w:cs="Times New Roman CYR"/>
          <w:b/>
          <w:bCs/>
          <w:kern w:val="0"/>
          <w:sz w:val="28"/>
          <w:szCs w:val="28"/>
        </w:rPr>
        <w:t>небольших количествах</w:t>
      </w:r>
      <w:r>
        <w:rPr>
          <w:rFonts w:ascii="Times New Roman CYR" w:hAnsi="Times New Roman CYR" w:cs="Times New Roman CYR"/>
          <w:kern w:val="0"/>
          <w:sz w:val="28"/>
          <w:szCs w:val="28"/>
        </w:rPr>
        <w:t xml:space="preserve"> для </w:t>
      </w:r>
      <w:r>
        <w:rPr>
          <w:rFonts w:ascii="Times New Roman CYR" w:hAnsi="Times New Roman CYR" w:cs="Times New Roman CYR"/>
          <w:b/>
          <w:bCs/>
          <w:kern w:val="0"/>
          <w:sz w:val="28"/>
          <w:szCs w:val="28"/>
        </w:rPr>
        <w:t>улучшения процесса горения</w:t>
      </w:r>
      <w:r>
        <w:rPr>
          <w:rFonts w:ascii="Times New Roman CYR" w:hAnsi="Times New Roman CYR" w:cs="Times New Roman CYR"/>
          <w:kern w:val="0"/>
          <w:sz w:val="28"/>
          <w:szCs w:val="28"/>
        </w:rPr>
        <w:t xml:space="preserve"> (сажа, соли некоторых металлов), </w:t>
      </w:r>
      <w:r>
        <w:rPr>
          <w:rFonts w:ascii="Times New Roman CYR" w:hAnsi="Times New Roman CYR" w:cs="Times New Roman CYR"/>
          <w:b/>
          <w:bCs/>
          <w:kern w:val="0"/>
          <w:sz w:val="28"/>
          <w:szCs w:val="28"/>
        </w:rPr>
        <w:t>придания</w:t>
      </w:r>
      <w:r>
        <w:rPr>
          <w:rFonts w:ascii="Times New Roman CYR" w:hAnsi="Times New Roman CYR" w:cs="Times New Roman CYR"/>
          <w:kern w:val="0"/>
          <w:sz w:val="28"/>
          <w:szCs w:val="28"/>
        </w:rPr>
        <w:t xml:space="preserve"> топливу </w:t>
      </w:r>
      <w:r>
        <w:rPr>
          <w:rFonts w:ascii="Times New Roman CYR" w:hAnsi="Times New Roman CYR" w:cs="Times New Roman CYR"/>
          <w:b/>
          <w:bCs/>
          <w:kern w:val="0"/>
          <w:sz w:val="28"/>
          <w:szCs w:val="28"/>
        </w:rPr>
        <w:t>пластичных свойств</w:t>
      </w:r>
      <w:r>
        <w:rPr>
          <w:rFonts w:ascii="Times New Roman CYR" w:hAnsi="Times New Roman CYR" w:cs="Times New Roman CYR"/>
          <w:kern w:val="0"/>
          <w:sz w:val="28"/>
          <w:szCs w:val="28"/>
        </w:rPr>
        <w:t xml:space="preserve"> (растительные, минеральные и синтетические масла), улучшения стойкости при хранении и стабильности состава (</w:t>
      </w:r>
      <w:r>
        <w:rPr>
          <w:rFonts w:ascii="Times New Roman CYR" w:hAnsi="Times New Roman CYR" w:cs="Times New Roman CYR"/>
          <w:i/>
          <w:iCs/>
          <w:kern w:val="0"/>
          <w:sz w:val="28"/>
          <w:szCs w:val="28"/>
        </w:rPr>
        <w:t>диэтилфталат</w:t>
      </w:r>
      <w:r>
        <w:rPr>
          <w:rFonts w:ascii="Times New Roman CYR" w:hAnsi="Times New Roman CYR" w:cs="Times New Roman CYR"/>
          <w:kern w:val="0"/>
          <w:sz w:val="28"/>
          <w:szCs w:val="28"/>
        </w:rPr>
        <w:t xml:space="preserve">, </w:t>
      </w:r>
      <w:r>
        <w:rPr>
          <w:rFonts w:ascii="Times New Roman CYR" w:hAnsi="Times New Roman CYR" w:cs="Times New Roman CYR"/>
          <w:i/>
          <w:iCs/>
          <w:kern w:val="0"/>
          <w:sz w:val="28"/>
          <w:szCs w:val="28"/>
        </w:rPr>
        <w:t>этилцентралит</w:t>
      </w:r>
      <w:r>
        <w:rPr>
          <w:rFonts w:ascii="Times New Roman CYR" w:hAnsi="Times New Roman CYR" w:cs="Times New Roman CYR"/>
          <w:kern w:val="0"/>
          <w:sz w:val="28"/>
          <w:szCs w:val="28"/>
        </w:rPr>
        <w:t>), облегчения технологии производства.</w:t>
      </w:r>
    </w:p>
    <w:p w14:paraId="20A3D33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Технология изготовления зарядов из смесевых топлив включает смешение компонентов топлива, отливку и отверждение. В общем процесс изготовления смесевых топлив проще, чем порохов, однако при изготовлении крупногабаритных зарядов приходится преодолевать большие технологические трудности.</w:t>
      </w:r>
    </w:p>
    <w:p w14:paraId="47EA5E3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2E16AA"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p>
    <w:p w14:paraId="54283CB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Список литературы</w:t>
      </w:r>
    </w:p>
    <w:p w14:paraId="26AD305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ракетное топливо горючее окислитель</w:t>
      </w:r>
    </w:p>
    <w:p w14:paraId="5D242B82" w14:textId="77777777" w:rsidR="00000000" w:rsidRDefault="00000000">
      <w:pPr>
        <w:widowControl w:val="0"/>
        <w:shd w:val="clear" w:color="000000" w:fill="auto"/>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Использованные электронные ресурсы:</w:t>
      </w:r>
    </w:p>
    <w:p w14:paraId="4FA5F3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&lt;http://vzvod341forever.narod.ru&gt; «Ракетные топлива современных межконтинентальных баллистических ракет».</w:t>
      </w:r>
    </w:p>
    <w:p w14:paraId="2C68C3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&lt;http://bastion-karpenko.narod.ru&gt; А.В. Карпенко «Из истории твёрдотопливных ракет».</w:t>
      </w:r>
    </w:p>
    <w:p w14:paraId="4A26F0C0" w14:textId="77777777" w:rsidR="00F12678"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&lt;https://ru.wikipedia.org/wiki/Жидкостный_ракетный_двигатель&gt; Википедия (свободная энциклопедия).</w:t>
      </w:r>
    </w:p>
    <w:sectPr w:rsidR="00F1267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84"/>
    <w:rsid w:val="00423984"/>
    <w:rsid w:val="008258AC"/>
    <w:rsid w:val="00F12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2FCE1"/>
  <w14:defaultImageDpi w14:val="0"/>
  <w15:docId w15:val="{0C49B78D-A5DF-439B-9E44-D3B5B5E4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5772</Words>
  <Characters>32903</Characters>
  <Application>Microsoft Office Word</Application>
  <DocSecurity>0</DocSecurity>
  <Lines>274</Lines>
  <Paragraphs>77</Paragraphs>
  <ScaleCrop>false</ScaleCrop>
  <Company/>
  <LinksUpToDate>false</LinksUpToDate>
  <CharactersWithSpaces>38598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2025-12-13T17:33:00Z</dcterms:created>
  <dcterms:modified xsi:type="dcterms:W3CDTF">2025-12-13T17:33:00Z</dcterms:modified>
</cp:coreProperties>
</file>