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BC1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МИНОБРНАУКИ РФ</w:t>
      </w:r>
    </w:p>
    <w:p w14:paraId="3621210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ФЕДЕРАЛЬНОЕ ГОСУДАРСТВЕННОЕ БЮДЖЕТНОЕ ОБРАЗОВАТЕЛЬНОЕ УЧЕРЕЖДЕНИЕ ВЫСШЕГО ПРОФЕССИОНАЛЬНОГО ОБРАЗОВАНИЯ</w:t>
      </w:r>
    </w:p>
    <w:p w14:paraId="2FFC5BB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САМАРСКИЙ ГОСУДАРСТВЕННЫЙ ТЕХНИЧЕСКИЙ УНИВЕРСИТЕТ</w:t>
      </w:r>
    </w:p>
    <w:p w14:paraId="7F56427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4156D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ACDD7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B88E3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33F2F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FC259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3A555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E7C0E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DFDB1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КУРСОВОЙ ПРОЕКТ</w:t>
      </w:r>
    </w:p>
    <w:p w14:paraId="73E41F1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дисциплине</w:t>
      </w:r>
    </w:p>
    <w:p w14:paraId="118AE3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«Процессы и аппараты химической технологии»</w:t>
      </w:r>
    </w:p>
    <w:p w14:paraId="184457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тему</w:t>
      </w:r>
    </w:p>
    <w:p w14:paraId="10E036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КОЖУХОТРУБЧАТОГО ТЕПЛООБМЕННИКА</w:t>
      </w:r>
    </w:p>
    <w:p w14:paraId="049CC0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8B9B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CB0C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Студент IV - ХТ - 2 Усова В.Д.</w:t>
      </w:r>
    </w:p>
    <w:p w14:paraId="22A921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Преподаватель Скороход А.А.</w:t>
      </w:r>
    </w:p>
    <w:p w14:paraId="4D77B6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9A3A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CEFA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7D4D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08C9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1F1B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Самара 2012г.</w:t>
      </w:r>
    </w:p>
    <w:p w14:paraId="28712A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187AF2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C5C6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Теплообменные аппараты - устройства, в которых теплота переходит от одной среды к другой. Теплообмен между теплоносителями является одним из наиболее важных и часто используемых в технике процессов, поэтому теплообменники получили широкое применение в промышленности.</w:t>
      </w:r>
    </w:p>
    <w:p w14:paraId="216133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способа передачи тепла различают две основные группы теплообменников:</w:t>
      </w:r>
    </w:p>
    <w:p w14:paraId="28F14907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Поверхностные теплообменники, в которых перенос тепла между обменивающимся теплом средами происходит через разделяющую их поверхность теплообмена - глухую стенку.</w:t>
      </w:r>
    </w:p>
    <w:p w14:paraId="4B8B65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Теплообменники смешения, в которых тепло передается от одной среды к другой при их непосредственном соприкосновении.</w:t>
      </w:r>
    </w:p>
    <w:p w14:paraId="3DBA8A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Значительно реже применяют в химической промышленности регенеративные теплообменники, в которых нагрев жидких сред происходит за счет их соприкосновения с ранее нагретыми телами - насадкой, заполняющей аппарат, периодически нагреваемой другими теплоносителями.</w:t>
      </w:r>
    </w:p>
    <w:p w14:paraId="3869B5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Поверхностные теплообменники наиболее распространены , и их конструкции весьма разнообразны.</w:t>
      </w:r>
    </w:p>
    <w:p w14:paraId="4A6B84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химической технологии применяют теплообменники, изготовленные из самых различных металлов (углеродистых и легированных сталей, меди, титан и др.), а также из не металлических материалов, например графита, тефлона и др. Выбор материала диктуется в основном его коррозионной стойкостью и теплопроводностью.</w:t>
      </w:r>
    </w:p>
    <w:p w14:paraId="19B742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Конструкции теплообменников должны отличатся простотой, удобством монтажа и ремонта. В ряде случаев конструкция теплообменника должна обеспечивать возможность меньшее загрязнение поверхности теплообмена и быть легко доступной для осмотра и очистки.</w:t>
      </w:r>
    </w:p>
    <w:p w14:paraId="268B2B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Для теплообменников производят тепловой расчет. Тепловой расчет теплообменных аппаратов может быть проектным и поверочным. Проектные тепловые расчеты выполняют при проектировании новых аппаратов для нахождения поверхности теплообмена. Поверочные тепловые расчеты выполняют при известной поверхности нагрева теплообменника с целью определения количества переданной теплоты и конечных температур рабочих жидкостей. При рассмотрении теплообменных аппаратов с непрерывно изменяющейся температурой теплоносителей различают аппараты:</w:t>
      </w:r>
    </w:p>
    <w:p w14:paraId="4409584E" w14:textId="77777777" w:rsidR="00000000" w:rsidRDefault="0000000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прямоточные</w:t>
      </w:r>
    </w:p>
    <w:p w14:paraId="358D83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противоточные</w:t>
      </w:r>
    </w:p>
    <w:p w14:paraId="110147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перекрестного тока</w:t>
      </w:r>
    </w:p>
    <w:p w14:paraId="791E41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смешанного тока</w:t>
      </w:r>
    </w:p>
    <w:p w14:paraId="18B132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Теплообмен и гидравлическое сопротивление связаны со скоростью движения теплоносителей, то есть последняя должна выбираться в некоторых оптимальных пределах, определяемых стоимостью поверхности теплообмена аппарата данной конструкции и стоимостью затрачиваемой энергии при эксплуатации аппарата. Чем больше скорости теплоносителей, тем выше коэффициент теплопередачи и тем компактнее для заданной тепловой производительности теплообменник, а значит меньше капитальные затраты, но при этом растет сопротивление потоку и возрастают эксплуатационные затраты. При проектировании теплообменных аппаратов необходимо решать совместно задачу теплообмена и гидравлического сопротивления и найти наивыгоднейшие характеристики.</w:t>
      </w:r>
    </w:p>
    <w:p w14:paraId="60EC83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Задачей конструкторов является разработка теплообменных аппаратов с наименьшей затратой материала на единицу переносимой в нем теплоты. Для этого нужно увеличивать значения </w:t>
      </w:r>
      <w:r>
        <w:rPr>
          <w:rFonts w:ascii="Times New Roman" w:hAnsi="Times New Roman" w:cs="Times New Roman"/>
          <w:kern w:val="0"/>
          <w:sz w:val="28"/>
          <w:szCs w:val="28"/>
        </w:rPr>
        <w:t>Δt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ср и К при одновременном уменьшении мощностей, необходимых на прокачку теплоносителей.</w:t>
      </w:r>
    </w:p>
    <w:p w14:paraId="6C89BE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данном проекте я выбрал кожухотрубчатый теплообменник. Эти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теплообменники относятся к числу наиболее часто применяемых поверхностных теплообменников.</w:t>
      </w:r>
    </w:p>
    <w:p w14:paraId="7B6951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кожухотрубчатом теплообменники одна из обменивающих теплом сред движется внутри труб (в трубном пространстве), а другая в межтрубном пространстве.</w:t>
      </w:r>
    </w:p>
    <w:p w14:paraId="127140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Среды обычно направляют противотоком друг к другу. При этом нагреваемую среду направляют снизу вверх, а среду, отдающую тепло, - в противоположном направлении. Такое направление движения каждой среды совпадает с направлением, в котором стремиться двигаться данная среда под влиянием изменения ее плотности при нагревании или охлаждении.</w:t>
      </w:r>
    </w:p>
    <w:p w14:paraId="1DC96E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A5DF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 ОПИСАНИЕ ТЕХНОЛОГИЧЕСКОЙ СХЕМЫ</w:t>
      </w:r>
    </w:p>
    <w:p w14:paraId="1D8C14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FBACC6" w14:textId="45788630" w:rsidR="00000000" w:rsidRDefault="008F58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C36C01" wp14:editId="0BFEB528">
            <wp:extent cx="4556760" cy="3802380"/>
            <wp:effectExtent l="0" t="0" r="0" b="0"/>
            <wp:docPr id="1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F0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Рис.1. Технологическая схема экстракционного выделения ароматических углеводородов: 1-экстракционная колонна; 2-скрубер; 3-теплообменник; 4- колонна экстрактивной перегонки; 5-сепаратор; 6-колонна рекуперации экстрагента</w:t>
      </w:r>
    </w:p>
    <w:p w14:paraId="176711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15E6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Исходную углеводородную фракцию подают в нижнюю часть экстракционной колонны 1, где она движется вверх противотоком к экстрагенту, вводимому в верхнюю часть колонны. Пространства под и над местом ввода потоков играют роль сепараторов. Рафинат с верха колонны уносит некоторое количество экстрагента, и для его рекуперации рафинат промывают в скрубере 2 водой, после чего используют как топливо. </w:t>
      </w:r>
    </w:p>
    <w:p w14:paraId="2B2F5E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Насыщенный экстрагент с низа колонны 1 подогревают в теплообменнике 3 горячим регенерированным экстрагентом и направляют в колонну 4, где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осуществляется экстрактивная отгонка ароматических углеводородов с водой.</w:t>
      </w:r>
    </w:p>
    <w:p w14:paraId="534DE2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сепараторе 5 воду отделяют и возвращают в колонну 4, а смесь ароматических углеводородов подают на окончательную ректификацию. Экстрагент с низа колонны 4 после охлаждения возвращают на экстракцию, а часть его выводят на регенерацию в колонну 6, где от него отгоняют излишнее количество воды и очищают от продуктов конденсации. Основной фракцией является бензол и толуол.</w:t>
      </w:r>
    </w:p>
    <w:p w14:paraId="6DE933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66AA1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 ОПИСАНИЕ КОНСТРУКЦИЙ АППАРАТА И ОБОСНОВАНИЕ ЕГО ВЫБОРА</w:t>
      </w:r>
    </w:p>
    <w:p w14:paraId="63C575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271A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данной работе рассчитываем конструкцию вертикального кожухотрубчатого теплообменника жесткого типа при производстве толуола.</w:t>
      </w:r>
    </w:p>
    <w:p w14:paraId="5C3F10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Кожухотрубчатый вертикальный шестиходовой теплообменник с неподвижными трубными решетками состоит из цилиндрического корпуса, который с двух сторон ограничен приваренными к нему трубными решетками с закрепленными в них греющими трубами. Пучок труб делит весь объем корпуса теплообменника на трубное пространство, заключенное внутри греющих труб, и межтрубное. К корпусу прикреплены с помощью болтового соединения два днища. Для ввода и вывода теплоносителя и хладоагента корпус и днища имеют патрубки. Вода вводится в трубное пространство, проходит по трубкам и выходит из теплообменника через патрубок в верхнем днище. Жидкость направляется в межтрубное пространство теплообменника, омывает снаружи трубы и выводится из корпуса теплообменника через патрубок.</w:t>
      </w:r>
    </w:p>
    <w:p w14:paraId="7A61C0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Вертикальные теплообменники более просты в эксплуатации и занимают меньшую производственную площадь. Отвод конденсата из трубного пространства конструктивно упрощается.</w:t>
      </w:r>
    </w:p>
    <w:p w14:paraId="1320F1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DD3009" w14:textId="3DC2A851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D1338D5" wp14:editId="528E7245">
            <wp:extent cx="3261360" cy="5958840"/>
            <wp:effectExtent l="0" t="0" r="0" b="0"/>
            <wp:docPr id="2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595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780E62" wp14:editId="639E2A79">
            <wp:extent cx="2545080" cy="2659380"/>
            <wp:effectExtent l="0" t="0" r="0" b="0"/>
            <wp:docPr id="3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AB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2 - Шестиходовой кожухотрубчатый теплообменник: 1 - корпус; 2 - трубная решетка; 3 - трубы; 4,,5-крышки, 6- перегородки 7 - перегородки межтрубном пространстве;</w:t>
      </w:r>
    </w:p>
    <w:p w14:paraId="0F19CD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E04B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ТЕХНОЛОГИЧЕСКИЙ РАСЧЕТ</w:t>
      </w:r>
    </w:p>
    <w:p w14:paraId="16CCA4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D461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Определение средней разности температур.</w:t>
      </w:r>
    </w:p>
    <w:p w14:paraId="45AE0B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Средняя разность температур для противоточной схемы движения:</w:t>
      </w:r>
    </w:p>
    <w:p w14:paraId="40FCF636" w14:textId="20AD1512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9CC98A0" wp14:editId="6F5EBE07">
            <wp:extent cx="647700" cy="190500"/>
            <wp:effectExtent l="0" t="0" r="0" b="0"/>
            <wp:docPr id="4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07EF7F" wp14:editId="04CF5A56">
            <wp:extent cx="739140" cy="213360"/>
            <wp:effectExtent l="0" t="0" r="0" b="0"/>
            <wp:docPr id="5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49FD" w14:textId="5AA476DB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7B858D" wp14:editId="04054E96">
            <wp:extent cx="662940" cy="213360"/>
            <wp:effectExtent l="0" t="0" r="0" b="0"/>
            <wp:docPr id="6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BF1E5A" wp14:editId="1A72786C">
            <wp:extent cx="662940" cy="213360"/>
            <wp:effectExtent l="0" t="0" r="0" b="0"/>
            <wp:docPr id="7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9369D" w14:textId="69B25D8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˚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FC625F" wp14:editId="4359DE4F">
            <wp:extent cx="746760" cy="281940"/>
            <wp:effectExtent l="0" t="0" r="0" b="0"/>
            <wp:docPr id="8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80</w:t>
      </w:r>
      <w:r>
        <w:rPr>
          <w:rFonts w:ascii="Times New Roman" w:hAnsi="Times New Roman" w:cs="Times New Roman"/>
          <w:kern w:val="0"/>
          <w:sz w:val="28"/>
          <w:szCs w:val="28"/>
        </w:rPr>
        <w:t>˚</w:t>
      </w:r>
    </w:p>
    <w:p w14:paraId="33E11EB8" w14:textId="71B7B502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˚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856C423" wp14:editId="76F009DF">
            <wp:extent cx="967740" cy="251460"/>
            <wp:effectExtent l="0" t="0" r="0" b="0"/>
            <wp:docPr id="9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60</w:t>
      </w:r>
      <w:r>
        <w:rPr>
          <w:rFonts w:ascii="Times New Roman" w:hAnsi="Times New Roman" w:cs="Times New Roman"/>
          <w:kern w:val="0"/>
          <w:sz w:val="28"/>
          <w:szCs w:val="28"/>
        </w:rPr>
        <w:t>˚</w:t>
      </w:r>
    </w:p>
    <w:p w14:paraId="5E645215" w14:textId="022A88D0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3AF1C3B" wp14:editId="56BF40EC">
            <wp:extent cx="685800" cy="259080"/>
            <wp:effectExtent l="0" t="0" r="0" b="0"/>
            <wp:docPr id="10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DAA8AC" wp14:editId="032396AE">
            <wp:extent cx="685800" cy="281940"/>
            <wp:effectExtent l="0" t="0" r="0" b="0"/>
            <wp:docPr id="11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49ADD6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025C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Средняя разность температур рассчитывается по формуле:</w:t>
      </w:r>
    </w:p>
    <w:p w14:paraId="4E960F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D97D9D" w14:textId="47FBB8C1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85B2E4" wp14:editId="79623798">
            <wp:extent cx="1402080" cy="800100"/>
            <wp:effectExtent l="0" t="0" r="0" b="0"/>
            <wp:docPr id="12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ED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124A3F" w14:textId="4F28B6E7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2C9797" wp14:editId="2DB68C14">
            <wp:extent cx="1699260" cy="754380"/>
            <wp:effectExtent l="0" t="0" r="0" b="0"/>
            <wp:docPr id="13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4F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дальнейших расчетов потребуются найти средние температуры конденсата и сырья. Так как температуры отличаются не более чем в два раза, то среднюю разность температур можно приближенно определить как среднеарифметическую между ними.</w:t>
      </w:r>
    </w:p>
    <w:p w14:paraId="7A6312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Средняя температура воды:</w:t>
      </w:r>
    </w:p>
    <w:p w14:paraId="45B798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610C3C" w14:textId="66C5C98C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C04FA1" wp14:editId="38065A5F">
            <wp:extent cx="2080260" cy="403860"/>
            <wp:effectExtent l="0" t="0" r="0" b="0"/>
            <wp:docPr id="14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F2F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5D6D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Средняя температура толуола:</w:t>
      </w:r>
    </w:p>
    <w:p w14:paraId="274933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4A796A" w14:textId="5EAF754B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BB89D0" wp14:editId="2089B9F3">
            <wp:extent cx="2194560" cy="403860"/>
            <wp:effectExtent l="0" t="0" r="0" b="0"/>
            <wp:docPr id="15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0BA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Определение свойств теплоносителей.</w:t>
      </w:r>
    </w:p>
    <w:p w14:paraId="649685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Свойства насыщенного водяного пара и парового конденсата берем из справочной литературы (Примеры и задачи по курсу процессов и аппаратов). Все полученные значения сводим в таблицу.</w:t>
      </w:r>
    </w:p>
    <w:p w14:paraId="7D90B9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Направим воду в трубное пространство теплообменника, а толуол - в межтрубное. Оборотная вода, насыщенная кислородом воздуха, будет вызывать коррозию трубного пучка и крышек аппарата, корпус корродировать не будет, что также более выгодно.</w:t>
      </w:r>
    </w:p>
    <w:p w14:paraId="343282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Трубное пространство. Вода:</w:t>
      </w:r>
    </w:p>
    <w:p w14:paraId="10C404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Плотность [4, стр. 512]:</w:t>
      </w:r>
    </w:p>
    <w:p w14:paraId="4AE77A23" w14:textId="77D8C3A1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8A2BE7D" wp14:editId="4D41FECC">
            <wp:extent cx="1028700" cy="228600"/>
            <wp:effectExtent l="0" t="0" r="0" b="0"/>
            <wp:docPr id="16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566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Теплоемкость [4, стр. 562]:</w:t>
      </w:r>
    </w:p>
    <w:p w14:paraId="5A6EE2C2" w14:textId="66D6D80B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7297A8" wp14:editId="51D155D6">
            <wp:extent cx="1432560" cy="213360"/>
            <wp:effectExtent l="0" t="0" r="0" b="0"/>
            <wp:docPr id="17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E0E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Вязкость [4, стр. 556]:</w:t>
      </w:r>
    </w:p>
    <w:p w14:paraId="2F87149D" w14:textId="0456806B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30BE22" wp14:editId="330FE87B">
            <wp:extent cx="1440180" cy="228600"/>
            <wp:effectExtent l="0" t="0" r="0" b="0"/>
            <wp:docPr id="18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EA3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Теплопроводность [4, стр. 561]:</w:t>
      </w:r>
    </w:p>
    <w:p w14:paraId="543E79A2" w14:textId="4FD98586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FAD760" wp14:editId="6AB57F17">
            <wp:extent cx="1440180" cy="220980"/>
            <wp:effectExtent l="0" t="0" r="0" b="0"/>
            <wp:docPr id="19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D1B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Межтрубное пространство: толуол</w:t>
      </w:r>
    </w:p>
    <w:p w14:paraId="0694EF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Плотность [4, стр. 512]:</w:t>
      </w:r>
    </w:p>
    <w:p w14:paraId="1ABB0A20" w14:textId="288A883C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253A1D" wp14:editId="6D567319">
            <wp:extent cx="1028700" cy="228600"/>
            <wp:effectExtent l="0" t="0" r="0" b="0"/>
            <wp:docPr id="20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03E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Теплоемкость [4, стр. 562]:</w:t>
      </w:r>
    </w:p>
    <w:p w14:paraId="16E6A18E" w14:textId="2D0D6CA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A336C3C" wp14:editId="7582914F">
            <wp:extent cx="1562100" cy="213360"/>
            <wp:effectExtent l="0" t="0" r="0" b="0"/>
            <wp:docPr id="2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77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Вязкость [4, стр. 556]:</w:t>
      </w:r>
    </w:p>
    <w:p w14:paraId="6086B063" w14:textId="6E859C11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CC23D2" wp14:editId="5A2F9575">
            <wp:extent cx="1508760" cy="228600"/>
            <wp:effectExtent l="0" t="0" r="0" b="0"/>
            <wp:docPr id="22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9BC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Теплопроводность [4, стр. 561]:</w:t>
      </w:r>
    </w:p>
    <w:p w14:paraId="1E25E27F" w14:textId="5126C34C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8709F4" wp14:editId="1F31B62E">
            <wp:extent cx="1501140" cy="213360"/>
            <wp:effectExtent l="0" t="0" r="0" b="0"/>
            <wp:docPr id="2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E0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9B07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Теплофизические свойства потоков Таблица 1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2"/>
        <w:gridCol w:w="1879"/>
        <w:gridCol w:w="3304"/>
      </w:tblGrid>
      <w:tr w:rsidR="00000000" w14:paraId="096CB0F2" w14:textId="77777777">
        <w:tblPrEx>
          <w:tblCellMar>
            <w:top w:w="0" w:type="dxa"/>
            <w:bottom w:w="0" w:type="dxa"/>
          </w:tblCellMar>
        </w:tblPrEx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80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Свойство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3C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Сырьё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толуол)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3D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Теплоноситель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вода)</w:t>
            </w:r>
          </w:p>
        </w:tc>
      </w:tr>
      <w:tr w:rsidR="00000000" w14:paraId="570277E5" w14:textId="77777777">
        <w:tblPrEx>
          <w:tblCellMar>
            <w:top w:w="0" w:type="dxa"/>
            <w:bottom w:w="0" w:type="dxa"/>
          </w:tblCellMar>
        </w:tblPrEx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EA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Средняя температура, 0С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1E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77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E7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90</w:t>
            </w:r>
          </w:p>
        </w:tc>
      </w:tr>
      <w:tr w:rsidR="00000000" w14:paraId="797FC9F5" w14:textId="77777777">
        <w:tblPrEx>
          <w:tblCellMar>
            <w:top w:w="0" w:type="dxa"/>
            <w:bottom w:w="0" w:type="dxa"/>
          </w:tblCellMar>
        </w:tblPrEx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66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Плотность, кг/м3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F2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81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FB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965</w:t>
            </w:r>
          </w:p>
        </w:tc>
      </w:tr>
      <w:tr w:rsidR="00000000" w14:paraId="661AB0FC" w14:textId="77777777">
        <w:tblPrEx>
          <w:tblCellMar>
            <w:top w:w="0" w:type="dxa"/>
            <w:bottom w:w="0" w:type="dxa"/>
          </w:tblCellMar>
        </w:tblPrEx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AA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Теплоемкость, Дж/(кг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К)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D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1759,5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F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3771</w:t>
            </w:r>
          </w:p>
        </w:tc>
      </w:tr>
      <w:tr w:rsidR="00000000" w14:paraId="389F3BD3" w14:textId="77777777">
        <w:tblPrEx>
          <w:tblCellMar>
            <w:top w:w="0" w:type="dxa"/>
            <w:bottom w:w="0" w:type="dxa"/>
          </w:tblCellMar>
        </w:tblPrEx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95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Вязкость, Па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B3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283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  <w:lang w:val="en-US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10-3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15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0,315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  <w:lang w:val="en-US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10-3</w:t>
            </w:r>
          </w:p>
        </w:tc>
      </w:tr>
      <w:tr w:rsidR="00000000" w14:paraId="74DF4073" w14:textId="77777777">
        <w:tblPrEx>
          <w:tblCellMar>
            <w:top w:w="0" w:type="dxa"/>
            <w:bottom w:w="0" w:type="dxa"/>
          </w:tblCellMar>
        </w:tblPrEx>
        <w:tc>
          <w:tcPr>
            <w:tcW w:w="3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E7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Теплопроводность, Вт/(м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К)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FE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279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17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0,680</w:t>
            </w:r>
          </w:p>
        </w:tc>
      </w:tr>
    </w:tbl>
    <w:p w14:paraId="33B87876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Определение тепловой нагрузки и расхода горячей воды.</w:t>
      </w:r>
    </w:p>
    <w:p w14:paraId="46F203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Тепловую нагрузку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соответствии с заданными технологическими условиями находим из уравнения:</w:t>
      </w:r>
    </w:p>
    <w:p w14:paraId="4D8DC3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8205F9" w14:textId="7818CC80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95A73D" wp14:editId="2325B18A">
            <wp:extent cx="1615440" cy="304800"/>
            <wp:effectExtent l="0" t="0" r="0" b="0"/>
            <wp:docPr id="24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BF9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06C7C5" w14:textId="522727C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A3DA194" wp14:editId="0A394560">
            <wp:extent cx="1737360" cy="441960"/>
            <wp:effectExtent l="0" t="0" r="0" b="0"/>
            <wp:docPr id="25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ACC7F" w14:textId="3AC45FB6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6CA37A" wp14:editId="39B047EF">
            <wp:extent cx="3710940" cy="274320"/>
            <wp:effectExtent l="0" t="0" r="0" b="0"/>
            <wp:docPr id="26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40E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Требуемый теоретический расход горячей воды составит:</w:t>
      </w:r>
    </w:p>
    <w:p w14:paraId="23E714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0E0F9D" w14:textId="5A17BB96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7C84AC6" wp14:editId="4694EB67">
            <wp:extent cx="1539240" cy="541020"/>
            <wp:effectExtent l="0" t="0" r="0" b="0"/>
            <wp:docPr id="27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9F8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456AB3" w14:textId="106F5135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9E96465" wp14:editId="7D2BB297">
            <wp:extent cx="2590800" cy="556260"/>
            <wp:effectExtent l="0" t="0" r="0" b="0"/>
            <wp:docPr id="28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B1FE2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Приближенная оценка коэффициента теплопередачи и ориентировочной поверхности теплообмена.</w:t>
      </w:r>
    </w:p>
    <w:p w14:paraId="48A2E62F" w14:textId="268BCEA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Практика обследования огромного числа теплообменных аппаратов позволила собрать сведения о фактических значениях коэффициентов теплопередачи для разных случаев теплообмена. Нам остается лишь выбрать интересующий случай теплообмена и принять рекомендуемое значение коэффициента теплопередачи. При передачи теплоты от воды к органическому веществу рекомендуется диапазон значений коэффициента теплопередачи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BD680F" wp14:editId="0D7D9A0E">
            <wp:extent cx="1432560" cy="228600"/>
            <wp:effectExtent l="0" t="0" r="0" b="0"/>
            <wp:docPr id="2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.[1,стр 47]. Принимаем коэффициент теплопередачи Кор = 150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4DDA79" wp14:editId="6462BA71">
            <wp:extent cx="845820" cy="228600"/>
            <wp:effectExtent l="0" t="0" r="0" b="0"/>
            <wp:docPr id="3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. Тогда ориентировочная площадь поверхности теплопередачи согласно уравнению</w:t>
      </w:r>
    </w:p>
    <w:p w14:paraId="2C65850C" w14:textId="29DC71C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FC31152" wp14:editId="6BC619E6">
            <wp:extent cx="1394460" cy="579120"/>
            <wp:effectExtent l="0" t="0" r="0" b="0"/>
            <wp:docPr id="31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DED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78A2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Составит</w:t>
      </w:r>
    </w:p>
    <w:p w14:paraId="42F11B3D" w14:textId="5BD6B6B3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7C6DED" wp14:editId="1849A1F3">
            <wp:extent cx="2438400" cy="502920"/>
            <wp:effectExtent l="0" t="0" r="0" b="0"/>
            <wp:docPr id="32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EDD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Теперь по значениям ориентировочной поверхности теплопередачи выбираем кожухотрубчатый теплообменник жесткого типа со следующими характеристиками:</w:t>
      </w:r>
    </w:p>
    <w:p w14:paraId="6D626EFE" w14:textId="49920C0A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поверхность теплопередачи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91EFBF" wp14:editId="17198863">
            <wp:extent cx="784860" cy="251460"/>
            <wp:effectExtent l="0" t="0" r="0" b="0"/>
            <wp:docPr id="3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74490679" w14:textId="5E1EE920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диаметр кожуха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AA73346" wp14:editId="2EA72ABA">
            <wp:extent cx="739140" cy="175260"/>
            <wp:effectExtent l="0" t="0" r="0" b="0"/>
            <wp:docPr id="3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308A4811" w14:textId="2482CFF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общее число труб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66E9CF" wp14:editId="173D44BD">
            <wp:extent cx="723900" cy="175260"/>
            <wp:effectExtent l="0" t="0" r="0" b="0"/>
            <wp:docPr id="3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43FB949C" w14:textId="227C0635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длина труб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247AD3" wp14:editId="3DF6071F">
            <wp:extent cx="472440" cy="175260"/>
            <wp:effectExtent l="0" t="0" r="0" b="0"/>
            <wp:docPr id="36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2580F5BF" w14:textId="4B55D54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площадь трубного пространства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88B536" wp14:editId="46FBF794">
            <wp:extent cx="914400" cy="251460"/>
            <wp:effectExtent l="0" t="0" r="0" b="0"/>
            <wp:docPr id="37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5F606864" w14:textId="400553E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площадь межтрубного пространства (вырез перегородки)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9CBA2C" wp14:editId="2E990944">
            <wp:extent cx="975360" cy="251460"/>
            <wp:effectExtent l="0" t="0" r="0" b="0"/>
            <wp:docPr id="38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1091B386" w14:textId="38DDA9CA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число ходов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9F16DB" wp14:editId="2E7425DF">
            <wp:extent cx="342900" cy="175260"/>
            <wp:effectExtent l="0" t="0" r="0" b="0"/>
            <wp:docPr id="39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E46F" w14:textId="24BD433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число рядов труб по вертикали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3CA68D" wp14:editId="2AB960A4">
            <wp:extent cx="419100" cy="243840"/>
            <wp:effectExtent l="0" t="0" r="0" b="0"/>
            <wp:docPr id="40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85E79" w14:textId="4B0DF3F0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Определение коэффициента теплоотдачи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CE44A3" wp14:editId="239FF886">
            <wp:extent cx="182880" cy="220980"/>
            <wp:effectExtent l="0" t="0" r="0" b="0"/>
            <wp:docPr id="4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для горячей воды (трубное пространство)</w:t>
      </w:r>
    </w:p>
    <w:p w14:paraId="79FD34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Определим объемный расход теплоносителя:</w:t>
      </w:r>
    </w:p>
    <w:p w14:paraId="01C9810C" w14:textId="2F105BE6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2C241D" wp14:editId="216B5E60">
            <wp:extent cx="2400300" cy="281940"/>
            <wp:effectExtent l="0" t="0" r="0" b="0"/>
            <wp:docPr id="42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853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Определим среднюю скорость воды в трубах трубного пучка:</w:t>
      </w:r>
    </w:p>
    <w:p w14:paraId="7F48A0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37C01E" w14:textId="6E427726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7252F6" wp14:editId="5DB4703B">
            <wp:extent cx="800100" cy="579120"/>
            <wp:effectExtent l="0" t="0" r="0" b="0"/>
            <wp:docPr id="4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F9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6B919E" w14:textId="420C0A2C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E58CE6" wp14:editId="75F1385C">
            <wp:extent cx="2141220" cy="510540"/>
            <wp:effectExtent l="0" t="0" r="0" b="0"/>
            <wp:docPr id="4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17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Значение критерия Рейнольдса для трубного пространства определим по уравнению:</w:t>
      </w:r>
    </w:p>
    <w:p w14:paraId="57914B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13EFF8" w14:textId="2FB4AF3E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5B0BC0" wp14:editId="0767AF17">
            <wp:extent cx="1356360" cy="533400"/>
            <wp:effectExtent l="0" t="0" r="0" b="0"/>
            <wp:docPr id="45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FA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3CC337" w14:textId="5DAEB5E6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DDEA76E" wp14:editId="0242F49C">
            <wp:extent cx="2887980" cy="533400"/>
            <wp:effectExtent l="0" t="0" r="0" b="0"/>
            <wp:docPr id="4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FB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Определим значение критерия Прандтля для воды при 90</w:t>
      </w:r>
      <w:r>
        <w:rPr>
          <w:rFonts w:ascii="Times New Roman" w:hAnsi="Times New Roman" w:cs="Times New Roman"/>
          <w:kern w:val="0"/>
          <w:sz w:val="28"/>
          <w:szCs w:val="28"/>
        </w:rPr>
        <w:t>˚</w:t>
      </w:r>
      <w:r>
        <w:rPr>
          <w:rFonts w:ascii="Times New Roman CYR" w:hAnsi="Times New Roman CYR" w:cs="Times New Roman CYR"/>
          <w:kern w:val="0"/>
          <w:sz w:val="28"/>
          <w:szCs w:val="28"/>
        </w:rPr>
        <w:t>C [4, стр. 563]</w:t>
      </w:r>
    </w:p>
    <w:p w14:paraId="0FCBCA5E" w14:textId="4CB2AA7C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CA0944" wp14:editId="05D80E8B">
            <wp:extent cx="800100" cy="281940"/>
            <wp:effectExtent l="0" t="0" r="0" b="0"/>
            <wp:docPr id="47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2D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определения критерия Нуссельта используется уравнение [5, стр.284]:</w:t>
      </w:r>
    </w:p>
    <w:p w14:paraId="7F2147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C344C4" w14:textId="652206F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ED25B87" wp14:editId="64E5F62D">
            <wp:extent cx="3413760" cy="297180"/>
            <wp:effectExtent l="0" t="0" r="0" b="0"/>
            <wp:docPr id="48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1EA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Gr </w:t>
      </w:r>
      <w:r>
        <w:rPr>
          <w:rFonts w:ascii="Times New Roman CYR" w:hAnsi="Times New Roman CYR" w:cs="Times New Roman CYR"/>
          <w:kern w:val="0"/>
          <w:sz w:val="28"/>
          <w:szCs w:val="28"/>
        </w:rPr>
        <w:t>=5,41*106</w:t>
      </w:r>
    </w:p>
    <w:p w14:paraId="460F144A" w14:textId="6FF15C1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0E448E" wp14:editId="574AE99F">
            <wp:extent cx="3870960" cy="320040"/>
            <wp:effectExtent l="0" t="0" r="0" b="0"/>
            <wp:docPr id="4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34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156E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Тогда коэффициент теплоотдачи буден равен:</w:t>
      </w:r>
    </w:p>
    <w:p w14:paraId="214B87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8BCB36" w14:textId="059A58A7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68AE77" wp14:editId="4D064BE4">
            <wp:extent cx="1135380" cy="556260"/>
            <wp:effectExtent l="0" t="0" r="0" b="0"/>
            <wp:docPr id="50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FC8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C4A047" w14:textId="1D2C7A9E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F9CB84" wp14:editId="4D219A62">
            <wp:extent cx="2537460" cy="510540"/>
            <wp:effectExtent l="0" t="0" r="0" b="0"/>
            <wp:docPr id="51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57E50" w14:textId="59A2FC16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Определение коэффициента теплопередачи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018151" wp14:editId="68568115">
            <wp:extent cx="251460" cy="266700"/>
            <wp:effectExtent l="0" t="0" r="0" b="0"/>
            <wp:docPr id="5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для нагреваемого сырья (межтрубное пространство) Определим объемный расход сырья.</w:t>
      </w:r>
    </w:p>
    <w:p w14:paraId="300B9795" w14:textId="38361584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DCAA54B" wp14:editId="55C9C276">
            <wp:extent cx="807720" cy="594360"/>
            <wp:effectExtent l="0" t="0" r="0" b="0"/>
            <wp:docPr id="5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304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9AEB03" w14:textId="3026314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33EFCF" wp14:editId="351CE266">
            <wp:extent cx="2278380" cy="563880"/>
            <wp:effectExtent l="0" t="0" r="0" b="0"/>
            <wp:docPr id="5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85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Определим среднюю скорость толуола:</w:t>
      </w:r>
    </w:p>
    <w:p w14:paraId="67B49D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FB4C81" w14:textId="1859F923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83AF92" wp14:editId="6B3982C0">
            <wp:extent cx="960120" cy="594360"/>
            <wp:effectExtent l="0" t="0" r="0" b="0"/>
            <wp:docPr id="5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BF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765FD2" w14:textId="5CB10095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FF31F93" wp14:editId="3C1715ED">
            <wp:extent cx="1981200" cy="487680"/>
            <wp:effectExtent l="0" t="0" r="0" b="0"/>
            <wp:docPr id="5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69E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Значение критерия Рейнольдса для межтрубного пространства определим по уравнению:</w:t>
      </w:r>
    </w:p>
    <w:p w14:paraId="712A63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4046A7" w14:textId="3CE8536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0F1255" wp14:editId="34E47EFC">
            <wp:extent cx="1699260" cy="594360"/>
            <wp:effectExtent l="0" t="0" r="0" b="0"/>
            <wp:docPr id="5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24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F82B96" w14:textId="0AAD2889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3F2F1B" wp14:editId="4BC9757D">
            <wp:extent cx="2621280" cy="487680"/>
            <wp:effectExtent l="0" t="0" r="0" b="0"/>
            <wp:docPr id="5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CCB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Режим движения - ламинарный.</w:t>
      </w:r>
    </w:p>
    <w:p w14:paraId="51069A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Определим значение критерия Прандтля по уравнению:</w:t>
      </w:r>
    </w:p>
    <w:p w14:paraId="055C64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92D4AC" w14:textId="5C0610BB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FEEBC4" wp14:editId="0426B54D">
            <wp:extent cx="1371600" cy="563880"/>
            <wp:effectExtent l="0" t="0" r="0" b="0"/>
            <wp:docPr id="5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5B5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2ED8FD" w14:textId="4DE053D0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A76038" wp14:editId="4939EA5A">
            <wp:extent cx="2804160" cy="579120"/>
            <wp:effectExtent l="0" t="0" r="0" b="0"/>
            <wp:docPr id="6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16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определения критерия Нуссельта воспользуемся уравнением [5, стр.285]:</w:t>
      </w:r>
    </w:p>
    <w:p w14:paraId="023D26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F876BE" w14:textId="2B774B6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233005" wp14:editId="6EDCE62D">
            <wp:extent cx="2766060" cy="548640"/>
            <wp:effectExtent l="0" t="0" r="0" b="0"/>
            <wp:docPr id="6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51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85FDCC" w14:textId="6BB01290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F5EF6F" wp14:editId="6EBD353B">
            <wp:extent cx="3756660" cy="312420"/>
            <wp:effectExtent l="0" t="0" r="0" b="0"/>
            <wp:docPr id="6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65F5E" w14:textId="03D525B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Тогда коэффициент теплоотдачи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EF30F8" wp14:editId="352266F9">
            <wp:extent cx="213360" cy="220980"/>
            <wp:effectExtent l="0" t="0" r="0" b="0"/>
            <wp:docPr id="6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будет равен:</w:t>
      </w:r>
    </w:p>
    <w:p w14:paraId="1F654D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6D2579" w14:textId="0C52E2E9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36640C" wp14:editId="73472B3E">
            <wp:extent cx="1173480" cy="556260"/>
            <wp:effectExtent l="0" t="0" r="0" b="0"/>
            <wp:docPr id="6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348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425E5F" w14:textId="31181EB4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A904EA" wp14:editId="3A24CEA3">
            <wp:extent cx="3169920" cy="579120"/>
            <wp:effectExtent l="0" t="0" r="0" b="0"/>
            <wp:docPr id="6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61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Определение коэффициента теплопередачи.</w:t>
      </w:r>
    </w:p>
    <w:p w14:paraId="1E5A19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Считаем, что аппарат будет изготовлен из обычной углеродистой стали, имеющей коэффициент теплопроводности </w:t>
      </w:r>
      <w:r>
        <w:rPr>
          <w:rFonts w:ascii="Times New Roman" w:hAnsi="Times New Roman" w:cs="Times New Roman"/>
          <w:kern w:val="0"/>
          <w:sz w:val="28"/>
          <w:szCs w:val="28"/>
        </w:rPr>
        <w:t>λ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ст=17,5 Вт/(м</w:t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К). Учтем также появление в процессе эксплуатации аппарата загрязнений как со стороны нагреваемого сырья rзаг.2=1/5800 Вт/(м2</w:t>
      </w:r>
      <w:r>
        <w:rPr>
          <w:rFonts w:ascii="Cambria" w:hAnsi="Cambria" w:cs="Cambria"/>
          <w:kern w:val="0"/>
          <w:sz w:val="28"/>
          <w:szCs w:val="28"/>
        </w:rPr>
        <w:t>·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К), так со стороны горячей воды rзаг.1=1/2900 Вт/(м2</w:t>
      </w:r>
      <w:r>
        <w:rPr>
          <w:rFonts w:ascii="Cambria" w:hAnsi="Cambria" w:cs="Cambria"/>
          <w:kern w:val="0"/>
          <w:sz w:val="28"/>
          <w:szCs w:val="28"/>
        </w:rPr>
        <w:t>·</w:t>
      </w:r>
      <w:r>
        <w:rPr>
          <w:rFonts w:ascii="Times New Roman CYR" w:hAnsi="Times New Roman CYR" w:cs="Times New Roman CYR"/>
          <w:kern w:val="0"/>
          <w:sz w:val="28"/>
          <w:szCs w:val="28"/>
        </w:rPr>
        <w:t>К).</w:t>
      </w:r>
    </w:p>
    <w:p w14:paraId="0191E6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Тогда коэффициент теплопередачи будет равен:</w:t>
      </w:r>
    </w:p>
    <w:p w14:paraId="554569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DB6D9D" w14:textId="151C4444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2E55DC" wp14:editId="0398B9CB">
            <wp:extent cx="2667000" cy="716280"/>
            <wp:effectExtent l="0" t="0" r="0" b="0"/>
            <wp:docPr id="6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02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A5E9B1" w14:textId="7D07A706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2A08C06" wp14:editId="3904824D">
            <wp:extent cx="259080" cy="312420"/>
            <wp:effectExtent l="0" t="0" r="0" b="0"/>
            <wp:docPr id="6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289761" wp14:editId="46A83238">
            <wp:extent cx="312420" cy="335280"/>
            <wp:effectExtent l="0" t="0" r="0" b="0"/>
            <wp:docPr id="6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коэффициенты для межтрубного и трубного пространств;</w:t>
      </w:r>
    </w:p>
    <w:p w14:paraId="2B03079D" w14:textId="43EC66E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4440582" wp14:editId="1838539D">
            <wp:extent cx="670560" cy="274320"/>
            <wp:effectExtent l="0" t="0" r="0" b="0"/>
            <wp:docPr id="6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- термическое сопротивление стенки трубы, зависит от её толщины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941894" wp14:editId="5BDB247C">
            <wp:extent cx="381000" cy="350520"/>
            <wp:effectExtent l="0" t="0" r="0" b="0"/>
            <wp:docPr id="7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и коэффициента теплопроводности материала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7FC321" wp14:editId="6A5F0467">
            <wp:extent cx="365760" cy="335280"/>
            <wp:effectExtent l="0" t="0" r="0" b="0"/>
            <wp:docPr id="7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2E47E37C" w14:textId="77E7020E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6D88E7" wp14:editId="6C363DA0">
            <wp:extent cx="4312920" cy="685800"/>
            <wp:effectExtent l="0" t="0" r="0" b="0"/>
            <wp:docPr id="7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ED089" w14:textId="096199FE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29DD6F" wp14:editId="1D560DF1">
            <wp:extent cx="838200" cy="251460"/>
            <wp:effectExtent l="0" t="0" r="0" b="0"/>
            <wp:docPr id="7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требуется выбирать теплообменник с большей площадью.</w:t>
      </w:r>
    </w:p>
    <w:p w14:paraId="62C2CB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Определение расчетной площади поверхности теплопередачи и запаса площади.</w:t>
      </w:r>
    </w:p>
    <w:p w14:paraId="6618C0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Расчётную поверхность теплопередачи определим по формуле:</w:t>
      </w:r>
    </w:p>
    <w:p w14:paraId="5E94C7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AC8DDD" w14:textId="25587BCA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20CB28" wp14:editId="164D0F81">
            <wp:extent cx="1318260" cy="594360"/>
            <wp:effectExtent l="0" t="0" r="0" b="0"/>
            <wp:docPr id="7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AFF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C4FF64" w14:textId="3481F391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1EA395" wp14:editId="3A6AF691">
            <wp:extent cx="2628900" cy="579120"/>
            <wp:effectExtent l="0" t="0" r="0" b="0"/>
            <wp:docPr id="7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692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C00BCE" w14:textId="56F2298C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76741B" wp14:editId="580F1DAC">
            <wp:extent cx="1859280" cy="609600"/>
            <wp:effectExtent l="0" t="0" r="0" b="0"/>
            <wp:docPr id="7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B9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73F732" w14:textId="5A889E7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50F5A3" wp14:editId="65ED454E">
            <wp:extent cx="2377440" cy="419100"/>
            <wp:effectExtent l="0" t="0" r="0" b="0"/>
            <wp:docPr id="7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EEE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Данный запас превышает рекомендуемый нормами технологического проектирования 30%, поэтому выбираем другой аппарат. Запас не удовлетворяет рекомендуемой норме технологического проектирования (10-30%), поэтому выбираем другой аппарат.</w:t>
      </w:r>
    </w:p>
    <w:p w14:paraId="1A799D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установке принимается теплообменник со следующими характеристиками:</w:t>
      </w:r>
    </w:p>
    <w:p w14:paraId="46A10294" w14:textId="46133A7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поверхность теплопередачи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4EC7981" wp14:editId="0C9187CB">
            <wp:extent cx="929640" cy="297180"/>
            <wp:effectExtent l="0" t="0" r="0" b="0"/>
            <wp:docPr id="7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29ECC07B" w14:textId="7484ED4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диаметр кожуха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FE3D7B" wp14:editId="45449E97">
            <wp:extent cx="1089660" cy="236220"/>
            <wp:effectExtent l="0" t="0" r="0" b="0"/>
            <wp:docPr id="7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7AA10AEB" w14:textId="7796B66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общее число труб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895593" wp14:editId="4A77F8F5">
            <wp:extent cx="899160" cy="205740"/>
            <wp:effectExtent l="0" t="0" r="0" b="0"/>
            <wp:docPr id="8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CA37" w14:textId="73DDF5C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длина труб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A4C398" wp14:editId="2040DFFF">
            <wp:extent cx="716280" cy="236220"/>
            <wp:effectExtent l="0" t="0" r="0" b="0"/>
            <wp:docPr id="8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445668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число ходов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kern w:val="0"/>
          <w:sz w:val="28"/>
          <w:szCs w:val="28"/>
        </w:rPr>
        <w:t>=1</w:t>
      </w:r>
    </w:p>
    <w:p w14:paraId="41FCDC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A1ED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ГИДРАВЛИЧЕСКИЙ РАСЧЕТ</w:t>
      </w:r>
    </w:p>
    <w:p w14:paraId="0B283E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F171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Число ходов z=2</w:t>
      </w:r>
    </w:p>
    <w:p w14:paraId="46895D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 труб n=618 шт.</w:t>
      </w:r>
    </w:p>
    <w:p w14:paraId="1EDE6A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Длина труб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>=3 м</w:t>
      </w:r>
    </w:p>
    <w:p w14:paraId="55A9F7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Расчет гидравлического сопротивления трубного пространства</w:t>
      </w:r>
    </w:p>
    <w:p w14:paraId="747BE7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Рассчитываем скорость воды в трубах теплообменника:</w:t>
      </w:r>
    </w:p>
    <w:p w14:paraId="507063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B252B9" w14:textId="4FD67020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F053DD" wp14:editId="3EB8BA78">
            <wp:extent cx="899160" cy="632460"/>
            <wp:effectExtent l="0" t="0" r="0" b="0"/>
            <wp:docPr id="8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C38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A146CA" w14:textId="1A55DB7B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CE4796" wp14:editId="1271299B">
            <wp:extent cx="2141220" cy="510540"/>
            <wp:effectExtent l="0" t="0" r="0" b="0"/>
            <wp:docPr id="8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5A2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Находим коэффициент трения:</w:t>
      </w:r>
    </w:p>
    <w:p w14:paraId="2FCC713E" w14:textId="77777777" w:rsidR="00000000" w:rsidRDefault="00000000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2134E2" w14:textId="1715EECA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29D1A8A" wp14:editId="6A1A8966">
            <wp:extent cx="998220" cy="609600"/>
            <wp:effectExtent l="0" t="0" r="0" b="0"/>
            <wp:docPr id="8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6A862" w14:textId="48A8275F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00FD9D5" wp14:editId="2DDB1457">
            <wp:extent cx="2278380" cy="563880"/>
            <wp:effectExtent l="0" t="0" r="0" b="0"/>
            <wp:docPr id="8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68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 Коэффициенты местных сопротивлений потоку, движущемся в трубном пространстве:</w:t>
      </w:r>
    </w:p>
    <w:p w14:paraId="010D93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ζ</w:t>
      </w:r>
      <w:r>
        <w:rPr>
          <w:rFonts w:ascii="Times New Roman CYR" w:hAnsi="Times New Roman CYR" w:cs="Times New Roman CYR"/>
          <w:kern w:val="0"/>
          <w:sz w:val="28"/>
          <w:szCs w:val="28"/>
        </w:rPr>
        <w:t>1=1,5 - входная и выходная камеры;</w:t>
      </w:r>
    </w:p>
    <w:p w14:paraId="00F1A7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ζ</w:t>
      </w:r>
      <w:r>
        <w:rPr>
          <w:rFonts w:ascii="Times New Roman CYR" w:hAnsi="Times New Roman CYR" w:cs="Times New Roman CYR"/>
          <w:kern w:val="0"/>
          <w:sz w:val="28"/>
          <w:szCs w:val="28"/>
        </w:rPr>
        <w:t>2=2,5 - поворот между ходами;</w:t>
      </w:r>
    </w:p>
    <w:p w14:paraId="51C5B5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ζ</w:t>
      </w:r>
      <w:r>
        <w:rPr>
          <w:rFonts w:ascii="Times New Roman CYR" w:hAnsi="Times New Roman CYR" w:cs="Times New Roman CYR"/>
          <w:kern w:val="0"/>
          <w:sz w:val="28"/>
          <w:szCs w:val="28"/>
        </w:rPr>
        <w:t>3=1,0 - вход в трубы и выход из них;</w:t>
      </w:r>
    </w:p>
    <w:p w14:paraId="28BDB9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Скорость воды в штуцерах</w:t>
      </w:r>
    </w:p>
    <w:p w14:paraId="1182FFDB" w14:textId="77777777" w:rsidR="00000000" w:rsidRDefault="00000000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Местное сопротивление на входе в распределительную камеру и на выходе их нее следует рассчитывать по скорости жидкости в штуцерах. Диаметр штуцера нормализованных кожухотрубчатых теплообменников при диаметре кожуха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=800 мм, dтр.ш.=150 мм.</w:t>
      </w:r>
    </w:p>
    <w:p w14:paraId="699E34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Рассчитываем скорость воды в штуцерах:</w:t>
      </w:r>
    </w:p>
    <w:p w14:paraId="7552BD57" w14:textId="77777777" w:rsidR="00000000" w:rsidRDefault="00000000">
      <w:pPr>
        <w:widowControl w:val="0"/>
        <w:tabs>
          <w:tab w:val="left" w:pos="397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36B4AF" w14:textId="2C9DE992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246E9B" wp14:editId="05FF4244">
            <wp:extent cx="1569720" cy="579120"/>
            <wp:effectExtent l="0" t="0" r="0" b="0"/>
            <wp:docPr id="8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E5DA4" w14:textId="77777777" w:rsidR="00000000" w:rsidRDefault="00000000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1B1BAC" w14:textId="4CA3DD80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FB43349" wp14:editId="384BBD24">
            <wp:extent cx="3108960" cy="563880"/>
            <wp:effectExtent l="0" t="0" r="0" b="0"/>
            <wp:docPr id="8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5D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Рассчитываем гидравлическое сопротивление трубного пространства:</w:t>
      </w:r>
    </w:p>
    <w:p w14:paraId="4374B7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A6967B" w14:textId="1BB830E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F204C43" wp14:editId="325C5867">
            <wp:extent cx="5120640" cy="533400"/>
            <wp:effectExtent l="0" t="0" r="0" b="0"/>
            <wp:docPr id="8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E3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1BC1F0" w14:textId="532718B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51A90E4" wp14:editId="76A92CC2">
            <wp:extent cx="5067300" cy="990600"/>
            <wp:effectExtent l="0" t="0" r="0" b="0"/>
            <wp:docPr id="8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BD5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7. Расчет гидравлического сопротивления межтрубного пространства</w:t>
      </w:r>
    </w:p>
    <w:p w14:paraId="305A1F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Рассчитываем скорость воды в межтрубном пространстве теплообменника</w:t>
      </w:r>
    </w:p>
    <w:p w14:paraId="0C6EDD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3F0638" w14:textId="20B7A4F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3539B2" wp14:editId="35628C93">
            <wp:extent cx="960120" cy="594360"/>
            <wp:effectExtent l="0" t="0" r="0" b="0"/>
            <wp:docPr id="9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E4D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516DA3" w14:textId="2F5F331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FF3245A" wp14:editId="3AD59919">
            <wp:extent cx="1760220" cy="441960"/>
            <wp:effectExtent l="0" t="0" r="0" b="0"/>
            <wp:docPr id="9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803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Находим коэффициент трения </w:t>
      </w:r>
      <w:r>
        <w:rPr>
          <w:rFonts w:ascii="Times New Roman" w:hAnsi="Times New Roman" w:cs="Times New Roman"/>
          <w:kern w:val="0"/>
          <w:sz w:val="28"/>
          <w:szCs w:val="28"/>
        </w:rPr>
        <w:t>λ</w:t>
      </w:r>
      <w:r>
        <w:rPr>
          <w:rFonts w:ascii="Times New Roman CYR" w:hAnsi="Times New Roman CYR" w:cs="Times New Roman CYR"/>
          <w:kern w:val="0"/>
          <w:sz w:val="28"/>
          <w:szCs w:val="28"/>
        </w:rPr>
        <w:t>2 :</w:t>
      </w:r>
    </w:p>
    <w:p w14:paraId="48DAED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D9743A" w14:textId="67FC28CD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C65D7E" wp14:editId="1449A2ED">
            <wp:extent cx="1013460" cy="579120"/>
            <wp:effectExtent l="0" t="0" r="0" b="0"/>
            <wp:docPr id="9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B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FC338E" w14:textId="67405B3F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FDB1F2" wp14:editId="59AD4517">
            <wp:extent cx="2194560" cy="579120"/>
            <wp:effectExtent l="0" t="0" r="0" b="0"/>
            <wp:docPr id="9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298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Коэффициенты местных сопротивлений потоку, движущемся в межтрубном пространстве:</w:t>
      </w:r>
    </w:p>
    <w:p w14:paraId="5CC12A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ζ</w:t>
      </w:r>
      <w:r>
        <w:rPr>
          <w:rFonts w:ascii="Times New Roman CYR" w:hAnsi="Times New Roman CYR" w:cs="Times New Roman CYR"/>
          <w:kern w:val="0"/>
          <w:sz w:val="28"/>
          <w:szCs w:val="28"/>
        </w:rPr>
        <w:t>1=1,5 - вход и выход жидкости;</w:t>
      </w:r>
    </w:p>
    <w:p w14:paraId="7976A4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ζ</w:t>
      </w:r>
      <w:r>
        <w:rPr>
          <w:rFonts w:ascii="Times New Roman CYR" w:hAnsi="Times New Roman CYR" w:cs="Times New Roman CYR"/>
          <w:kern w:val="0"/>
          <w:sz w:val="28"/>
          <w:szCs w:val="28"/>
        </w:rPr>
        <w:t>2=1,5 - поворот через сегментную перегородку;</w:t>
      </w:r>
    </w:p>
    <w:p w14:paraId="5781D3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Выписываем из табл.1 и 2 число сегментных перегородок nп и диаметр штуцеров для межтрубного пространства. Для теплообменника с диаметром кожуха D=800мм, число сегментных перегородок nп=6, диаметр штуцеров dмтр.ш.=250мм</w:t>
      </w:r>
    </w:p>
    <w:p w14:paraId="2AA585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Скорость толуола в штуцерах :</w:t>
      </w:r>
    </w:p>
    <w:p w14:paraId="2AFAB427" w14:textId="004F3C2E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8A05E77" wp14:editId="10AE0DAC">
            <wp:extent cx="3078480" cy="548640"/>
            <wp:effectExtent l="0" t="0" r="0" b="0"/>
            <wp:docPr id="9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14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10. Число рядов труб омываемых водой в межтрубном пространстве</w:t>
      </w:r>
    </w:p>
    <w:p w14:paraId="58D11E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8AB057" w14:textId="261E0450" w:rsidR="00000000" w:rsidRDefault="008F58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54D4FF" wp14:editId="2888E09F">
            <wp:extent cx="815340" cy="236220"/>
            <wp:effectExtent l="0" t="0" r="0" b="0"/>
            <wp:docPr id="9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F6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3E7235" w14:textId="309E7F58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7C0558" wp14:editId="6CFC92F4">
            <wp:extent cx="1524000" cy="327660"/>
            <wp:effectExtent l="0" t="0" r="0" b="0"/>
            <wp:docPr id="9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03E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Число сегментных перегородок из табл.2,7</w:t>
      </w:r>
    </w:p>
    <w:p w14:paraId="54647A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=6м.</w:t>
      </w:r>
    </w:p>
    <w:p w14:paraId="2DC450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Гидравлическое сопротивление в межтрубном пространстве:</w:t>
      </w:r>
    </w:p>
    <w:p w14:paraId="5F556F39" w14:textId="5537C4C5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0E5B81F" wp14:editId="4BE2C1F5">
            <wp:extent cx="5372100" cy="678180"/>
            <wp:effectExtent l="0" t="0" r="0" b="0"/>
            <wp:docPr id="9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8D5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527327" w14:textId="1EFA9FFF" w:rsidR="00000000" w:rsidRDefault="008F58F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D524C1" wp14:editId="4E0488A2">
            <wp:extent cx="4991100" cy="518160"/>
            <wp:effectExtent l="0" t="0" r="0" b="0"/>
            <wp:docPr id="9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8B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AFF3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ВЫВОД</w:t>
      </w:r>
    </w:p>
    <w:p w14:paraId="2C169E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C4DA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результате технологического расчета был выбран двухходовой кожухотрубчатый теплообменник жёсткого типа со следующими характеристиками:</w:t>
      </w:r>
    </w:p>
    <w:p w14:paraId="6D0F8AD7" w14:textId="00115A5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поверхность теплопередачи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6EFA907" wp14:editId="2513B4F1">
            <wp:extent cx="792480" cy="259080"/>
            <wp:effectExtent l="0" t="0" r="0" b="0"/>
            <wp:docPr id="9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084E44BB" w14:textId="628CCB7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диаметр кожуха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3343745" wp14:editId="47C4C37F">
            <wp:extent cx="807720" cy="182880"/>
            <wp:effectExtent l="0" t="0" r="0" b="0"/>
            <wp:docPr id="1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3DAF7FB1" w14:textId="396DC4F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общее число труб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38F300" wp14:editId="02C778B1">
            <wp:extent cx="777240" cy="182880"/>
            <wp:effectExtent l="0" t="0" r="0" b="0"/>
            <wp:docPr id="1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10C28744" w14:textId="6BFE4BC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длина труб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4CF072D" wp14:editId="467AB1A8">
            <wp:extent cx="594360" cy="205740"/>
            <wp:effectExtent l="0" t="0" r="0" b="0"/>
            <wp:docPr id="10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11CBE6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число ходов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1;</w:t>
      </w:r>
    </w:p>
    <w:p w14:paraId="565BD820" w14:textId="1ACAE825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Тепловой нагрузкой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533D11" wp14:editId="5CFE1726">
            <wp:extent cx="1257300" cy="205740"/>
            <wp:effectExtent l="0" t="0" r="0" b="0"/>
            <wp:docPr id="1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коэффициентом теплопередачи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5A8188" wp14:editId="35D71777">
            <wp:extent cx="1485900" cy="228600"/>
            <wp:effectExtent l="0" t="0" r="0" b="0"/>
            <wp:docPr id="1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гидравлическим сопротивлением трубного пространства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27F568" wp14:editId="027131C8">
            <wp:extent cx="1028700" cy="243840"/>
            <wp:effectExtent l="0" t="0" r="0" b="0"/>
            <wp:docPr id="1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гидравлическим сопротивлением межтрубного пространства </w:t>
      </w:r>
      <w:r w:rsidR="008F58FE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FE56B2" wp14:editId="3C73CC71">
            <wp:extent cx="1097280" cy="236220"/>
            <wp:effectExtent l="0" t="0" r="0" b="0"/>
            <wp:docPr id="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F26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вертикальный кожухотрубчатый теплообменник жесткий</w:t>
      </w:r>
    </w:p>
    <w:p w14:paraId="54F320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СПИСОК ЛИТЕРАТУРЫ</w:t>
      </w:r>
    </w:p>
    <w:p w14:paraId="0E2E2D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885F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Основные процессы и аппараты химической технологии: Пособие по проектированию/ под ред. Ю.Д. Дытнерского, 2-е изд., перераб. и доп. М.: Химия, 1991. 496 с.</w:t>
      </w:r>
    </w:p>
    <w:p w14:paraId="36BB32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Основные процессы и аппараты химической технологии: Пособие по проектированию/ под ред. Ю. И. Дытнерского. М.: Химия, 1983. 272 с.</w:t>
      </w:r>
    </w:p>
    <w:p w14:paraId="467EFC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Расчет теплообменных аппаратов: Метод. указание к курсовому и дипломному проектированию/ Самар.политехн.ун-т ; Сост. В.Д. Измайлов, В.В. Филиппов Самара, 2006, 108 с.</w:t>
      </w:r>
    </w:p>
    <w:p w14:paraId="10BAAB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Павлов К. Ф., Романков П. Г., Носков А. А. Примеры и задачи по курсу процессов и аппаратов химической технологии: Учеб. пособие для вузов/ под ред. П. Г. Романкова. 10-е изд., перераб. и доп. - Л.: Химия, 1987. 576 с.</w:t>
      </w:r>
    </w:p>
    <w:p w14:paraId="644E5FF0" w14:textId="77777777" w:rsidR="00425BC3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Основные процессы и аппараты химической технологии : учебник для вызов/под ред. А.Г. Касаткина 11-е изд., перепич. с изд. 1973г.-М.: ООО ТИД «Альянс», 2005.-753 с.</w:t>
      </w:r>
    </w:p>
    <w:sectPr w:rsidR="00425BC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FE"/>
    <w:rsid w:val="00425BC3"/>
    <w:rsid w:val="005E4AC9"/>
    <w:rsid w:val="008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B23D5"/>
  <w14:defaultImageDpi w14:val="0"/>
  <w15:docId w15:val="{D17DBC68-777F-4841-B903-5D6F328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89" Type="http://schemas.openxmlformats.org/officeDocument/2006/relationships/image" Target="media/image86.wmf"/><Relationship Id="rId16" Type="http://schemas.openxmlformats.org/officeDocument/2006/relationships/image" Target="media/image13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5" Type="http://schemas.openxmlformats.org/officeDocument/2006/relationships/image" Target="media/image2.wmf"/><Relationship Id="rId90" Type="http://schemas.openxmlformats.org/officeDocument/2006/relationships/image" Target="media/image87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fontTable" Target="fontTable.xml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theme" Target="theme/theme1.xml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2163</Words>
  <Characters>12330</Characters>
  <Application>Microsoft Office Word</Application>
  <DocSecurity>0</DocSecurity>
  <Lines>102</Lines>
  <Paragraphs>28</Paragraphs>
  <ScaleCrop>false</ScaleCrop>
  <Company/>
  <LinksUpToDate>false</LinksUpToDate>
  <CharactersWithSpaces>14465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2025-12-12T06:42:00Z</dcterms:created>
  <dcterms:modified xsi:type="dcterms:W3CDTF">2025-12-12T06:42:00Z</dcterms:modified>
</cp:coreProperties>
</file>