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B58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Введение</w:t>
      </w:r>
    </w:p>
    <w:p w14:paraId="62E799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9E962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Терпены и их функциональные производные, терпеноиды, чрезвычайно широко распространены в природе, главным образом, в растениях. Среди них важное место занимают спирты п-ментанового ряда. Так, например, ментол, изопулегол и терпинеолы содержатся в составе различных эфирных масел цветов, листьев, а также в природных смолах деревьев хвойных пород. Некоторые из них, например, терпинеол можно получить из скипидара, который является многотонажным продуктом лесохимического производства. Терпинеол применяется в парфюмерной промышленности, при производстве косметических средств, также является сырьём для производства терпинилацетата и используется как пластификатор и флотореагент.</w:t>
      </w:r>
    </w:p>
    <w:p w14:paraId="39728D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данной работе рассмотрены основные представители спиртов п-ментанового ряда, также приведены некоторые способы их получения и основные направления применения, как самих спиртов, так и продуктов их переработки.</w:t>
      </w:r>
    </w:p>
    <w:p w14:paraId="7AB4CC8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05171F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1. Понятие спиртов п-ментанового ряда</w:t>
      </w:r>
    </w:p>
    <w:p w14:paraId="631A7E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A64DD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 терпеновым спиртам n-ментанового ряда относят предельные и непредельные производные п-ментана, имеющие одинаковое строение углеродного скелета, содержащие гидроксильную группу в различных положениях.</w:t>
      </w:r>
    </w:p>
    <w:p w14:paraId="5A9CDA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759910" w14:textId="34A2C691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D7E75DE" wp14:editId="52B63F2F">
            <wp:extent cx="815340" cy="1988820"/>
            <wp:effectExtent l="0" t="0" r="0" b="0"/>
            <wp:docPr id="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DDD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</w:t>
      </w:r>
    </w:p>
    <w:p w14:paraId="47A70D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AD9E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Спирты ментанового ряда широко распространены в природе, содержатся в эфирных маслах многих растений. Различают предельные и непредельные п-ментановые спирты. Ниже приведены формулы наиболее известных из них.</w:t>
      </w:r>
    </w:p>
    <w:p w14:paraId="1596D2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62161BA" w14:textId="4A9E570F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77CAE19" wp14:editId="5E0D9873">
            <wp:extent cx="4617720" cy="1859280"/>
            <wp:effectExtent l="0" t="0" r="0" b="0"/>
            <wp:docPr id="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F0E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</w:t>
      </w:r>
    </w:p>
    <w:p w14:paraId="2BC4E29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B347D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2. Предельные спирты ментанового ряда</w:t>
      </w:r>
    </w:p>
    <w:p w14:paraId="67BD04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595C18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.1 Ментол</w:t>
      </w:r>
    </w:p>
    <w:p w14:paraId="3D168F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86D9C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Одним из самых распространённых предельных спиртов ментанового ряда является ментол. Ментол существует в виде четырёх стереоизомеров, основным из которых является соединение с экваториальным положением всех трёх заместителей циклогексанового цикла. В свою очередь, у этих стереоизомеров есть оптические изомеры, являющиеся зеркальными отражениями.</w:t>
      </w:r>
    </w:p>
    <w:p w14:paraId="415D45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3FADF8" w14:textId="7F72F23C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52FD6DD" wp14:editId="2E51493A">
            <wp:extent cx="4838700" cy="3672840"/>
            <wp:effectExtent l="0" t="0" r="0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1C9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3</w:t>
      </w:r>
    </w:p>
    <w:p w14:paraId="6F9FEF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C1BF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Восемь оптически активных стереоизомеров различаются по своим органолептическим свойствам. (-)-Ментол имеет характерный запах перечной мяты, а также производит охлаждающий эффект. Другие изомеры не обладают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таким охлаждающим эффектом и поэтому не рассматриваются как «освежающие». (±)-Ментол занимает промежуточную позицию.</w:t>
      </w:r>
    </w:p>
    <w:p w14:paraId="54E570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природе (-)-ментол находится в составе эфирных масел перечной мяты и полевой мяты. Также в этих маслах представлены другие стереоизомеры ментола и этерифицированный ментол.</w:t>
      </w:r>
    </w:p>
    <w:p w14:paraId="0107A97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Из-за своего охлаждающего и освежающего эффекта (-)-ментол используется в больших количествах в сигаретах, косметике, зубных пастах, жевательной резинке, конфетах и лекарствах.</w:t>
      </w:r>
    </w:p>
    <w:p w14:paraId="1DFDFE4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41173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2.1.1 Получение ментола</w:t>
      </w:r>
    </w:p>
    <w:p w14:paraId="1C99AA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Существует несколько используемых в промышленности способов получения ментола:</w:t>
      </w:r>
    </w:p>
    <w:p w14:paraId="4E3745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Получение ментола из эфирного масла полевой мяты. Эти масла могут содержать до 80% свободного ментола, кристаллы которого при пониженной температуре можно отделить центрифугированием;</w:t>
      </w:r>
    </w:p>
    <w:p w14:paraId="398349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Получение ментола из дементолизованного масла мяты полевой;</w:t>
      </w:r>
    </w:p>
    <w:p w14:paraId="7C97D6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Получение ментола из цитронеллаля</w:t>
      </w:r>
    </w:p>
    <w:p w14:paraId="680793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последнем случае ментол получают циклизацией цитронеллаля в изопулегол в присутствии кислых катализаторов:</w:t>
      </w:r>
    </w:p>
    <w:p w14:paraId="05C241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5DDF71" w14:textId="54DA4B38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752B7B2" wp14:editId="4561D2A1">
            <wp:extent cx="4693920" cy="1394460"/>
            <wp:effectExtent l="0" t="0" r="0" b="0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1ACD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4</w:t>
      </w:r>
    </w:p>
    <w:p w14:paraId="1C61B1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AD1B8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Далее проводят отделение (-)-изопулегола, а после подвергают его гидрированию до (-)-ментола.</w:t>
      </w:r>
    </w:p>
    <w:p w14:paraId="0A92A3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Получение ментола из (-)-пепиритона или из пиперитола.</w:t>
      </w:r>
    </w:p>
    <w:p w14:paraId="368835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Пиперитон - это главный компонент эфирного масла эвкалипта. Гидрированием пиперитона в присутствии никеля Ренея получают смесь изомерных ментолов, из которой (-)-ментол выделяют с помощью хлорацетатов. После отделения (-)-ментилхлорацетат подвергают омылению, в результате которого получают (-)-ментол:</w:t>
      </w:r>
    </w:p>
    <w:p w14:paraId="226EB38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EB455A" w14:textId="3F2AD9FB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3B5E1895" wp14:editId="724AEB1E">
            <wp:extent cx="4503420" cy="1798320"/>
            <wp:effectExtent l="0" t="0" r="0" b="0"/>
            <wp:docPr id="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03D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5</w:t>
      </w:r>
    </w:p>
    <w:p w14:paraId="5ECE6D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421C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2.1.2 Применение ментола</w:t>
      </w:r>
    </w:p>
    <w:p w14:paraId="7338E7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Наиболее биологически активным среди изомеров является (-)-ментол, который используется для ароматизации пищевых продуктов, в фармации и фармацевтической промышленности, а также для создания парфюмерных композиций.</w:t>
      </w:r>
    </w:p>
    <w:p w14:paraId="69074F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Многообразие реакций ментола обусловлено его строением нормального вторичного спирта. В ходе реакций с карбоновыми кислотами образуются ментиловые эфиры, использующиеся, главным образом, как ароматизаторы:</w:t>
      </w:r>
    </w:p>
    <w:p w14:paraId="588D46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D6DDAA" w14:textId="6F0E035A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3E1DBC8" wp14:editId="68E9DE9C">
            <wp:extent cx="3063240" cy="1463040"/>
            <wp:effectExtent l="0" t="0" r="0" b="0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2A6F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6</w:t>
      </w:r>
    </w:p>
    <w:p w14:paraId="04CB196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7E9A8A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п-Ментан-3-ил-ацетат обладает приятным мятным запахом и используется как компонент парфюмерных композиций и пищевых эссенций.</w:t>
      </w:r>
    </w:p>
    <w:p w14:paraId="09D00E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реакции ментола с амальгамированным металлическим алюминием в отсутствии связи с атмосферой получают ментилат алюминия с выходом порядка 50-55%:</w:t>
      </w:r>
    </w:p>
    <w:p w14:paraId="0DCBCF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EEB1B7A" w14:textId="4E2D7AAC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AB93E5B" wp14:editId="12A48FCE">
            <wp:extent cx="4442460" cy="2080260"/>
            <wp:effectExtent l="0" t="0" r="0" b="0"/>
            <wp:docPr id="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A0C4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7</w:t>
      </w:r>
    </w:p>
    <w:p w14:paraId="570614C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F56E77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Этот алкоголят может быть использован как катализатор в асимметричных процессах.</w:t>
      </w:r>
    </w:p>
    <w:p w14:paraId="63FB62C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3E0A3B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.2 Терпины</w:t>
      </w:r>
    </w:p>
    <w:p w14:paraId="29A2F01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AE19D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Терпины - это третичные насыщенные циклические двухатомные спирты, их строение определяет химические свойства. Наиболее известным среди терпинов является 1,8-терпин (п-ментан-1,8-диол). Он существует в виде цис-терпина (температура плавления 104-105°С) и транс-терпина (температура плавления 158-159°С).</w:t>
      </w:r>
    </w:p>
    <w:p w14:paraId="6C5722E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5E3FA2C" w14:textId="7058F5A2" w:rsidR="00000000" w:rsidRDefault="004525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F99F377" wp14:editId="47C51F92">
            <wp:extent cx="3345180" cy="2042160"/>
            <wp:effectExtent l="0" t="0" r="0" b="0"/>
            <wp:docPr id="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151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8</w:t>
      </w:r>
    </w:p>
    <w:p w14:paraId="2BA4AF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EEB0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Терпин растворим в этаноле, частично в диэтиловом эфире, хлороформе, воде, изопропиловом спирте.</w:t>
      </w:r>
    </w:p>
    <w:p w14:paraId="4AF8CB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AE32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2.2.1 Получение терпинов</w:t>
      </w:r>
    </w:p>
    <w:p w14:paraId="46D96A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промышленности терпин получают в виде терпингидрата. Терпингидрат - гидрат цис-терпина с одной молекулой кристаллизационной воды. Он представляет собой ромбические кристаллы без запаха с температурой плавления 117-118°С. При плавлении терпингидрат отщепляет воду и превращается в цис-терпин; обезвоженный продукт на воздухе поглощает воду и снова превращается в гидрат. Одним из самых известных методов получения терпингидрата является гидратация скипидара, содержащего пинен, серной кислотой. Для гидратации берётся 25%-ная серная кислота при температуре процесса не выше 30°С. Позднее было обнаружено, что наилучшими условиями для гидратации скипидара является концентрация серной кислоты 65% при температуре -5°С. Необходимость охлаждать реакционную смесь диктуется тем, что проходящая реакция сильно экзотермична. Также кислоту необходимо добавлять небольшими порциями при постоянном перемешивании. Выход при соблюдении данных условий составляет 45-55% от массы взятого скипидара.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Недостатками данного метода являются высокие расходы сырья (скипидара) и вспомогательных материалов (серной кислоты). Способ требует больших затрат времени, использования холодильного оборудования и сопряжен со значительными экологическими и техническими трудностями (неутилизируемые сточные воды, коррозия оборудования).</w:t>
      </w:r>
    </w:p>
    <w:p w14:paraId="1DD8E3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Известен также способ получения терпингидрата с использованием в качестве гидратирующего агента смеси серной и паратолуолсульфокислоты. В этом способе используется 31%-ная серная кислота, 45,3%-ный раствор паратолуолсульфокислоты и скипидар. Температура процесса поддерживается на уровне 25-28°С. Данный способ весьма продолжителен, и, кроме того, в нём требуется большой избыток водно-кислотной смеси по отношению к скипидару (около 3: 1 по объему), что уменьшает выход целевого продукта на реакторооборот.</w:t>
      </w:r>
    </w:p>
    <w:p w14:paraId="2489AA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Помимо этого известен способ, в котором терпингидрат получали действием на 96%-ный пинен в качестве кислотного катализатора 20%-ной азотной кислоты, при этом выход составляет 75%, но требуемое качество продукта не достигается. Кроме того, процесс достаточно длителен и требует добавок эмульгатора, гидрохинона и предварительной промывки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пинена.</w:t>
      </w:r>
    </w:p>
    <w:p w14:paraId="505A1F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Транс-терпин - это главный продукт, получаемый после обработки кислотой таких терпенов, как линалоол, гераниол, нерол, лимонен, дипентен, пинены, а также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α-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β- 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терпинеолов.</w:t>
      </w:r>
    </w:p>
    <w:p w14:paraId="2C6D0C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случае с соединениями, имеющими открытую цепь, первым шагом является закрытие кольца, причём в мягких условиях главным продуктом будет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терпинеол. Таким образом, определяющий этап конфигурации в формировании транс-терпина может быть отнесённым к процессам, происходящим через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терпинеол.</w:t>
      </w:r>
    </w:p>
    <w:p w14:paraId="6E732A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случае с такими соединениями, как дипентен реакция протекает с достаточно хорошим выходом:</w:t>
      </w:r>
    </w:p>
    <w:p w14:paraId="5323252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06560166" w14:textId="7B3A16BE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01DDDDD" wp14:editId="6968F98A">
            <wp:extent cx="2217420" cy="1295400"/>
            <wp:effectExtent l="0" t="0" r="0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055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9</w:t>
      </w:r>
    </w:p>
    <w:p w14:paraId="525F2E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9854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Температура в ходе проведения данного процесса -6°С, а концентрация серной кислоты - 50%.</w:t>
      </w:r>
    </w:p>
    <w:p w14:paraId="76ECA0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случае с пиненами необходимо разрушить напряжённый 4-х членный цикл, для чего требуется первоначальное протонирование до иона (1), который получается из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α-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 </w:t>
      </w:r>
      <w:r>
        <w:rPr>
          <w:rFonts w:ascii="Times New Roman" w:hAnsi="Times New Roman" w:cs="Times New Roman"/>
          <w:kern w:val="0"/>
          <w:sz w:val="28"/>
          <w:szCs w:val="28"/>
        </w:rPr>
        <w:t>β-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пиненов. Происходящая после добавления кислоты перестановка ведёт или к иону (2), образование которого ведёт к другим бициклическим соединениям, или, при выборе подходящих условий, к кольцевому расщеплению, в результате которого образуется ион (3). При гидроксилировании этот ион может давать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терпинеол, при дигидроксилировании по двойной связи - терпин, отщепление протона даёт дипентен.</w:t>
      </w:r>
    </w:p>
    <w:p w14:paraId="6ED6882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32DE05" w14:textId="00941BE1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4D56BFC" wp14:editId="30BDE8AE">
            <wp:extent cx="3070860" cy="2659380"/>
            <wp:effectExtent l="0" t="0" r="0" b="0"/>
            <wp:docPr id="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C3E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10</w:t>
      </w:r>
    </w:p>
    <w:p w14:paraId="7A69644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83949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Изучено получение цис-1,8-терпина из дигидро-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терпинеола при действии на него разбавленных водных растворов перманганата калия:</w:t>
      </w:r>
    </w:p>
    <w:p w14:paraId="08D775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D2EB58" w14:textId="3EAFDC23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A9C7066" wp14:editId="4D0E751E">
            <wp:extent cx="4191000" cy="1706880"/>
            <wp:effectExtent l="0" t="0" r="0" b="0"/>
            <wp:docPr id="1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B734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11</w:t>
      </w:r>
    </w:p>
    <w:p w14:paraId="30A30C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2D93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Выход по данной реакции составляет 40%. При проведении аналогичной реакции, но с получением цис-1,8-терпина реакция протекает хуже, и выход составляет только 12%.Эта реакция принадлежит к классу реакций, в которых происходит введение атома кислорода между атомом углерода и атакуемым атомом водорода без изменения конфигурации атома углерода.</w:t>
      </w:r>
    </w:p>
    <w:p w14:paraId="4170DC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ментановый ряд терпингидрат кислота</w:t>
      </w:r>
    </w:p>
    <w:p w14:paraId="21B5F0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2.2.2 Применение терпинов</w:t>
      </w:r>
    </w:p>
    <w:p w14:paraId="5BD2978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Терпины вступают во все реакции, характерные для спиртов, устойчивы к действию окислителей, в реакциях замещения с участием гидроксильных групп склонны к внутримолекулярному отщеплению воды (дегидратации) с образованием сложных смесей ненасыщенных спиртов (терпинеолов) и моноциклических терпенов. Реакции дегидратации терпинов протекают очень легко при нагревании в присутствии минеральных кислот с образованием в качестве продуктов диеновых соединений (преимущественно терпиненов, дипентена, терпинолена) и терпинеолов:</w:t>
      </w:r>
    </w:p>
    <w:p w14:paraId="390C8A1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11A389F" w14:textId="4CF81D64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E90C854" wp14:editId="46D74ED5">
            <wp:extent cx="3276600" cy="3383280"/>
            <wp:effectExtent l="0" t="0" r="0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B02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12</w:t>
      </w:r>
    </w:p>
    <w:p w14:paraId="19943C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DA71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 терпина может отщепиться и одна молекула воды, и две. При этом в обоих случаях отщепление происходит в разных направлениях. Например, при производстве терпинеола, когда условия реакции направлены на отщепление одной молекулы воды, всегда образуется смесь из изомерных терпинеолов в связи с различным направлением отщепления воды.</w:t>
      </w:r>
    </w:p>
    <w:p w14:paraId="6544DE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дегидратации цис-1,4-терпина в присутствии щавелевой кислоты образуется простой эфир 1,4-цинеол, обладающий камфорным запахом:</w:t>
      </w:r>
    </w:p>
    <w:p w14:paraId="1E1FD3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F5BCB1" w14:textId="2A020A8F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3621F19" wp14:editId="73FC1D6E">
            <wp:extent cx="3451860" cy="2004060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4AD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13</w:t>
      </w:r>
    </w:p>
    <w:p w14:paraId="6E90706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635BB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Терпингидрат применяется в медицине в качестве противокашлевых средств при лечении дыхательных путей, а безводное соединение используется в качестве репеллента.</w:t>
      </w:r>
    </w:p>
    <w:p w14:paraId="465A5C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8958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2.3 Цис-гексагидроцимениловый спирт (п-ментан-7-ол)</w:t>
      </w:r>
    </w:p>
    <w:p w14:paraId="1718E0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6AEABF" w14:textId="30BE383D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64FE12B" wp14:editId="25EA835C">
            <wp:extent cx="792480" cy="1508760"/>
            <wp:effectExtent l="0" t="0" r="0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C68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14</w:t>
      </w:r>
    </w:p>
    <w:p w14:paraId="26FBD25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C0E2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Бесцветная жидкость со свежим мягким цветочным ароматом, который напоминает запах, ассоциирующийся с белыми лепестками и цветками многих растений.</w:t>
      </w:r>
    </w:p>
    <w:p w14:paraId="73D000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Это соединение может быть получено путём эпоксидирования </w:t>
      </w:r>
      <w:r>
        <w:rPr>
          <w:rFonts w:ascii="Times New Roman" w:hAnsi="Times New Roman" w:cs="Times New Roman"/>
          <w:kern w:val="0"/>
          <w:sz w:val="28"/>
          <w:szCs w:val="28"/>
        </w:rPr>
        <w:t>β-</w:t>
      </w:r>
      <w:r>
        <w:rPr>
          <w:rFonts w:ascii="Times New Roman CYR" w:hAnsi="Times New Roman CYR" w:cs="Times New Roman CYR"/>
          <w:kern w:val="0"/>
          <w:sz w:val="28"/>
          <w:szCs w:val="28"/>
        </w:rPr>
        <w:t>пинена с трифторуксусной кислотой, далее идёт разлом оксиранового цикла (при добавлении оксирана к кизельгуру) и восстановление полученной смеси никелем Ренея. Смесь цис- и транс-изомеров отделяется с помощью дистилляции. Благодаря устойчивости это соединение используется в широком спектре продуктов, например, мылах, косметике и моющих средствах.</w:t>
      </w:r>
    </w:p>
    <w:p w14:paraId="0DB53E1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7D1AC5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3. Непредельные спирты п-ментанового ряда</w:t>
      </w:r>
    </w:p>
    <w:p w14:paraId="0711E9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554560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.1 Терпинеолы</w:t>
      </w:r>
    </w:p>
    <w:p w14:paraId="61970E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1F53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Терпинеолы - это непредельные спирты п-ментанового ряда, широко распространённые в природе. Существует 4 изомерных терпинеола, которые относятся к третичным терпеновым спиртам. Каждый из них обладает характерным запахом: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терпинеол - запахом сирени, </w:t>
      </w:r>
      <w:r>
        <w:rPr>
          <w:rFonts w:ascii="Times New Roman" w:hAnsi="Times New Roman" w:cs="Times New Roman"/>
          <w:kern w:val="0"/>
          <w:sz w:val="28"/>
          <w:szCs w:val="28"/>
        </w:rPr>
        <w:t>β-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терпинеол - гиацинта, </w:t>
      </w:r>
      <w:r>
        <w:rPr>
          <w:rFonts w:ascii="Times New Roman" w:hAnsi="Times New Roman" w:cs="Times New Roman"/>
          <w:kern w:val="0"/>
          <w:sz w:val="28"/>
          <w:szCs w:val="28"/>
        </w:rPr>
        <w:t>γ-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терпинеол - розы.</w:t>
      </w:r>
    </w:p>
    <w:p w14:paraId="7BCD29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B9B3AE" w14:textId="012F0F93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7DF55A" wp14:editId="321C427A">
            <wp:extent cx="5052060" cy="2369820"/>
            <wp:effectExtent l="0" t="0" r="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EBF4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15</w:t>
      </w:r>
    </w:p>
    <w:p w14:paraId="376DC3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EF910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1 - Физические свойства терпинеолов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1315"/>
        <w:gridCol w:w="1406"/>
        <w:gridCol w:w="1220"/>
        <w:gridCol w:w="1418"/>
        <w:gridCol w:w="1840"/>
      </w:tblGrid>
      <w:tr w:rsidR="00000000" w14:paraId="6FCFE855" w14:textId="77777777">
        <w:tblPrEx>
          <w:tblCellMar>
            <w:top w:w="0" w:type="dxa"/>
            <w:bottom w:w="0" w:type="dxa"/>
          </w:tblCellMar>
        </w:tblPrEx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99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Соединение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84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плавления, °С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B72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кипения, °С/мм. рт. ст.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00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Плотность, г/см3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EAB9C" w14:textId="729AC9B1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Показатель преломления </w:t>
            </w:r>
            <w:r w:rsidR="00452591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83A6985" wp14:editId="2EDD15D1">
                  <wp:extent cx="251460" cy="320040"/>
                  <wp:effectExtent l="0" t="0" r="0" b="0"/>
                  <wp:docPr id="1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Угол вращения плоскости поляризации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(α)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A46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8"/>
                <w:szCs w:val="28"/>
              </w:rPr>
            </w:pPr>
          </w:p>
        </w:tc>
      </w:tr>
      <w:tr w:rsidR="00000000" w14:paraId="76863CDA" w14:textId="77777777">
        <w:tblPrEx>
          <w:tblCellMar>
            <w:top w:w="0" w:type="dxa"/>
            <w:bottom w:w="0" w:type="dxa"/>
          </w:tblCellMar>
        </w:tblPrEx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F6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(+)-α-T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ерпинеол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A0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35-37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D54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219/760, 100/112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0.935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15F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1.4831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A44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</w:tr>
      <w:tr w:rsidR="00000000" w14:paraId="0953DD62" w14:textId="77777777">
        <w:tblPrEx>
          <w:tblCellMar>
            <w:top w:w="0" w:type="dxa"/>
            <w:bottom w:w="0" w:type="dxa"/>
          </w:tblCellMar>
        </w:tblPrEx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97B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(±)-α-T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ерпинеол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2CE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37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4B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219-221/760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76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0.943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9D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1.4831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EC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+10,5</w:t>
            </w:r>
          </w:p>
        </w:tc>
      </w:tr>
      <w:tr w:rsidR="00000000" w14:paraId="79DEB38B" w14:textId="77777777">
        <w:tblPrEx>
          <w:tblCellMar>
            <w:top w:w="0" w:type="dxa"/>
            <w:bottom w:w="0" w:type="dxa"/>
          </w:tblCellMar>
        </w:tblPrEx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BA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(-)-α-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Терпинеол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874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38-40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503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219/752,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98-99/10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FBE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0.9364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AF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1.4819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9B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-117.5</w:t>
            </w:r>
          </w:p>
        </w:tc>
      </w:tr>
      <w:tr w:rsidR="00000000" w14:paraId="0714425B" w14:textId="77777777">
        <w:tblPrEx>
          <w:tblCellMar>
            <w:top w:w="0" w:type="dxa"/>
            <w:bottom w:w="0" w:type="dxa"/>
          </w:tblCellMar>
        </w:tblPrEx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ACE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Цис-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β-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терпинеол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6A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BC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78.1/5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9D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0.926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D2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1.4793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A49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</w:tr>
      <w:tr w:rsidR="00000000" w14:paraId="3DF94657" w14:textId="77777777">
        <w:tblPrEx>
          <w:tblCellMar>
            <w:top w:w="0" w:type="dxa"/>
            <w:bottom w:w="0" w:type="dxa"/>
          </w:tblCellMar>
        </w:tblPrEx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44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Транс-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β-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терпинеол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E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32-33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81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209/760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7C5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0.923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60C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1.4747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65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</w:tr>
      <w:tr w:rsidR="00000000" w14:paraId="64AA0D45" w14:textId="77777777">
        <w:tblPrEx>
          <w:tblCellMar>
            <w:top w:w="0" w:type="dxa"/>
            <w:bottom w:w="0" w:type="dxa"/>
          </w:tblCellMar>
        </w:tblPrEx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5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γ-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Терпинеол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E88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68-70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0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218/760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72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0.9412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38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1.4912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DF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</w:tr>
    </w:tbl>
    <w:p w14:paraId="6ACC03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AA8E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α-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 </w:t>
      </w:r>
      <w:r>
        <w:rPr>
          <w:rFonts w:ascii="Times New Roman" w:hAnsi="Times New Roman" w:cs="Times New Roman"/>
          <w:kern w:val="0"/>
          <w:sz w:val="28"/>
          <w:szCs w:val="28"/>
        </w:rPr>
        <w:t>β-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Терпинеолы в природе встречаются как по отдельности, так и как рацематы.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Терпинеол часто находят в эфирных маслах таких растений, как сосна и лаванда, а другие изомеры встречаются в природе реже, и их обычно синтетически получают из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пинена.</w:t>
      </w:r>
    </w:p>
    <w:p w14:paraId="3D3C1F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эфирных маслах чаще всего встречается </w:t>
      </w:r>
      <w:r>
        <w:rPr>
          <w:rFonts w:ascii="Times New Roman" w:hAnsi="Times New Roman" w:cs="Times New Roman"/>
          <w:kern w:val="0"/>
          <w:sz w:val="28"/>
          <w:szCs w:val="28"/>
        </w:rPr>
        <w:t>(-)-α-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терпинеол. Несмотря на широкое распространение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терпинеола, выделить его удавалось лишь в небольших количествах, например, при помощи фракционной дистилляции соснового масла. Именно поэтому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терпинеол не получают из масел, а обычно производят синтетически путём гидратации скипидара, содержащего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α-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 </w:t>
      </w:r>
      <w:r>
        <w:rPr>
          <w:rFonts w:ascii="Times New Roman" w:hAnsi="Times New Roman" w:cs="Times New Roman"/>
          <w:kern w:val="0"/>
          <w:sz w:val="28"/>
          <w:szCs w:val="28"/>
        </w:rPr>
        <w:t>β-</w:t>
      </w:r>
      <w:r>
        <w:rPr>
          <w:rFonts w:ascii="Times New Roman CYR" w:hAnsi="Times New Roman CYR" w:cs="Times New Roman CYR"/>
          <w:kern w:val="0"/>
          <w:sz w:val="28"/>
          <w:szCs w:val="28"/>
        </w:rPr>
        <w:t>пинены.</w:t>
      </w:r>
    </w:p>
    <w:p w14:paraId="467E51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157A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3.1.1 Получение терпинеолов</w:t>
      </w:r>
    </w:p>
    <w:p w14:paraId="0E035D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1) В промышленных масштабах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терпинеол получают путём гидратации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пинена или скипидара водой в кислой среде, продуктом является кристаллический цис-терпингидрат, далее происходит частичная дегидратация до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терпинена. Подходящими катализаторами для этого являются слабые кислоты или кислотно-активированный силикагель.</w:t>
      </w:r>
    </w:p>
    <w:p w14:paraId="3222432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777251A" w14:textId="0AD18994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3EED567" wp14:editId="1CB5F054">
            <wp:extent cx="4876800" cy="2125980"/>
            <wp:effectExtent l="0" t="0" r="0" b="0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752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16</w:t>
      </w:r>
    </w:p>
    <w:p w14:paraId="3F9436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F974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Одновременно с терпингидратом образуется ряд побочных продуктов, к которым относятся сернокислые эфиры терпина и терпинеола, разлагающиеся при гидролизе, а также некоторое количество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β -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γ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терпинеолов, лимонена, дипентена, 1,4- и 1,8-цинеолов, п-цимола, терпинен-1-ола, борнеола и других. Катализаторами реакции гидратации пинена являются серная, соляная, ортофосфорная кислоты или п-толуолсульфокислота. Увеличению выхода способствует проведение реакции при сравнительно низких температурах и эффективном перемешивании, особенно в присутствии эмульгаторов. Дегидратацию терпингидрата, содержащегося в продуктах гидратации или выделенного из них, ведут при нагревании в присутствии кислых катализаторов (серной, ортофосфорной, щавелевой кислот, п-толуол- и бензосульфокислот, бисульфата калия в смеси с серной кислотой, кислых ионообменных смол и других). В отличие от процесса гидратации при дегидратации используют небольшие количества катализатора.</w:t>
      </w:r>
    </w:p>
    <w:p w14:paraId="03FDF2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Также возможен синтез терпинеолов из пинена прямой гидратацией с применением серной кислоты:</w:t>
      </w:r>
    </w:p>
    <w:p w14:paraId="4054C5C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0F34035E" w14:textId="5C7A19C9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C7DB232" wp14:editId="5AB4930C">
            <wp:extent cx="4709160" cy="1912620"/>
            <wp:effectExtent l="0" t="0" r="0" b="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1D6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17</w:t>
      </w:r>
    </w:p>
    <w:p w14:paraId="7F47BC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2570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Кроме этих методов используется селективная конверсия 3-карена, лимонена и дипентена до терпинеола также без образования терпингидрата как промежуточного продукта.</w:t>
      </w:r>
    </w:p>
    <w:p w14:paraId="7D6A44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Бразильские учёные предложили другой способ получения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терпинеола из лимонена через терпинилацетат:</w:t>
      </w:r>
    </w:p>
    <w:p w14:paraId="70C0E48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0D3351" w14:textId="73E676BB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D2A29F1" wp14:editId="5EDA3314">
            <wp:extent cx="4518660" cy="2148840"/>
            <wp:effectExtent l="0" t="0" r="0" b="0"/>
            <wp:docPr id="1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67D8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18</w:t>
      </w:r>
    </w:p>
    <w:p w14:paraId="08BA42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8360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Также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терпинеол можно получить по реакции Дильса-Альдера изопрена с метилпропеноатом с последующим превращением метоксикарбонильной группы в промежуточном продукте действием метилмагний йодида:</w:t>
      </w:r>
    </w:p>
    <w:p w14:paraId="070ABEAF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4241EF27" w14:textId="6CC59FF6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597CD1B" wp14:editId="2FC9D38D">
            <wp:extent cx="5052060" cy="1645920"/>
            <wp:effectExtent l="0" t="0" r="0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092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19</w:t>
      </w:r>
    </w:p>
    <w:p w14:paraId="3D7278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8FD86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3.1.2 Применение терпинеолов</w:t>
      </w:r>
    </w:p>
    <w:p w14:paraId="086D17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Терпинеол (1-р-ментен-8-ол) является важным коммерческим продуктом. Он представляет собой бесцветный кристаллический порошок с запахом сирени. Наиболее часто он используется в смеси с </w:t>
      </w:r>
      <w:r>
        <w:rPr>
          <w:rFonts w:ascii="Times New Roman" w:hAnsi="Times New Roman" w:cs="Times New Roman"/>
          <w:kern w:val="0"/>
          <w:sz w:val="28"/>
          <w:szCs w:val="28"/>
        </w:rPr>
        <w:t>δ-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изомером. Такая смесь даёт более сильный запах сирени, чем чистый кристаллический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терпинеол.</w:t>
      </w:r>
    </w:p>
    <w:p w14:paraId="5C3E56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терпинеола путём обработки уксусным ангидридом получают терпинилацетат, обладающий приятным цветочным запахом:</w:t>
      </w:r>
    </w:p>
    <w:p w14:paraId="5E949C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4BD7D8" w14:textId="2B646A77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BA45461" wp14:editId="4661A785">
            <wp:extent cx="4998720" cy="2171700"/>
            <wp:effectExtent l="0" t="0" r="0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42D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20</w:t>
      </w:r>
    </w:p>
    <w:p w14:paraId="035FF1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BEEA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Данная реакция имеет важное практическое значение для парфюмерной промышленности.</w:t>
      </w:r>
    </w:p>
    <w:p w14:paraId="41417C8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085335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3.2 Изопулегол (8-п-ментан-3-ол)</w:t>
      </w:r>
    </w:p>
    <w:p w14:paraId="7B3D8B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032ECC09" w14:textId="75060432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A4609B2" wp14:editId="3016C811">
            <wp:extent cx="701040" cy="1188720"/>
            <wp:effectExtent l="0" t="0" r="0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638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21</w:t>
      </w:r>
    </w:p>
    <w:p w14:paraId="47BBDE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46AE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Изопулегол имеет 3 асимметрических атома углерода и поэтому существует в виде 4-х изомеров, каждый встречается как пара оптически активных антиподов. Он содержится в больших количествах в эфирных маслах, часто в рацематных формах. Также часто встречается в маслах, содержащих цитронеллаль из-за его лёгкой циклизации в изопулегол.</w:t>
      </w:r>
    </w:p>
    <w:p w14:paraId="6B91E1C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Изопулегол - бесцветная жидкость с мятно-травяным запахом. Превращается в соответствующие ментолы путём гидрирования. Его получают путём циклизации цитронеллаля в присутствии кислотных катализаторов. Изопулегол используется в парфюмерии в различных цветочных композициях, а также для создания оттенков в запахе герани. Также является важным промежуточным продуктом при производстве ментола.</w:t>
      </w:r>
    </w:p>
    <w:p w14:paraId="569064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787C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3.3 1-терпинен-4-ол (1-п-ментен-4-ол)</w:t>
      </w:r>
    </w:p>
    <w:p w14:paraId="3557590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73000649" w14:textId="39D5528E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BEEC044" wp14:editId="43FF726B">
            <wp:extent cx="655320" cy="1325880"/>
            <wp:effectExtent l="0" t="0" r="0" b="0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E120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22</w:t>
      </w:r>
    </w:p>
    <w:p w14:paraId="4807A6E2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89A19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Встречается в виде (+)- и (-)-изомеров, а также как рацематный 1-терпинен-4-ол во многих эфирных маслах, например, в сосновом и эвкалиптовом, в масле лаванды. Это бесцветная жидкость с пряным, мускатным, древесно-земляным и сиреневым запахом. Является побочным продуктом в производстве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терпинеола и встречается в коммерческом терпинеоле.</w:t>
      </w:r>
    </w:p>
    <w:p w14:paraId="7ACB3E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Чистый 1-терпинен-4-ол может быть приготовлен из терпинолена с помощью светочувствительного окисления:</w:t>
      </w:r>
    </w:p>
    <w:p w14:paraId="623245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ABC5D3" w14:textId="64752780" w:rsidR="00000000" w:rsidRDefault="004525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52B8EF" wp14:editId="37F24606">
            <wp:extent cx="5074920" cy="1737360"/>
            <wp:effectExtent l="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104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23 - 1-терпинен-4-ол используется при производстве искусственных гераниевых и перцовых масел, а также в парфюмерии для создания травяных и лавандовых оттенков</w:t>
      </w:r>
    </w:p>
    <w:p w14:paraId="4A9421E3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FE4D4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Заключение</w:t>
      </w:r>
    </w:p>
    <w:p w14:paraId="78C413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523CE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Спирты п-ментанового ряда являются кислородными производными п-ментана по строению углеродного скелета, однако, за счёт предельности и непредельности молекулы, а так же разного положения гидроксильных групп и разного их количества - этот ряд соединений обладает существенным разнообразием. Одним из преимуществ этого ряда спиртов является доступность их как природных соединений в исходном виде, так и доступность соответствующих терпенов и терпеноидов, из которых их можно синтезировать. Как сами спирты п-ментанового ряда, так и продукты их переработки находят широкое применение в парфюмерно-косметической промышленности для создания различных композиций ароматов. Кроме того они применяются в пищевой и фармацевтической промышленности. Также на их основе создаются добавки к товарам бытовой химии и репеллентам.</w:t>
      </w:r>
    </w:p>
    <w:p w14:paraId="19C62EF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30598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Список литературы</w:t>
      </w:r>
    </w:p>
    <w:p w14:paraId="68B437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4C311E7" w14:textId="77777777" w:rsidR="00000000" w:rsidRDefault="0000000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Племенков В.В. Введение в химию природных соединений. - Казань - 2001. - 376 с.</w:t>
      </w:r>
    </w:p>
    <w:p w14:paraId="2A92BF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Матвеев Ю.С., Катаева Н.А., Кучин А.В. Хиральные терпеновые алкоголяты алюминия (ментилат и борнилаты) - Химия растительного сырья, 1999, №1, с. 12-26.</w:t>
      </w:r>
    </w:p>
    <w:p w14:paraId="5AC10A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Солдатенков А.Т., Колядина Н.М., Ле Туан Ань и т.д. Основы органической химии душистых веществ для прикладной эстетики и ароматерапии: Учебное пособие для вузов.- М.: ИКЦ «Академкнига»- 2006, 240 с.</w:t>
      </w:r>
    </w:p>
    <w:p w14:paraId="3AB790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Брюсова Л.Я. Химия и технология синтетических душистых веществ.- М.:Пищепромиздат,1947 - 531 с.</w:t>
      </w:r>
    </w:p>
    <w:p w14:paraId="2F2EEB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Исагулянц В.И. Синтетические душистые вещества. Ереван.</w:t>
      </w:r>
    </w:p>
    <w:p w14:paraId="3600AF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Драшников Г.А. Химия терпенов и смоляных кислот: Учебное пособие. - А., 1974. - 67 с.</w:t>
      </w:r>
    </w:p>
    <w:p w14:paraId="5361797C" w14:textId="77777777" w:rsidR="00E1045C" w:rsidRDefault="00E1045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sectPr w:rsidR="00E1045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91"/>
    <w:rsid w:val="002B77F7"/>
    <w:rsid w:val="00452591"/>
    <w:rsid w:val="00E1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A3E389"/>
  <w14:defaultImageDpi w14:val="0"/>
  <w15:docId w15:val="{833EBF4E-0108-4FFC-B992-A8A0B0CB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fontTable" Target="fontTable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2584</Words>
  <Characters>14735</Characters>
  <Application>Microsoft Office Word</Application>
  <DocSecurity>0</DocSecurity>
  <Lines>122</Lines>
  <Paragraphs>34</Paragraphs>
  <ScaleCrop>false</ScaleCrop>
  <Company/>
  <LinksUpToDate>false</LinksUpToDate>
  <CharactersWithSpaces>17285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2025-12-15T11:15:00Z</dcterms:created>
  <dcterms:modified xsi:type="dcterms:W3CDTF">2025-12-15T11:15:00Z</dcterms:modified>
</cp:coreProperties>
</file>