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F49F2" w14:textId="77777777" w:rsidR="00000000" w:rsidRDefault="00000000">
      <w:pPr>
        <w:keepNext/>
        <w:keepLines/>
        <w:spacing w:line="360" w:lineRule="auto"/>
        <w:ind w:firstLine="709"/>
        <w:jc w:val="both"/>
        <w:rPr>
          <w:caps/>
          <w:sz w:val="28"/>
          <w:szCs w:val="28"/>
          <w:lang w:val="uk-UA"/>
        </w:rPr>
      </w:pPr>
    </w:p>
    <w:p w14:paraId="21A4A6CD" w14:textId="77777777" w:rsidR="00000000" w:rsidRDefault="00000000">
      <w:pPr>
        <w:keepNext/>
        <w:keepLines/>
        <w:spacing w:line="360" w:lineRule="auto"/>
        <w:ind w:firstLine="709"/>
        <w:jc w:val="both"/>
        <w:rPr>
          <w:caps/>
          <w:sz w:val="28"/>
          <w:szCs w:val="28"/>
          <w:lang w:val="uk-UA"/>
        </w:rPr>
      </w:pPr>
    </w:p>
    <w:p w14:paraId="449FD0CD" w14:textId="77777777" w:rsidR="00000000" w:rsidRDefault="00000000">
      <w:pPr>
        <w:keepNext/>
        <w:keepLines/>
        <w:spacing w:line="360" w:lineRule="auto"/>
        <w:ind w:firstLine="709"/>
        <w:jc w:val="both"/>
        <w:rPr>
          <w:caps/>
          <w:sz w:val="28"/>
          <w:szCs w:val="28"/>
          <w:lang w:val="uk-UA"/>
        </w:rPr>
      </w:pPr>
    </w:p>
    <w:p w14:paraId="421A2981" w14:textId="77777777" w:rsidR="00000000" w:rsidRDefault="00000000">
      <w:pPr>
        <w:keepNext/>
        <w:keepLines/>
        <w:spacing w:line="360" w:lineRule="auto"/>
        <w:ind w:firstLine="709"/>
        <w:jc w:val="both"/>
        <w:rPr>
          <w:caps/>
          <w:sz w:val="28"/>
          <w:szCs w:val="28"/>
          <w:lang w:val="uk-UA"/>
        </w:rPr>
      </w:pPr>
    </w:p>
    <w:p w14:paraId="00B71C53" w14:textId="77777777" w:rsidR="00000000" w:rsidRDefault="00000000">
      <w:pPr>
        <w:keepNext/>
        <w:keepLines/>
        <w:spacing w:line="360" w:lineRule="auto"/>
        <w:ind w:firstLine="709"/>
        <w:jc w:val="both"/>
        <w:rPr>
          <w:caps/>
          <w:sz w:val="28"/>
          <w:szCs w:val="28"/>
          <w:lang w:val="uk-UA"/>
        </w:rPr>
      </w:pPr>
    </w:p>
    <w:p w14:paraId="0BC64332" w14:textId="77777777" w:rsidR="00000000" w:rsidRDefault="00000000">
      <w:pPr>
        <w:keepNext/>
        <w:keepLines/>
        <w:spacing w:line="360" w:lineRule="auto"/>
        <w:ind w:firstLine="709"/>
        <w:jc w:val="both"/>
        <w:rPr>
          <w:caps/>
          <w:sz w:val="28"/>
          <w:szCs w:val="28"/>
          <w:lang w:val="uk-UA"/>
        </w:rPr>
      </w:pPr>
    </w:p>
    <w:p w14:paraId="500C7AA1" w14:textId="77777777" w:rsidR="00000000" w:rsidRDefault="00000000">
      <w:pPr>
        <w:keepNext/>
        <w:keepLines/>
        <w:spacing w:line="360" w:lineRule="auto"/>
        <w:ind w:firstLine="709"/>
        <w:jc w:val="both"/>
        <w:rPr>
          <w:caps/>
          <w:sz w:val="28"/>
          <w:szCs w:val="28"/>
          <w:lang w:val="uk-UA"/>
        </w:rPr>
      </w:pPr>
    </w:p>
    <w:p w14:paraId="09C950F0" w14:textId="77777777" w:rsidR="00000000" w:rsidRDefault="00000000">
      <w:pPr>
        <w:keepNext/>
        <w:keepLines/>
        <w:spacing w:line="360" w:lineRule="auto"/>
        <w:ind w:firstLine="709"/>
        <w:jc w:val="both"/>
        <w:rPr>
          <w:caps/>
          <w:sz w:val="28"/>
          <w:szCs w:val="28"/>
          <w:lang w:val="uk-UA"/>
        </w:rPr>
      </w:pPr>
    </w:p>
    <w:p w14:paraId="0B32CC46" w14:textId="77777777" w:rsidR="00000000" w:rsidRDefault="00000000">
      <w:pPr>
        <w:keepNext/>
        <w:keepLines/>
        <w:spacing w:line="360" w:lineRule="auto"/>
        <w:ind w:firstLine="709"/>
        <w:jc w:val="both"/>
        <w:rPr>
          <w:caps/>
          <w:sz w:val="28"/>
          <w:szCs w:val="28"/>
          <w:lang w:val="en-US"/>
        </w:rPr>
      </w:pPr>
    </w:p>
    <w:p w14:paraId="36D35F0A" w14:textId="77777777" w:rsidR="00000000" w:rsidRDefault="00000000">
      <w:pPr>
        <w:ind w:firstLine="851"/>
        <w:jc w:val="right"/>
        <w:rPr>
          <w:rFonts w:ascii="Calibri" w:hAnsi="Calibri" w:cs="Calibri"/>
          <w:sz w:val="22"/>
          <w:szCs w:val="22"/>
          <w:lang w:val="en-US"/>
        </w:rPr>
      </w:pPr>
    </w:p>
    <w:p w14:paraId="65F1D2A7" w14:textId="77777777" w:rsidR="00000000" w:rsidRDefault="00000000">
      <w:pPr>
        <w:keepNext/>
        <w:keepLines/>
        <w:spacing w:line="360" w:lineRule="auto"/>
        <w:ind w:firstLine="709"/>
        <w:jc w:val="both"/>
        <w:rPr>
          <w:caps/>
          <w:sz w:val="28"/>
          <w:szCs w:val="28"/>
          <w:lang w:val="uk-UA"/>
        </w:rPr>
      </w:pPr>
    </w:p>
    <w:p w14:paraId="092B5093" w14:textId="77777777" w:rsidR="00000000" w:rsidRDefault="00000000">
      <w:pPr>
        <w:keepNext/>
        <w:keepLines/>
        <w:spacing w:line="360" w:lineRule="auto"/>
        <w:ind w:firstLine="709"/>
        <w:jc w:val="both"/>
        <w:rPr>
          <w:caps/>
          <w:sz w:val="28"/>
          <w:szCs w:val="28"/>
          <w:lang w:val="uk-UA"/>
        </w:rPr>
      </w:pPr>
    </w:p>
    <w:p w14:paraId="5DBECD33" w14:textId="77777777" w:rsidR="00000000" w:rsidRDefault="00000000">
      <w:pPr>
        <w:keepNext/>
        <w:keepLines/>
        <w:spacing w:line="360" w:lineRule="auto"/>
        <w:ind w:firstLine="709"/>
        <w:jc w:val="both"/>
        <w:rPr>
          <w:caps/>
          <w:sz w:val="28"/>
          <w:szCs w:val="28"/>
          <w:lang w:val="uk-UA"/>
        </w:rPr>
      </w:pPr>
    </w:p>
    <w:p w14:paraId="7BD30766" w14:textId="77777777" w:rsidR="00000000" w:rsidRDefault="00000000">
      <w:pPr>
        <w:keepNext/>
        <w:keepLines/>
        <w:spacing w:line="360" w:lineRule="auto"/>
        <w:ind w:firstLine="709"/>
        <w:jc w:val="both"/>
        <w:rPr>
          <w:caps/>
          <w:sz w:val="28"/>
          <w:szCs w:val="28"/>
          <w:lang w:val="uk-UA"/>
        </w:rPr>
      </w:pPr>
    </w:p>
    <w:p w14:paraId="69CFC724" w14:textId="77777777" w:rsidR="00000000" w:rsidRDefault="00000000">
      <w:pPr>
        <w:keepNext/>
        <w:keepLines/>
        <w:spacing w:line="360" w:lineRule="auto"/>
        <w:jc w:val="center"/>
        <w:rPr>
          <w:caps/>
          <w:sz w:val="28"/>
          <w:szCs w:val="28"/>
          <w:lang w:val="uk-UA"/>
        </w:rPr>
      </w:pPr>
      <w:r>
        <w:rPr>
          <w:caps/>
          <w:sz w:val="28"/>
          <w:szCs w:val="28"/>
          <w:lang w:val="uk-UA"/>
        </w:rPr>
        <w:t>Т</w:t>
      </w:r>
      <w:r>
        <w:rPr>
          <w:sz w:val="28"/>
          <w:szCs w:val="28"/>
          <w:lang w:val="uk-UA"/>
        </w:rPr>
        <w:t>еоретичні основи процесу електролізу водних розчинів активного хлору</w:t>
      </w:r>
    </w:p>
    <w:p w14:paraId="6317B047" w14:textId="77777777" w:rsidR="00000000" w:rsidRDefault="00000000">
      <w:pPr>
        <w:keepNext/>
        <w:keepLines/>
        <w:spacing w:line="360" w:lineRule="auto"/>
        <w:ind w:firstLine="709"/>
        <w:jc w:val="both"/>
        <w:rPr>
          <w:caps/>
          <w:sz w:val="28"/>
          <w:szCs w:val="28"/>
          <w:lang w:val="uk-UA"/>
        </w:rPr>
      </w:pPr>
    </w:p>
    <w:p w14:paraId="1ED28BD5" w14:textId="77777777" w:rsidR="00000000" w:rsidRDefault="00000000">
      <w:pPr>
        <w:keepNext/>
        <w:keepLines/>
        <w:spacing w:line="360" w:lineRule="auto"/>
        <w:ind w:firstLine="709"/>
        <w:jc w:val="both"/>
        <w:rPr>
          <w:caps/>
          <w:sz w:val="28"/>
          <w:szCs w:val="28"/>
          <w:lang w:val="uk-UA"/>
        </w:rPr>
      </w:pPr>
      <w:r>
        <w:rPr>
          <w:caps/>
          <w:sz w:val="28"/>
          <w:szCs w:val="28"/>
          <w:lang w:val="uk-UA"/>
        </w:rPr>
        <w:br w:type="page"/>
      </w:r>
      <w:r>
        <w:rPr>
          <w:caps/>
          <w:sz w:val="28"/>
          <w:szCs w:val="28"/>
          <w:lang w:val="uk-UA"/>
        </w:rPr>
        <w:lastRenderedPageBreak/>
        <w:t>Зміст</w:t>
      </w:r>
    </w:p>
    <w:p w14:paraId="0E4B1D69" w14:textId="77777777" w:rsidR="00000000" w:rsidRDefault="00000000">
      <w:pPr>
        <w:spacing w:line="360" w:lineRule="auto"/>
        <w:ind w:firstLine="709"/>
        <w:jc w:val="both"/>
        <w:rPr>
          <w:sz w:val="28"/>
          <w:szCs w:val="28"/>
          <w:lang w:val="uk-UA"/>
        </w:rPr>
      </w:pPr>
    </w:p>
    <w:p w14:paraId="72B3ED01" w14:textId="77777777" w:rsidR="00000000" w:rsidRDefault="00000000">
      <w:pPr>
        <w:tabs>
          <w:tab w:val="right" w:leader="dot" w:pos="9355"/>
        </w:tabs>
        <w:spacing w:line="360" w:lineRule="auto"/>
        <w:rPr>
          <w:sz w:val="28"/>
          <w:szCs w:val="28"/>
          <w:lang w:val="uk-UA"/>
        </w:rPr>
      </w:pPr>
      <w:r>
        <w:rPr>
          <w:sz w:val="28"/>
          <w:szCs w:val="28"/>
        </w:rPr>
        <w:t>Вступ</w:t>
      </w:r>
    </w:p>
    <w:p w14:paraId="7B98317A" w14:textId="77777777" w:rsidR="00000000" w:rsidRDefault="00000000">
      <w:pPr>
        <w:tabs>
          <w:tab w:val="right" w:leader="dot" w:pos="9355"/>
        </w:tabs>
        <w:spacing w:line="360" w:lineRule="auto"/>
        <w:rPr>
          <w:sz w:val="28"/>
          <w:szCs w:val="28"/>
          <w:lang w:val="uk-UA"/>
        </w:rPr>
      </w:pPr>
      <w:r>
        <w:rPr>
          <w:sz w:val="28"/>
          <w:szCs w:val="28"/>
        </w:rPr>
        <w:t xml:space="preserve">1.Стан </w:t>
      </w:r>
      <w:r>
        <w:rPr>
          <w:sz w:val="28"/>
          <w:szCs w:val="28"/>
          <w:lang w:val="uk-UA"/>
        </w:rPr>
        <w:t>питання знезараження</w:t>
      </w:r>
      <w:r>
        <w:rPr>
          <w:sz w:val="28"/>
          <w:szCs w:val="28"/>
        </w:rPr>
        <w:t xml:space="preserve"> питної та технічної води</w:t>
      </w:r>
    </w:p>
    <w:p w14:paraId="18AF07BD" w14:textId="77777777" w:rsidR="00000000" w:rsidRDefault="00000000">
      <w:pPr>
        <w:tabs>
          <w:tab w:val="right" w:leader="dot" w:pos="9355"/>
        </w:tabs>
        <w:spacing w:line="360" w:lineRule="auto"/>
        <w:rPr>
          <w:sz w:val="28"/>
          <w:szCs w:val="28"/>
          <w:lang w:val="uk-UA"/>
        </w:rPr>
      </w:pPr>
      <w:r>
        <w:rPr>
          <w:sz w:val="28"/>
          <w:szCs w:val="28"/>
        </w:rPr>
        <w:t xml:space="preserve">1.1 Порівняльна характеристика </w:t>
      </w:r>
      <w:r>
        <w:rPr>
          <w:sz w:val="28"/>
          <w:szCs w:val="28"/>
          <w:lang w:val="uk-UA"/>
        </w:rPr>
        <w:t>застосовуваних</w:t>
      </w:r>
      <w:r>
        <w:rPr>
          <w:sz w:val="28"/>
          <w:szCs w:val="28"/>
        </w:rPr>
        <w:t xml:space="preserve"> дез</w:t>
      </w:r>
      <w:r>
        <w:rPr>
          <w:sz w:val="28"/>
          <w:szCs w:val="28"/>
          <w:lang w:val="uk-UA"/>
        </w:rPr>
        <w:t>і</w:t>
      </w:r>
      <w:r>
        <w:rPr>
          <w:sz w:val="28"/>
          <w:szCs w:val="28"/>
        </w:rPr>
        <w:t>нфектантів</w:t>
      </w:r>
    </w:p>
    <w:p w14:paraId="0DC89F3A" w14:textId="77777777" w:rsidR="00000000" w:rsidRDefault="00000000">
      <w:pPr>
        <w:tabs>
          <w:tab w:val="right" w:leader="dot" w:pos="9355"/>
        </w:tabs>
        <w:spacing w:line="360" w:lineRule="auto"/>
        <w:rPr>
          <w:sz w:val="28"/>
          <w:szCs w:val="28"/>
          <w:lang w:val="uk-UA"/>
        </w:rPr>
      </w:pPr>
      <w:r>
        <w:rPr>
          <w:sz w:val="28"/>
          <w:szCs w:val="28"/>
        </w:rPr>
        <w:t>1.2 Теоретичні основи процесу знезаражування води</w:t>
      </w:r>
    </w:p>
    <w:p w14:paraId="64912512" w14:textId="77777777" w:rsidR="00000000" w:rsidRDefault="00000000">
      <w:pPr>
        <w:tabs>
          <w:tab w:val="right" w:leader="dot" w:pos="9355"/>
        </w:tabs>
        <w:spacing w:line="360" w:lineRule="auto"/>
        <w:rPr>
          <w:sz w:val="28"/>
          <w:szCs w:val="28"/>
          <w:lang w:val="uk-UA"/>
        </w:rPr>
      </w:pPr>
      <w:r>
        <w:rPr>
          <w:sz w:val="28"/>
          <w:szCs w:val="28"/>
        </w:rPr>
        <w:t>1.2.1 Обробка води хлором</w:t>
      </w:r>
    </w:p>
    <w:p w14:paraId="2F481BCD" w14:textId="77777777" w:rsidR="00000000" w:rsidRDefault="00000000">
      <w:pPr>
        <w:tabs>
          <w:tab w:val="right" w:leader="dot" w:pos="9355"/>
        </w:tabs>
        <w:spacing w:line="360" w:lineRule="auto"/>
        <w:rPr>
          <w:sz w:val="28"/>
          <w:szCs w:val="28"/>
          <w:lang w:val="uk-UA"/>
        </w:rPr>
      </w:pPr>
      <w:r>
        <w:rPr>
          <w:sz w:val="28"/>
          <w:szCs w:val="28"/>
        </w:rPr>
        <w:t>1.2.2 Недоліки хлору як реагенту для знезараження води</w:t>
      </w:r>
    </w:p>
    <w:p w14:paraId="7C5F4F67" w14:textId="77777777" w:rsidR="00000000" w:rsidRDefault="00000000">
      <w:pPr>
        <w:tabs>
          <w:tab w:val="right" w:leader="dot" w:pos="9355"/>
        </w:tabs>
        <w:spacing w:line="360" w:lineRule="auto"/>
        <w:rPr>
          <w:sz w:val="28"/>
          <w:szCs w:val="28"/>
          <w:lang w:val="uk-UA"/>
        </w:rPr>
      </w:pPr>
      <w:r>
        <w:rPr>
          <w:sz w:val="28"/>
          <w:szCs w:val="28"/>
          <w:lang w:val="uk-UA"/>
        </w:rPr>
        <w:t>.2.3 Хлорування води гіпохлоритом натрію</w:t>
      </w:r>
    </w:p>
    <w:p w14:paraId="6F760AA4" w14:textId="77777777" w:rsidR="00000000" w:rsidRDefault="00000000">
      <w:pPr>
        <w:tabs>
          <w:tab w:val="right" w:leader="dot" w:pos="9355"/>
        </w:tabs>
        <w:spacing w:line="360" w:lineRule="auto"/>
        <w:rPr>
          <w:sz w:val="28"/>
          <w:szCs w:val="28"/>
        </w:rPr>
      </w:pPr>
      <w:r>
        <w:rPr>
          <w:sz w:val="28"/>
          <w:szCs w:val="28"/>
          <w:lang w:val="uk-UA"/>
        </w:rPr>
        <w:t>.2.4 Хлорування води прямим електролізом</w:t>
      </w:r>
    </w:p>
    <w:p w14:paraId="1E8328E5" w14:textId="77777777" w:rsidR="00000000" w:rsidRDefault="00000000">
      <w:pPr>
        <w:tabs>
          <w:tab w:val="right" w:leader="dot" w:pos="9355"/>
        </w:tabs>
        <w:spacing w:line="360" w:lineRule="auto"/>
        <w:rPr>
          <w:sz w:val="28"/>
          <w:szCs w:val="28"/>
        </w:rPr>
      </w:pPr>
      <w:r>
        <w:rPr>
          <w:sz w:val="28"/>
          <w:szCs w:val="28"/>
          <w:lang w:val="uk-UA"/>
        </w:rPr>
        <w:t>1.2.5 Перехлорування і дехлорування, з амонізацією</w:t>
      </w:r>
    </w:p>
    <w:p w14:paraId="28C4A1A6" w14:textId="77777777" w:rsidR="00000000" w:rsidRDefault="00000000">
      <w:pPr>
        <w:tabs>
          <w:tab w:val="right" w:leader="dot" w:pos="9355"/>
        </w:tabs>
        <w:spacing w:line="360" w:lineRule="auto"/>
        <w:rPr>
          <w:sz w:val="28"/>
          <w:szCs w:val="28"/>
          <w:lang w:val="uk-UA"/>
        </w:rPr>
      </w:pPr>
      <w:r>
        <w:rPr>
          <w:sz w:val="28"/>
          <w:szCs w:val="28"/>
          <w:lang w:val="uk-UA"/>
        </w:rPr>
        <w:t>1.3 Порівняльна характеристика електродних матеріалів</w:t>
      </w:r>
    </w:p>
    <w:p w14:paraId="1A7A2996" w14:textId="77777777" w:rsidR="00000000" w:rsidRDefault="00000000">
      <w:pPr>
        <w:spacing w:line="360" w:lineRule="auto"/>
        <w:rPr>
          <w:sz w:val="28"/>
          <w:szCs w:val="28"/>
          <w:lang w:val="uk-UA"/>
        </w:rPr>
      </w:pPr>
      <w:r>
        <w:rPr>
          <w:sz w:val="28"/>
          <w:szCs w:val="28"/>
          <w:lang w:val="uk-UA"/>
        </w:rPr>
        <w:t>1.3.1 Загальні відомості про процес електролітичного одержання гіпохлориту натрію</w:t>
      </w:r>
    </w:p>
    <w:p w14:paraId="5B9A0F85" w14:textId="77777777" w:rsidR="00000000" w:rsidRDefault="00000000">
      <w:pPr>
        <w:tabs>
          <w:tab w:val="right" w:leader="dot" w:pos="9355"/>
        </w:tabs>
        <w:spacing w:line="360" w:lineRule="auto"/>
        <w:rPr>
          <w:sz w:val="28"/>
          <w:szCs w:val="28"/>
          <w:lang w:val="uk-UA"/>
        </w:rPr>
      </w:pPr>
      <w:r>
        <w:rPr>
          <w:sz w:val="28"/>
          <w:szCs w:val="28"/>
          <w:lang w:val="uk-UA"/>
        </w:rPr>
        <w:t>1.3.2 Фактори, що впливають на електроліз хлориду натрію</w:t>
      </w:r>
    </w:p>
    <w:p w14:paraId="40524BB7" w14:textId="77777777" w:rsidR="00000000" w:rsidRDefault="00000000">
      <w:pPr>
        <w:spacing w:line="360" w:lineRule="auto"/>
        <w:rPr>
          <w:sz w:val="28"/>
          <w:szCs w:val="28"/>
          <w:lang w:val="uk-UA"/>
        </w:rPr>
      </w:pPr>
      <w:r>
        <w:rPr>
          <w:sz w:val="28"/>
          <w:szCs w:val="28"/>
          <w:lang w:val="uk-UA"/>
        </w:rPr>
        <w:t>1.3.3 Характеристика катодів і анодів установки електролізу хлориду натрію</w:t>
      </w:r>
    </w:p>
    <w:p w14:paraId="302F82A0" w14:textId="77777777" w:rsidR="00000000" w:rsidRDefault="00000000">
      <w:pPr>
        <w:tabs>
          <w:tab w:val="left" w:pos="4365"/>
        </w:tabs>
        <w:spacing w:line="360" w:lineRule="auto"/>
        <w:rPr>
          <w:sz w:val="28"/>
          <w:szCs w:val="28"/>
          <w:lang w:val="uk-UA"/>
        </w:rPr>
      </w:pPr>
      <w:r>
        <w:rPr>
          <w:sz w:val="28"/>
          <w:szCs w:val="28"/>
          <w:lang w:val="uk-UA"/>
        </w:rPr>
        <w:t>1.3.4 Види електролітичних ванн установки електролізу хлориду натрію</w:t>
      </w:r>
    </w:p>
    <w:p w14:paraId="29B2F11E" w14:textId="77777777" w:rsidR="00000000" w:rsidRDefault="00000000">
      <w:pPr>
        <w:spacing w:line="360" w:lineRule="auto"/>
        <w:rPr>
          <w:rFonts w:ascii="Calibri" w:hAnsi="Calibri" w:cs="Calibri"/>
          <w:sz w:val="22"/>
          <w:szCs w:val="22"/>
          <w:lang w:val="uk-UA"/>
        </w:rPr>
      </w:pPr>
      <w:r>
        <w:rPr>
          <w:sz w:val="28"/>
          <w:szCs w:val="28"/>
          <w:lang w:val="uk-UA"/>
        </w:rPr>
        <w:t>1.3.5 Побічні процеси і основні показники електролізу хлориду натрію</w:t>
      </w:r>
    </w:p>
    <w:p w14:paraId="50D8E031" w14:textId="77777777" w:rsidR="00000000" w:rsidRDefault="00000000">
      <w:pPr>
        <w:tabs>
          <w:tab w:val="right" w:leader="dot" w:pos="9355"/>
        </w:tabs>
        <w:spacing w:line="360" w:lineRule="auto"/>
        <w:rPr>
          <w:sz w:val="28"/>
          <w:szCs w:val="28"/>
          <w:lang w:val="uk-UA"/>
        </w:rPr>
      </w:pPr>
      <w:r>
        <w:rPr>
          <w:sz w:val="28"/>
          <w:szCs w:val="28"/>
          <w:lang w:val="uk-UA"/>
        </w:rPr>
        <w:t>1.3.6 Механізм знезаражуючого дії гіпохлориту натрію</w:t>
      </w:r>
    </w:p>
    <w:p w14:paraId="2B1D9EE7" w14:textId="77777777" w:rsidR="00000000" w:rsidRDefault="00000000">
      <w:pPr>
        <w:tabs>
          <w:tab w:val="right" w:leader="dot" w:pos="9355"/>
        </w:tabs>
        <w:spacing w:line="360" w:lineRule="auto"/>
        <w:rPr>
          <w:sz w:val="28"/>
          <w:szCs w:val="28"/>
          <w:lang w:val="uk-UA"/>
        </w:rPr>
      </w:pPr>
      <w:r>
        <w:rPr>
          <w:sz w:val="28"/>
          <w:szCs w:val="28"/>
          <w:lang w:val="uk-UA"/>
        </w:rPr>
        <w:t>.3.7 Характеристика гіпохлориту натрію з технологічних санітарно-гігієнічним показникам</w:t>
      </w:r>
    </w:p>
    <w:p w14:paraId="2A65DB5C" w14:textId="77777777" w:rsidR="00000000" w:rsidRDefault="00000000">
      <w:pPr>
        <w:tabs>
          <w:tab w:val="right" w:leader="dot" w:pos="9355"/>
        </w:tabs>
        <w:spacing w:line="360" w:lineRule="auto"/>
        <w:rPr>
          <w:sz w:val="28"/>
          <w:szCs w:val="28"/>
        </w:rPr>
      </w:pPr>
      <w:r>
        <w:rPr>
          <w:sz w:val="28"/>
          <w:szCs w:val="28"/>
        </w:rPr>
        <w:t>1.3.8 Технологічна схема знезараження води методом електролізу</w:t>
      </w:r>
    </w:p>
    <w:p w14:paraId="209D314A" w14:textId="77777777" w:rsidR="00000000" w:rsidRDefault="00000000">
      <w:pPr>
        <w:tabs>
          <w:tab w:val="right" w:leader="dot" w:pos="9355"/>
        </w:tabs>
        <w:spacing w:line="360" w:lineRule="auto"/>
        <w:rPr>
          <w:sz w:val="28"/>
          <w:szCs w:val="28"/>
          <w:lang w:val="uk-UA"/>
        </w:rPr>
      </w:pPr>
      <w:r>
        <w:rPr>
          <w:sz w:val="28"/>
          <w:szCs w:val="28"/>
          <w:lang w:val="uk-UA"/>
        </w:rPr>
        <w:t xml:space="preserve">.4 </w:t>
      </w:r>
      <w:r>
        <w:rPr>
          <w:sz w:val="28"/>
          <w:szCs w:val="28"/>
        </w:rPr>
        <w:t>Технологічна схема установки отримання активного хлору і опис</w:t>
      </w:r>
    </w:p>
    <w:p w14:paraId="4978A7B1" w14:textId="77777777" w:rsidR="00000000" w:rsidRDefault="00000000">
      <w:pPr>
        <w:tabs>
          <w:tab w:val="right" w:leader="dot" w:pos="9355"/>
        </w:tabs>
        <w:spacing w:line="360" w:lineRule="auto"/>
        <w:rPr>
          <w:sz w:val="28"/>
          <w:szCs w:val="28"/>
          <w:lang w:val="uk-UA"/>
        </w:rPr>
      </w:pPr>
      <w:r>
        <w:rPr>
          <w:sz w:val="28"/>
          <w:szCs w:val="28"/>
          <w:lang w:val="uk-UA"/>
        </w:rPr>
        <w:t>. Вибір і розрахунок електролізера</w:t>
      </w:r>
    </w:p>
    <w:p w14:paraId="34C619E7" w14:textId="77777777" w:rsidR="00000000" w:rsidRDefault="00000000">
      <w:pPr>
        <w:tabs>
          <w:tab w:val="right" w:leader="dot" w:pos="9355"/>
        </w:tabs>
        <w:spacing w:line="360" w:lineRule="auto"/>
        <w:rPr>
          <w:sz w:val="28"/>
          <w:szCs w:val="28"/>
          <w:lang w:val="uk-UA"/>
        </w:rPr>
      </w:pPr>
      <w:r>
        <w:rPr>
          <w:sz w:val="28"/>
          <w:szCs w:val="28"/>
          <w:lang w:val="uk-UA"/>
        </w:rPr>
        <w:t>.1 Вибір і обґрунтування конструкції електролізера</w:t>
      </w:r>
    </w:p>
    <w:p w14:paraId="2EDC7C46" w14:textId="77777777" w:rsidR="00000000" w:rsidRDefault="00000000">
      <w:pPr>
        <w:tabs>
          <w:tab w:val="right" w:leader="dot" w:pos="9355"/>
        </w:tabs>
        <w:spacing w:line="360" w:lineRule="auto"/>
        <w:rPr>
          <w:sz w:val="28"/>
          <w:szCs w:val="28"/>
          <w:lang w:val="uk-UA"/>
        </w:rPr>
      </w:pPr>
      <w:r>
        <w:rPr>
          <w:sz w:val="28"/>
          <w:szCs w:val="28"/>
        </w:rPr>
        <w:t>2.2 Матеріальний розрахунок електролізера</w:t>
      </w:r>
    </w:p>
    <w:p w14:paraId="5B985C99" w14:textId="77777777" w:rsidR="00000000" w:rsidRDefault="00000000">
      <w:pPr>
        <w:tabs>
          <w:tab w:val="right" w:leader="dot" w:pos="9355"/>
        </w:tabs>
        <w:spacing w:line="360" w:lineRule="auto"/>
        <w:rPr>
          <w:sz w:val="28"/>
          <w:szCs w:val="28"/>
          <w:lang w:val="uk-UA"/>
        </w:rPr>
      </w:pPr>
      <w:r>
        <w:rPr>
          <w:sz w:val="28"/>
          <w:szCs w:val="28"/>
        </w:rPr>
        <w:t>2.2.1 Вихідні дані</w:t>
      </w:r>
    </w:p>
    <w:p w14:paraId="7F254B3F" w14:textId="77777777" w:rsidR="00000000" w:rsidRDefault="00000000">
      <w:pPr>
        <w:tabs>
          <w:tab w:val="right" w:leader="dot" w:pos="9355"/>
        </w:tabs>
        <w:spacing w:line="360" w:lineRule="auto"/>
        <w:rPr>
          <w:sz w:val="28"/>
          <w:szCs w:val="28"/>
        </w:rPr>
      </w:pPr>
      <w:r>
        <w:rPr>
          <w:sz w:val="28"/>
          <w:szCs w:val="28"/>
        </w:rPr>
        <w:t>2.2.2 Розрахунки матеріального балансу</w:t>
      </w:r>
    </w:p>
    <w:p w14:paraId="54C49EC8" w14:textId="77777777" w:rsidR="00000000" w:rsidRDefault="00000000">
      <w:pPr>
        <w:tabs>
          <w:tab w:val="right" w:leader="dot" w:pos="9355"/>
        </w:tabs>
        <w:spacing w:line="360" w:lineRule="auto"/>
        <w:rPr>
          <w:sz w:val="28"/>
          <w:szCs w:val="28"/>
          <w:lang w:val="uk-UA"/>
        </w:rPr>
      </w:pPr>
      <w:r>
        <w:rPr>
          <w:sz w:val="28"/>
          <w:szCs w:val="28"/>
        </w:rPr>
        <w:lastRenderedPageBreak/>
        <w:t>.3 Розрахунок балансу напруг</w:t>
      </w:r>
      <w:r>
        <w:rPr>
          <w:sz w:val="28"/>
          <w:szCs w:val="28"/>
          <w:lang w:val="uk-UA"/>
        </w:rPr>
        <w:t>и</w:t>
      </w:r>
    </w:p>
    <w:p w14:paraId="160C31E8" w14:textId="77777777" w:rsidR="00000000" w:rsidRDefault="00000000">
      <w:pPr>
        <w:tabs>
          <w:tab w:val="right" w:leader="dot" w:pos="9355"/>
        </w:tabs>
        <w:spacing w:line="360" w:lineRule="auto"/>
        <w:rPr>
          <w:sz w:val="28"/>
          <w:szCs w:val="28"/>
          <w:lang w:val="uk-UA"/>
        </w:rPr>
      </w:pPr>
      <w:r>
        <w:rPr>
          <w:sz w:val="28"/>
          <w:szCs w:val="28"/>
        </w:rPr>
        <w:t>2.4 Тепловий розрахунок електролізера</w:t>
      </w:r>
    </w:p>
    <w:p w14:paraId="6CE33D30" w14:textId="77777777" w:rsidR="00000000" w:rsidRDefault="00000000">
      <w:pPr>
        <w:tabs>
          <w:tab w:val="right" w:leader="dot" w:pos="9355"/>
        </w:tabs>
        <w:spacing w:line="360" w:lineRule="auto"/>
        <w:rPr>
          <w:sz w:val="28"/>
          <w:szCs w:val="28"/>
          <w:lang w:val="uk-UA"/>
        </w:rPr>
      </w:pPr>
      <w:r>
        <w:rPr>
          <w:sz w:val="28"/>
          <w:szCs w:val="28"/>
        </w:rPr>
        <w:t>3. Експлуатація електролізера та його технічні характеристики</w:t>
      </w:r>
    </w:p>
    <w:p w14:paraId="64AF4535" w14:textId="77777777" w:rsidR="00000000" w:rsidRDefault="00000000">
      <w:pPr>
        <w:tabs>
          <w:tab w:val="right" w:leader="dot" w:pos="9355"/>
        </w:tabs>
        <w:spacing w:line="360" w:lineRule="auto"/>
        <w:rPr>
          <w:sz w:val="28"/>
          <w:szCs w:val="28"/>
          <w:lang w:val="uk-UA"/>
        </w:rPr>
      </w:pPr>
      <w:r>
        <w:rPr>
          <w:sz w:val="28"/>
          <w:szCs w:val="28"/>
        </w:rPr>
        <w:t>4. Економічна частина</w:t>
      </w:r>
    </w:p>
    <w:p w14:paraId="32FEFC50" w14:textId="77777777" w:rsidR="00000000" w:rsidRDefault="00000000">
      <w:pPr>
        <w:tabs>
          <w:tab w:val="right" w:leader="dot" w:pos="9355"/>
        </w:tabs>
        <w:spacing w:line="360" w:lineRule="auto"/>
        <w:rPr>
          <w:sz w:val="28"/>
          <w:szCs w:val="28"/>
          <w:lang w:val="uk-UA"/>
        </w:rPr>
      </w:pPr>
      <w:r>
        <w:rPr>
          <w:sz w:val="28"/>
          <w:szCs w:val="28"/>
        </w:rPr>
        <w:t>4.1 Плануванн</w:t>
      </w:r>
      <w:r>
        <w:rPr>
          <w:sz w:val="28"/>
          <w:szCs w:val="28"/>
          <w:lang w:val="uk-UA"/>
        </w:rPr>
        <w:t>я</w:t>
      </w:r>
      <w:r>
        <w:rPr>
          <w:sz w:val="28"/>
          <w:szCs w:val="28"/>
        </w:rPr>
        <w:t xml:space="preserve"> виконання роботи</w:t>
      </w:r>
    </w:p>
    <w:p w14:paraId="7B225EC7" w14:textId="77777777" w:rsidR="00000000" w:rsidRDefault="00000000">
      <w:pPr>
        <w:tabs>
          <w:tab w:val="right" w:leader="dot" w:pos="9355"/>
        </w:tabs>
        <w:spacing w:line="360" w:lineRule="auto"/>
        <w:rPr>
          <w:sz w:val="28"/>
          <w:szCs w:val="28"/>
          <w:lang w:val="uk-UA"/>
        </w:rPr>
      </w:pPr>
      <w:r>
        <w:rPr>
          <w:sz w:val="28"/>
          <w:szCs w:val="28"/>
        </w:rPr>
        <w:t>4.2 Оцінка долі творчої праці</w:t>
      </w:r>
    </w:p>
    <w:p w14:paraId="709AF0B3" w14:textId="77777777" w:rsidR="00000000" w:rsidRDefault="00000000">
      <w:pPr>
        <w:tabs>
          <w:tab w:val="right" w:leader="dot" w:pos="9355"/>
        </w:tabs>
        <w:spacing w:line="360" w:lineRule="auto"/>
        <w:rPr>
          <w:sz w:val="28"/>
          <w:szCs w:val="28"/>
          <w:lang w:val="uk-UA"/>
        </w:rPr>
      </w:pPr>
      <w:r>
        <w:rPr>
          <w:sz w:val="28"/>
          <w:szCs w:val="28"/>
        </w:rPr>
        <w:t xml:space="preserve">4.3 </w:t>
      </w:r>
      <w:r>
        <w:rPr>
          <w:sz w:val="28"/>
          <w:szCs w:val="28"/>
          <w:lang w:val="uk-UA"/>
        </w:rPr>
        <w:t>Кошторис витрат</w:t>
      </w:r>
      <w:r>
        <w:rPr>
          <w:sz w:val="28"/>
          <w:szCs w:val="28"/>
        </w:rPr>
        <w:t xml:space="preserve"> на виконання науково-дослідної роботи (НДР)</w:t>
      </w:r>
    </w:p>
    <w:p w14:paraId="0310FF56" w14:textId="77777777" w:rsidR="00000000" w:rsidRDefault="00000000">
      <w:pPr>
        <w:tabs>
          <w:tab w:val="right" w:leader="dot" w:pos="9355"/>
        </w:tabs>
        <w:spacing w:line="360" w:lineRule="auto"/>
        <w:rPr>
          <w:sz w:val="28"/>
          <w:szCs w:val="28"/>
          <w:lang w:val="uk-UA"/>
        </w:rPr>
      </w:pPr>
      <w:r>
        <w:rPr>
          <w:sz w:val="28"/>
          <w:szCs w:val="28"/>
        </w:rPr>
        <w:t>4.4 Оцінка науково - технічного рівня НДР</w:t>
      </w:r>
    </w:p>
    <w:p w14:paraId="3E2046E8" w14:textId="77777777" w:rsidR="00000000" w:rsidRDefault="00000000">
      <w:pPr>
        <w:tabs>
          <w:tab w:val="right" w:leader="dot" w:pos="9355"/>
        </w:tabs>
        <w:spacing w:line="360" w:lineRule="auto"/>
        <w:rPr>
          <w:sz w:val="28"/>
          <w:szCs w:val="28"/>
          <w:lang w:val="uk-UA"/>
        </w:rPr>
      </w:pPr>
      <w:r>
        <w:rPr>
          <w:sz w:val="28"/>
          <w:szCs w:val="28"/>
        </w:rPr>
        <w:t>4.5 Визначення економічного ефекту природоохоронних заходів на стадії досліджень та розробок</w:t>
      </w:r>
    </w:p>
    <w:p w14:paraId="774D02C1" w14:textId="77777777" w:rsidR="00000000" w:rsidRDefault="00000000">
      <w:pPr>
        <w:tabs>
          <w:tab w:val="right" w:leader="dot" w:pos="9355"/>
        </w:tabs>
        <w:spacing w:line="360" w:lineRule="auto"/>
        <w:rPr>
          <w:sz w:val="28"/>
          <w:szCs w:val="28"/>
          <w:lang w:val="uk-UA"/>
        </w:rPr>
      </w:pPr>
      <w:r>
        <w:rPr>
          <w:sz w:val="28"/>
          <w:szCs w:val="28"/>
        </w:rPr>
        <w:t>5.Охорона праці навколишнього середовища</w:t>
      </w:r>
    </w:p>
    <w:p w14:paraId="606F9A1A" w14:textId="77777777" w:rsidR="00000000" w:rsidRDefault="00000000">
      <w:pPr>
        <w:tabs>
          <w:tab w:val="right" w:leader="dot" w:pos="9355"/>
        </w:tabs>
        <w:spacing w:line="360" w:lineRule="auto"/>
        <w:rPr>
          <w:sz w:val="28"/>
          <w:szCs w:val="28"/>
          <w:lang w:val="uk-UA"/>
        </w:rPr>
      </w:pPr>
      <w:r>
        <w:rPr>
          <w:sz w:val="28"/>
          <w:szCs w:val="28"/>
        </w:rPr>
        <w:t>5.1 Загальна характеристика умов проведення технологічного процесу</w:t>
      </w:r>
    </w:p>
    <w:p w14:paraId="3477B82E" w14:textId="77777777" w:rsidR="00000000" w:rsidRDefault="00000000">
      <w:pPr>
        <w:tabs>
          <w:tab w:val="right" w:leader="dot" w:pos="9355"/>
        </w:tabs>
        <w:spacing w:line="360" w:lineRule="auto"/>
        <w:rPr>
          <w:sz w:val="28"/>
          <w:szCs w:val="28"/>
          <w:lang w:val="uk-UA"/>
        </w:rPr>
      </w:pPr>
      <w:r>
        <w:rPr>
          <w:sz w:val="28"/>
          <w:szCs w:val="28"/>
        </w:rPr>
        <w:t>5.2 Промислова санітарія</w:t>
      </w:r>
    </w:p>
    <w:p w14:paraId="6FE1834A" w14:textId="77777777" w:rsidR="00000000" w:rsidRDefault="00000000">
      <w:pPr>
        <w:tabs>
          <w:tab w:val="right" w:leader="dot" w:pos="9355"/>
        </w:tabs>
        <w:spacing w:line="360" w:lineRule="auto"/>
        <w:rPr>
          <w:sz w:val="28"/>
          <w:szCs w:val="28"/>
          <w:lang w:val="uk-UA"/>
        </w:rPr>
      </w:pPr>
      <w:r>
        <w:rPr>
          <w:sz w:val="28"/>
          <w:szCs w:val="28"/>
        </w:rPr>
        <w:t>5.3 Параметри мікроклімату на робочому місці</w:t>
      </w:r>
    </w:p>
    <w:p w14:paraId="3976B222" w14:textId="77777777" w:rsidR="00000000" w:rsidRDefault="00000000">
      <w:pPr>
        <w:tabs>
          <w:tab w:val="right" w:leader="dot" w:pos="9355"/>
        </w:tabs>
        <w:spacing w:line="360" w:lineRule="auto"/>
        <w:rPr>
          <w:sz w:val="28"/>
          <w:szCs w:val="28"/>
          <w:lang w:val="uk-UA"/>
        </w:rPr>
      </w:pPr>
      <w:r>
        <w:rPr>
          <w:sz w:val="28"/>
          <w:szCs w:val="28"/>
          <w:lang w:val="uk-UA"/>
        </w:rPr>
        <w:t>.4 Вентиляція</w:t>
      </w:r>
    </w:p>
    <w:p w14:paraId="199C8CC2" w14:textId="77777777" w:rsidR="00000000" w:rsidRDefault="00000000">
      <w:pPr>
        <w:tabs>
          <w:tab w:val="right" w:leader="dot" w:pos="9355"/>
        </w:tabs>
        <w:spacing w:line="360" w:lineRule="auto"/>
        <w:rPr>
          <w:sz w:val="28"/>
          <w:szCs w:val="28"/>
          <w:lang w:val="uk-UA"/>
        </w:rPr>
      </w:pPr>
      <w:r>
        <w:rPr>
          <w:sz w:val="28"/>
          <w:szCs w:val="28"/>
          <w:lang w:val="uk-UA"/>
        </w:rPr>
        <w:t>.5 Освітлення</w:t>
      </w:r>
    </w:p>
    <w:p w14:paraId="25D0B01E" w14:textId="77777777" w:rsidR="00000000" w:rsidRDefault="00000000">
      <w:pPr>
        <w:tabs>
          <w:tab w:val="right" w:leader="dot" w:pos="9355"/>
        </w:tabs>
        <w:spacing w:line="360" w:lineRule="auto"/>
        <w:rPr>
          <w:sz w:val="28"/>
          <w:szCs w:val="28"/>
          <w:lang w:val="uk-UA"/>
        </w:rPr>
      </w:pPr>
      <w:r>
        <w:rPr>
          <w:sz w:val="28"/>
          <w:szCs w:val="28"/>
          <w:lang w:val="uk-UA"/>
        </w:rPr>
        <w:t>.6 Шум і вібрація</w:t>
      </w:r>
    </w:p>
    <w:p w14:paraId="520126DE" w14:textId="77777777" w:rsidR="00000000" w:rsidRDefault="00000000">
      <w:pPr>
        <w:tabs>
          <w:tab w:val="right" w:leader="dot" w:pos="9355"/>
        </w:tabs>
        <w:spacing w:line="360" w:lineRule="auto"/>
        <w:rPr>
          <w:sz w:val="28"/>
          <w:szCs w:val="28"/>
          <w:lang w:val="uk-UA"/>
        </w:rPr>
      </w:pPr>
      <w:r>
        <w:rPr>
          <w:sz w:val="28"/>
          <w:szCs w:val="28"/>
          <w:lang w:val="uk-UA"/>
        </w:rPr>
        <w:t>.7 Електробезпека і захист від статичної електрики</w:t>
      </w:r>
    </w:p>
    <w:p w14:paraId="113D06CA" w14:textId="77777777" w:rsidR="00000000" w:rsidRDefault="00000000">
      <w:pPr>
        <w:tabs>
          <w:tab w:val="right" w:leader="dot" w:pos="9355"/>
        </w:tabs>
        <w:spacing w:line="360" w:lineRule="auto"/>
        <w:rPr>
          <w:sz w:val="28"/>
          <w:szCs w:val="28"/>
          <w:lang w:val="uk-UA"/>
        </w:rPr>
      </w:pPr>
      <w:r>
        <w:rPr>
          <w:sz w:val="28"/>
          <w:szCs w:val="28"/>
        </w:rPr>
        <w:t>5.8 Системи протипожежного захисту</w:t>
      </w:r>
    </w:p>
    <w:p w14:paraId="6D3A3BB0" w14:textId="77777777" w:rsidR="00000000" w:rsidRDefault="00000000">
      <w:pPr>
        <w:tabs>
          <w:tab w:val="right" w:leader="dot" w:pos="9355"/>
        </w:tabs>
        <w:spacing w:line="360" w:lineRule="auto"/>
        <w:rPr>
          <w:sz w:val="28"/>
          <w:szCs w:val="28"/>
          <w:lang w:val="uk-UA"/>
        </w:rPr>
      </w:pPr>
      <w:r>
        <w:rPr>
          <w:sz w:val="28"/>
          <w:szCs w:val="28"/>
        </w:rPr>
        <w:t>5.9 Захист навколишнього середовища</w:t>
      </w:r>
    </w:p>
    <w:p w14:paraId="6E10B3A3" w14:textId="77777777" w:rsidR="00000000" w:rsidRDefault="00000000">
      <w:pPr>
        <w:tabs>
          <w:tab w:val="right" w:leader="dot" w:pos="9355"/>
        </w:tabs>
        <w:spacing w:line="360" w:lineRule="auto"/>
        <w:rPr>
          <w:sz w:val="28"/>
          <w:szCs w:val="28"/>
          <w:lang w:val="uk-UA"/>
        </w:rPr>
      </w:pPr>
      <w:r>
        <w:rPr>
          <w:sz w:val="28"/>
          <w:szCs w:val="28"/>
        </w:rPr>
        <w:t>6. Цивільна оборона</w:t>
      </w:r>
    </w:p>
    <w:p w14:paraId="11C87937" w14:textId="77777777" w:rsidR="00000000" w:rsidRDefault="00000000">
      <w:pPr>
        <w:tabs>
          <w:tab w:val="right" w:leader="dot" w:pos="9355"/>
        </w:tabs>
        <w:spacing w:line="360" w:lineRule="auto"/>
        <w:rPr>
          <w:sz w:val="28"/>
          <w:szCs w:val="28"/>
          <w:lang w:val="uk-UA"/>
        </w:rPr>
      </w:pPr>
      <w:r>
        <w:rPr>
          <w:sz w:val="28"/>
          <w:szCs w:val="28"/>
          <w:lang w:val="uk-UA"/>
        </w:rPr>
        <w:t>Висновок</w:t>
      </w:r>
    </w:p>
    <w:p w14:paraId="52DEF657" w14:textId="77777777" w:rsidR="00000000" w:rsidRDefault="00000000">
      <w:pPr>
        <w:tabs>
          <w:tab w:val="right" w:leader="dot" w:pos="9355"/>
        </w:tabs>
        <w:spacing w:line="360" w:lineRule="auto"/>
        <w:rPr>
          <w:sz w:val="28"/>
          <w:szCs w:val="28"/>
          <w:lang w:val="uk-UA"/>
        </w:rPr>
      </w:pPr>
      <w:r>
        <w:rPr>
          <w:sz w:val="28"/>
          <w:szCs w:val="28"/>
        </w:rPr>
        <w:t>Перелік використаної літератури</w:t>
      </w:r>
    </w:p>
    <w:p w14:paraId="4E9D4CC2" w14:textId="77777777" w:rsidR="00000000" w:rsidRDefault="00000000">
      <w:pPr>
        <w:spacing w:line="360" w:lineRule="auto"/>
        <w:ind w:firstLine="709"/>
        <w:jc w:val="both"/>
        <w:rPr>
          <w:sz w:val="28"/>
          <w:szCs w:val="28"/>
        </w:rPr>
      </w:pPr>
    </w:p>
    <w:p w14:paraId="03969090" w14:textId="77777777" w:rsidR="00000000" w:rsidRDefault="00000000">
      <w:pPr>
        <w:spacing w:line="360" w:lineRule="auto"/>
        <w:ind w:firstLine="709"/>
        <w:jc w:val="both"/>
        <w:rPr>
          <w:caps/>
          <w:sz w:val="28"/>
          <w:szCs w:val="28"/>
          <w:lang w:val="uk-UA"/>
        </w:rPr>
      </w:pPr>
      <w:r>
        <w:rPr>
          <w:sz w:val="28"/>
          <w:szCs w:val="28"/>
          <w:lang w:val="uk-UA"/>
        </w:rPr>
        <w:br w:type="page"/>
      </w:r>
      <w:r>
        <w:rPr>
          <w:caps/>
          <w:sz w:val="28"/>
          <w:szCs w:val="28"/>
          <w:lang w:val="uk-UA"/>
        </w:rPr>
        <w:lastRenderedPageBreak/>
        <w:t>Вступ</w:t>
      </w:r>
    </w:p>
    <w:p w14:paraId="42348EDF" w14:textId="77777777" w:rsidR="00000000" w:rsidRDefault="00000000">
      <w:pPr>
        <w:spacing w:line="360" w:lineRule="auto"/>
        <w:ind w:firstLine="709"/>
        <w:jc w:val="both"/>
        <w:rPr>
          <w:color w:val="FFFFFF"/>
          <w:sz w:val="28"/>
          <w:szCs w:val="28"/>
          <w:lang w:val="uk-UA"/>
        </w:rPr>
      </w:pPr>
      <w:r>
        <w:rPr>
          <w:color w:val="FFFFFF"/>
          <w:sz w:val="28"/>
          <w:szCs w:val="28"/>
          <w:lang w:val="uk-UA"/>
        </w:rPr>
        <w:t>знезаражування вода хлор електролізер</w:t>
      </w:r>
    </w:p>
    <w:p w14:paraId="7559E171" w14:textId="77777777" w:rsidR="00000000" w:rsidRDefault="00000000">
      <w:pPr>
        <w:spacing w:line="360" w:lineRule="auto"/>
        <w:ind w:firstLine="709"/>
        <w:jc w:val="both"/>
        <w:rPr>
          <w:sz w:val="28"/>
          <w:szCs w:val="28"/>
        </w:rPr>
      </w:pPr>
      <w:r>
        <w:rPr>
          <w:sz w:val="28"/>
          <w:szCs w:val="28"/>
        </w:rPr>
        <w:t xml:space="preserve">Потреби у воді </w:t>
      </w:r>
      <w:r>
        <w:rPr>
          <w:sz w:val="28"/>
          <w:szCs w:val="28"/>
          <w:lang w:val="uk-UA"/>
        </w:rPr>
        <w:t>величезні і</w:t>
      </w:r>
      <w:r>
        <w:rPr>
          <w:sz w:val="28"/>
          <w:szCs w:val="28"/>
        </w:rPr>
        <w:t xml:space="preserve"> щорічно зростають. Щорічна витрата води на земній кулі за всіма видами водопостачання складає 3300-3500 км3. При цьому 70% всього водоспоживання використовується в сільському господарстві.</w:t>
      </w:r>
    </w:p>
    <w:p w14:paraId="142AA37D" w14:textId="77777777" w:rsidR="00000000" w:rsidRDefault="00000000">
      <w:pPr>
        <w:spacing w:line="360" w:lineRule="auto"/>
        <w:ind w:firstLine="709"/>
        <w:jc w:val="both"/>
        <w:rPr>
          <w:sz w:val="28"/>
          <w:szCs w:val="28"/>
        </w:rPr>
      </w:pPr>
      <w:r>
        <w:rPr>
          <w:sz w:val="28"/>
          <w:szCs w:val="28"/>
        </w:rPr>
        <w:t>Багато води споживають хімічна і целюлозно-паперова промисловість, чорна та кольорова металургія. Розвиток енергетики також призводить до різкого збільшення потреби у воді. Значна кількість води витрачається для потреб галузі тваринництва, а також на побутові потреби населення. Велика частина води після її використання для господарсько-побутових потреб повертається в річки у вигляді стічних вод. За даними Всесвітньої організації охорони здоров'я (ВООЗ), щорічно в світі з-за низької якості води вмирає близько 5 млн. чоловік. Інфекційна захворюваність населення, пов'язана з водопостачанням, сягає 500 млн. випадків на рік. Це дає підставу назвати проблему водопостачання - найважливішою, що вимагає комплексного та ефективного вирішення.</w:t>
      </w:r>
    </w:p>
    <w:p w14:paraId="42CEBA91" w14:textId="77777777" w:rsidR="00000000" w:rsidRDefault="00000000">
      <w:pPr>
        <w:spacing w:line="360" w:lineRule="auto"/>
        <w:ind w:firstLine="709"/>
        <w:jc w:val="both"/>
        <w:rPr>
          <w:sz w:val="28"/>
          <w:szCs w:val="28"/>
        </w:rPr>
      </w:pPr>
      <w:r>
        <w:rPr>
          <w:sz w:val="28"/>
          <w:szCs w:val="28"/>
        </w:rPr>
        <w:t>Знезараження є завершальною стадією процесу очищення води і застосовується для остаточного видалення мікроорганізмів.</w:t>
      </w:r>
    </w:p>
    <w:p w14:paraId="0FD82372" w14:textId="77777777" w:rsidR="00000000" w:rsidRDefault="00000000">
      <w:pPr>
        <w:spacing w:line="360" w:lineRule="auto"/>
        <w:ind w:firstLine="709"/>
        <w:jc w:val="both"/>
        <w:rPr>
          <w:sz w:val="28"/>
          <w:szCs w:val="28"/>
        </w:rPr>
      </w:pPr>
    </w:p>
    <w:p w14:paraId="71D48CED" w14:textId="77777777" w:rsidR="00000000" w:rsidRDefault="00000000">
      <w:pPr>
        <w:spacing w:line="360" w:lineRule="auto"/>
        <w:ind w:firstLine="709"/>
        <w:jc w:val="both"/>
        <w:rPr>
          <w:sz w:val="28"/>
          <w:szCs w:val="28"/>
        </w:rPr>
      </w:pPr>
      <w:r>
        <w:rPr>
          <w:sz w:val="28"/>
          <w:szCs w:val="28"/>
          <w:lang w:val="uk-UA"/>
        </w:rPr>
        <w:br w:type="page"/>
      </w:r>
      <w:r>
        <w:rPr>
          <w:sz w:val="28"/>
          <w:szCs w:val="28"/>
          <w:lang w:val="uk-UA"/>
        </w:rPr>
        <w:lastRenderedPageBreak/>
        <w:t>1.СТАН ПИТАННЯ ЗНЕЗАРАЖЕННЯ ПИТНОЇ ТА ТЕХНІЧНОЇ ВОДИ</w:t>
      </w:r>
    </w:p>
    <w:p w14:paraId="022F4900" w14:textId="77777777" w:rsidR="00000000" w:rsidRDefault="00000000">
      <w:pPr>
        <w:spacing w:line="360" w:lineRule="auto"/>
        <w:ind w:firstLine="709"/>
        <w:jc w:val="both"/>
        <w:rPr>
          <w:sz w:val="28"/>
          <w:szCs w:val="28"/>
        </w:rPr>
      </w:pPr>
    </w:p>
    <w:p w14:paraId="6B1043DD" w14:textId="77777777" w:rsidR="00000000" w:rsidRDefault="00000000">
      <w:pPr>
        <w:spacing w:line="360" w:lineRule="auto"/>
        <w:ind w:firstLine="709"/>
        <w:jc w:val="both"/>
        <w:rPr>
          <w:sz w:val="28"/>
          <w:szCs w:val="28"/>
          <w:lang w:val="uk-UA"/>
        </w:rPr>
      </w:pPr>
      <w:r>
        <w:rPr>
          <w:sz w:val="28"/>
          <w:szCs w:val="28"/>
          <w:lang w:val="uk-UA"/>
        </w:rPr>
        <w:t>Потреби у воді величезні і щорічно зростають. Щорічна витрата води на земній кулі за всіма видами водопостачання складає 3300-3500 км</w:t>
      </w:r>
      <w:r>
        <w:rPr>
          <w:sz w:val="28"/>
          <w:szCs w:val="28"/>
          <w:vertAlign w:val="superscript"/>
          <w:lang w:val="uk-UA"/>
        </w:rPr>
        <w:t>3</w:t>
      </w:r>
      <w:r>
        <w:rPr>
          <w:sz w:val="28"/>
          <w:szCs w:val="28"/>
          <w:lang w:val="uk-UA"/>
        </w:rPr>
        <w:t>. При цьому 70% всього водоспоживання використовується в сільському господарстві.</w:t>
      </w:r>
    </w:p>
    <w:p w14:paraId="6A085E56" w14:textId="77777777" w:rsidR="00000000" w:rsidRDefault="00000000">
      <w:pPr>
        <w:spacing w:line="360" w:lineRule="auto"/>
        <w:ind w:firstLine="709"/>
        <w:jc w:val="both"/>
        <w:rPr>
          <w:sz w:val="28"/>
          <w:szCs w:val="28"/>
          <w:lang w:val="uk-UA"/>
        </w:rPr>
      </w:pPr>
      <w:r>
        <w:rPr>
          <w:sz w:val="28"/>
          <w:szCs w:val="28"/>
          <w:lang w:val="uk-UA"/>
        </w:rPr>
        <w:t>Багато води споживають хімічна і целюлозно-паперова промисловість, чорна та кольорова металургія. Розвиток енергетики також призводить до різкого збільшення потреби у воді. Значна кількість води витрачається для потреб галузі тваринництва, а також на побутові потреби населення. Велика частина води після її використання для господарсько-побутових потреб повертається в річки у вигляді стічних вод. За даними Всесвітньої організації охорони здоров'я (ВООЗ), щорічно в світі з-за низької якості води вмирає близько 5 млн. чоловік. Інфекційна захворюваність населення, пов'язана з водопостачанням, досягає 500 млн. випадків на рік. Забруднення стічними водами в результаті промислового виробництва, а також комунально-побутовими стоками веде до евтрофікації водойм - збагачення їх поживними речовинами, що приводить до надмірного розвитку водоростей, і до загибелі інших водних екосистем з непротічних водою (озер, ставків), А іноді до заболочування місцевості.</w:t>
      </w:r>
    </w:p>
    <w:p w14:paraId="5E17ED1F" w14:textId="77777777" w:rsidR="00000000" w:rsidRDefault="00000000">
      <w:pPr>
        <w:spacing w:line="360" w:lineRule="auto"/>
        <w:ind w:firstLine="709"/>
        <w:jc w:val="both"/>
        <w:rPr>
          <w:sz w:val="28"/>
          <w:szCs w:val="28"/>
          <w:lang w:val="uk-UA"/>
        </w:rPr>
      </w:pPr>
      <w:r>
        <w:rPr>
          <w:sz w:val="28"/>
          <w:szCs w:val="28"/>
          <w:lang w:val="uk-UA"/>
        </w:rPr>
        <w:t>Це дає підставу назвати проблему водопостачання - найважливішою, що вимагає комплексного та ефективного вирішення.</w:t>
      </w:r>
    </w:p>
    <w:p w14:paraId="56F09CF8" w14:textId="77777777" w:rsidR="00000000" w:rsidRDefault="00000000">
      <w:pPr>
        <w:spacing w:line="360" w:lineRule="auto"/>
        <w:ind w:firstLine="709"/>
        <w:jc w:val="both"/>
        <w:rPr>
          <w:sz w:val="28"/>
          <w:szCs w:val="28"/>
          <w:lang w:val="uk-UA"/>
        </w:rPr>
      </w:pPr>
      <w:r>
        <w:rPr>
          <w:sz w:val="28"/>
          <w:szCs w:val="28"/>
          <w:lang w:val="uk-UA"/>
        </w:rPr>
        <w:t>Знезараження є завершальною стадією процесу очищення води і застосовується для остаточного видалення мікроорганізмів.</w:t>
      </w:r>
    </w:p>
    <w:p w14:paraId="67C2C6B5" w14:textId="77777777" w:rsidR="00000000" w:rsidRDefault="00000000">
      <w:pPr>
        <w:spacing w:line="360" w:lineRule="auto"/>
        <w:ind w:firstLine="709"/>
        <w:jc w:val="both"/>
        <w:rPr>
          <w:sz w:val="28"/>
          <w:szCs w:val="28"/>
          <w:lang w:val="uk-UA"/>
        </w:rPr>
      </w:pPr>
      <w:r>
        <w:rPr>
          <w:sz w:val="28"/>
          <w:szCs w:val="28"/>
          <w:lang w:val="uk-UA"/>
        </w:rPr>
        <w:t xml:space="preserve">Знезараження води називається процес знищення перебувають там мікроорганізмів. До 98% бактерій затримується в процесі очищення води. Але серед решти бактерій, а також серед вірусів можуть бути патогенні (хвороботворні) мікроби, для знищення яких потрібна спеціальна обробка води. При повному очищенню поверхневих вод знезараження необхідно завжди, при </w:t>
      </w:r>
      <w:r>
        <w:rPr>
          <w:sz w:val="28"/>
          <w:szCs w:val="28"/>
          <w:lang w:val="uk-UA"/>
        </w:rPr>
        <w:lastRenderedPageBreak/>
        <w:t>використанні підземних вод тільки тоді, коли мікробіологічні властивості вихідної води цього вимагають. Для профілактичного знезараження і обробки води в аварійних ситуаціях споруди знезараження необхідні на всіх станціях підготовки господарсько-питних вод.</w:t>
      </w:r>
    </w:p>
    <w:p w14:paraId="364E0E2F" w14:textId="77777777" w:rsidR="00000000" w:rsidRDefault="00000000">
      <w:pPr>
        <w:spacing w:line="360" w:lineRule="auto"/>
        <w:ind w:firstLine="709"/>
        <w:jc w:val="both"/>
        <w:rPr>
          <w:sz w:val="28"/>
          <w:szCs w:val="28"/>
          <w:lang w:val="uk-UA"/>
        </w:rPr>
      </w:pPr>
      <w:r>
        <w:rPr>
          <w:sz w:val="28"/>
          <w:szCs w:val="28"/>
          <w:lang w:val="uk-UA"/>
        </w:rPr>
        <w:t>Для знезаражування використовують в основному два методи - оброблення води сильними окислювачами і вплив на воду ультрафіолетовим промінням. Крім названих можна необхідний ефект отримати фільтр води через ультрафільтри, обробкою ультразвуком, кип'ятінням води. Для очищення поверхневих вод майже виключно застосовують окислювачі - хлор, хлорвміщуючі реагенти, озон; для знезаражування підземних вод можна використовувати бактерицидні установки; для знезараження невеликих порцій води - перманганат калію, перекис водню. Надійним засобом знищення мікробів є кип'ятіння води.</w:t>
      </w:r>
    </w:p>
    <w:p w14:paraId="6B82E149" w14:textId="77777777" w:rsidR="00000000" w:rsidRDefault="00000000">
      <w:pPr>
        <w:spacing w:line="360" w:lineRule="auto"/>
        <w:ind w:firstLine="709"/>
        <w:jc w:val="both"/>
        <w:rPr>
          <w:sz w:val="28"/>
          <w:szCs w:val="28"/>
          <w:lang w:val="uk-UA"/>
        </w:rPr>
      </w:pPr>
      <w:r>
        <w:rPr>
          <w:sz w:val="28"/>
          <w:szCs w:val="28"/>
          <w:lang w:val="uk-UA"/>
        </w:rPr>
        <w:t>При подачі у воду окислювачів більша частина її витратився на окислення органічних і деяких мінеральних речовин. В результаті знижуються кольоровість води, а також інтенсивність присмаків і запахів, ефективніше буде проходити процес подальшої коагуляції домішок. Швидкість процесу знезараження зростає з підвищенням температури води і переходом реагенту в недисоцийовану форму. Зважені речовини мають негативний вплив, оскільки перешкоджають контакту мікробів з реагентом.</w:t>
      </w:r>
    </w:p>
    <w:p w14:paraId="1709A0E9" w14:textId="77777777" w:rsidR="00000000" w:rsidRDefault="00000000">
      <w:pPr>
        <w:spacing w:line="360" w:lineRule="auto"/>
        <w:ind w:firstLine="709"/>
        <w:jc w:val="both"/>
        <w:rPr>
          <w:sz w:val="28"/>
          <w:szCs w:val="28"/>
          <w:lang w:val="uk-UA"/>
        </w:rPr>
      </w:pPr>
      <w:r>
        <w:rPr>
          <w:sz w:val="28"/>
          <w:szCs w:val="28"/>
          <w:lang w:val="uk-UA"/>
        </w:rPr>
        <w:t>Якщо окислювач використовується тільки для знезараження, то він подається у воду перед резервуаром чистої води, де забезпечується і необхідний час контакту; якщо мета обробки - окислення органічних речовин, то реагент подається у воду перед очисними спорудами. Хороші результати дає двоступенева обробка, коли частина реагенту-окислювача - подається до, частина - після очисних споруд.</w:t>
      </w:r>
    </w:p>
    <w:p w14:paraId="676ED9FE" w14:textId="77777777" w:rsidR="00000000" w:rsidRDefault="00000000">
      <w:pPr>
        <w:spacing w:line="360" w:lineRule="auto"/>
        <w:ind w:firstLine="709"/>
        <w:jc w:val="both"/>
        <w:rPr>
          <w:sz w:val="28"/>
          <w:szCs w:val="28"/>
          <w:lang w:val="uk-UA"/>
        </w:rPr>
      </w:pPr>
      <w:r>
        <w:rPr>
          <w:sz w:val="28"/>
          <w:szCs w:val="28"/>
          <w:lang w:val="uk-UA"/>
        </w:rPr>
        <w:t xml:space="preserve">Істотний вплив на підвищення водообігу може зробити впровадження високоефективних методів очищення стічних вод, зокрема фізико-хімічних, з </w:t>
      </w:r>
      <w:r>
        <w:rPr>
          <w:sz w:val="28"/>
          <w:szCs w:val="28"/>
          <w:lang w:val="uk-UA"/>
        </w:rPr>
        <w:lastRenderedPageBreak/>
        <w:t>яких одним з найбільш ефективних є застосування реагентів. Використання реагентного методу очищення виробничих стічних вод не залежить від токсичності присутніх домішок, що в порівнянні зі способом біохімічного очищення має істотне значення. Більш широке впровадження цього методу як у поєднанні з біохімічної очищенням, так і окремо, може деякою мірою вирішити ряд завдань, пов'язаних з очищенням технічних вод.</w:t>
      </w:r>
    </w:p>
    <w:p w14:paraId="22ADCCD4" w14:textId="77777777" w:rsidR="00000000" w:rsidRDefault="00000000">
      <w:pPr>
        <w:spacing w:line="360" w:lineRule="auto"/>
        <w:ind w:firstLine="709"/>
        <w:jc w:val="both"/>
        <w:rPr>
          <w:sz w:val="28"/>
          <w:szCs w:val="28"/>
          <w:lang w:val="uk-UA"/>
        </w:rPr>
      </w:pPr>
    </w:p>
    <w:p w14:paraId="0097958B" w14:textId="77777777" w:rsidR="00000000" w:rsidRDefault="00000000">
      <w:pPr>
        <w:spacing w:line="360" w:lineRule="auto"/>
        <w:ind w:firstLine="709"/>
        <w:jc w:val="both"/>
        <w:rPr>
          <w:sz w:val="28"/>
          <w:szCs w:val="28"/>
          <w:lang w:val="uk-UA"/>
        </w:rPr>
      </w:pPr>
      <w:r>
        <w:rPr>
          <w:sz w:val="28"/>
          <w:szCs w:val="28"/>
          <w:lang w:val="uk-UA"/>
        </w:rPr>
        <w:t>.1 Порівняльна характеристика застосованих дезінфектантів</w:t>
      </w:r>
    </w:p>
    <w:p w14:paraId="5250B5A2" w14:textId="77777777" w:rsidR="00000000" w:rsidRDefault="00000000">
      <w:pPr>
        <w:spacing w:line="360" w:lineRule="auto"/>
        <w:ind w:firstLine="709"/>
        <w:jc w:val="both"/>
        <w:rPr>
          <w:sz w:val="28"/>
          <w:szCs w:val="28"/>
          <w:lang w:val="uk-UA"/>
        </w:rPr>
      </w:pPr>
    </w:p>
    <w:p w14:paraId="7D54F445" w14:textId="77777777" w:rsidR="00000000" w:rsidRDefault="00000000">
      <w:pPr>
        <w:spacing w:line="360" w:lineRule="auto"/>
        <w:ind w:firstLine="709"/>
        <w:jc w:val="both"/>
        <w:rPr>
          <w:sz w:val="28"/>
          <w:szCs w:val="28"/>
          <w:lang w:val="uk-UA"/>
        </w:rPr>
      </w:pPr>
      <w:r>
        <w:rPr>
          <w:sz w:val="28"/>
          <w:szCs w:val="28"/>
          <w:lang w:val="uk-UA"/>
        </w:rPr>
        <w:t xml:space="preserve">Аналіз цих даних дозволяє побачити, що серед відомих методів немає ідеального, точно так само, як не існує рецепту «ідеальної» питної води при всій важливості впливу її складу на здоров'я людини. Очевидно, що склад і властивості питної води визначаються географічними, геологічними, кліматичними, гідрологічними умовами та регіональними відмінностями в ступені і характері господарського освоєння території. Тому регламентація якості питної води в розвинених країнах заснована на достовірних, науково обґрунтованих нормативах її мікробіологічного (пріоритетний показник) і хімічного складу з позицій безпеки і нешкідливості для людини і визначає порядок контролю якості що подається населенню води, Найбільш повно враховує регіональні умови формування та склад води джерела, а також застосовувані методи водопідготовки та доставки води споживачам. </w:t>
      </w:r>
    </w:p>
    <w:p w14:paraId="3F2C005D" w14:textId="77777777" w:rsidR="00000000" w:rsidRDefault="00000000">
      <w:pPr>
        <w:spacing w:line="360" w:lineRule="auto"/>
        <w:ind w:firstLine="709"/>
        <w:jc w:val="both"/>
        <w:rPr>
          <w:sz w:val="28"/>
          <w:szCs w:val="28"/>
          <w:lang w:val="uk-UA"/>
        </w:rPr>
      </w:pPr>
    </w:p>
    <w:p w14:paraId="1616CF06" w14:textId="77777777" w:rsidR="00000000" w:rsidRDefault="00000000">
      <w:pPr>
        <w:spacing w:line="360" w:lineRule="auto"/>
        <w:ind w:firstLine="709"/>
        <w:jc w:val="both"/>
        <w:rPr>
          <w:sz w:val="28"/>
          <w:szCs w:val="28"/>
          <w:lang w:val="uk-UA"/>
        </w:rPr>
      </w:pPr>
      <w:r>
        <w:rPr>
          <w:sz w:val="28"/>
          <w:szCs w:val="28"/>
          <w:lang w:val="uk-UA"/>
        </w:rPr>
        <w:t>Таблиця 1.1.</w:t>
      </w:r>
      <w:r>
        <w:rPr>
          <w:sz w:val="28"/>
          <w:szCs w:val="28"/>
        </w:rPr>
        <w:t xml:space="preserve"> </w:t>
      </w:r>
      <w:r>
        <w:rPr>
          <w:sz w:val="28"/>
          <w:szCs w:val="28"/>
          <w:lang w:val="uk-UA"/>
        </w:rPr>
        <w:t>Порівняльна характеристика застосованих дезінфектантів</w:t>
      </w:r>
    </w:p>
    <w:tbl>
      <w:tblPr>
        <w:tblW w:w="0" w:type="auto"/>
        <w:jc w:val="center"/>
        <w:tblLayout w:type="fixed"/>
        <w:tblCellMar>
          <w:left w:w="75" w:type="dxa"/>
          <w:right w:w="75" w:type="dxa"/>
        </w:tblCellMar>
        <w:tblLook w:val="0000" w:firstRow="0" w:lastRow="0" w:firstColumn="0" w:lastColumn="0" w:noHBand="0" w:noVBand="0"/>
      </w:tblPr>
      <w:tblGrid>
        <w:gridCol w:w="3288"/>
        <w:gridCol w:w="2465"/>
        <w:gridCol w:w="3319"/>
      </w:tblGrid>
      <w:tr w:rsidR="00000000" w14:paraId="354ADCE4" w14:textId="77777777">
        <w:tblPrEx>
          <w:tblCellMar>
            <w:top w:w="0" w:type="dxa"/>
            <w:bottom w:w="0" w:type="dxa"/>
          </w:tblCellMar>
        </w:tblPrEx>
        <w:trPr>
          <w:jc w:val="center"/>
        </w:trPr>
        <w:tc>
          <w:tcPr>
            <w:tcW w:w="3288" w:type="dxa"/>
            <w:tcBorders>
              <w:top w:val="single" w:sz="6" w:space="0" w:color="auto"/>
              <w:left w:val="single" w:sz="6" w:space="0" w:color="auto"/>
              <w:bottom w:val="single" w:sz="6" w:space="0" w:color="auto"/>
              <w:right w:val="single" w:sz="6" w:space="0" w:color="auto"/>
            </w:tcBorders>
          </w:tcPr>
          <w:p w14:paraId="0410C77D" w14:textId="77777777" w:rsidR="00000000" w:rsidRDefault="00000000">
            <w:pPr>
              <w:spacing w:line="276" w:lineRule="auto"/>
              <w:rPr>
                <w:sz w:val="20"/>
                <w:szCs w:val="20"/>
                <w:lang w:val="uk-UA"/>
              </w:rPr>
            </w:pPr>
            <w:r>
              <w:rPr>
                <w:sz w:val="20"/>
                <w:szCs w:val="20"/>
                <w:lang w:val="uk-UA"/>
              </w:rPr>
              <w:t>Найменування</w:t>
            </w:r>
            <w:r>
              <w:rPr>
                <w:sz w:val="20"/>
                <w:szCs w:val="20"/>
              </w:rPr>
              <w:t xml:space="preserve"> </w:t>
            </w:r>
            <w:r>
              <w:rPr>
                <w:sz w:val="20"/>
                <w:szCs w:val="20"/>
                <w:lang w:val="uk-UA"/>
              </w:rPr>
              <w:t>і характеристика дезінфектанту</w:t>
            </w:r>
          </w:p>
        </w:tc>
        <w:tc>
          <w:tcPr>
            <w:tcW w:w="2465" w:type="dxa"/>
            <w:tcBorders>
              <w:top w:val="single" w:sz="6" w:space="0" w:color="auto"/>
              <w:left w:val="nil"/>
              <w:bottom w:val="single" w:sz="6" w:space="0" w:color="auto"/>
              <w:right w:val="single" w:sz="6" w:space="0" w:color="auto"/>
            </w:tcBorders>
          </w:tcPr>
          <w:p w14:paraId="12C1C3A1" w14:textId="77777777" w:rsidR="00000000" w:rsidRDefault="00000000">
            <w:pPr>
              <w:spacing w:line="276" w:lineRule="auto"/>
              <w:rPr>
                <w:sz w:val="20"/>
                <w:szCs w:val="20"/>
                <w:lang w:val="uk-UA"/>
              </w:rPr>
            </w:pPr>
            <w:r>
              <w:rPr>
                <w:sz w:val="20"/>
                <w:szCs w:val="20"/>
                <w:lang w:val="uk-UA"/>
              </w:rPr>
              <w:t>Переваги</w:t>
            </w:r>
          </w:p>
        </w:tc>
        <w:tc>
          <w:tcPr>
            <w:tcW w:w="3319" w:type="dxa"/>
            <w:tcBorders>
              <w:top w:val="single" w:sz="6" w:space="0" w:color="auto"/>
              <w:left w:val="nil"/>
              <w:bottom w:val="single" w:sz="6" w:space="0" w:color="auto"/>
              <w:right w:val="single" w:sz="6" w:space="0" w:color="auto"/>
            </w:tcBorders>
          </w:tcPr>
          <w:p w14:paraId="2E7ABA53" w14:textId="77777777" w:rsidR="00000000" w:rsidRDefault="00000000">
            <w:pPr>
              <w:spacing w:line="276" w:lineRule="auto"/>
              <w:rPr>
                <w:sz w:val="20"/>
                <w:szCs w:val="20"/>
                <w:lang w:val="uk-UA"/>
              </w:rPr>
            </w:pPr>
            <w:r>
              <w:rPr>
                <w:sz w:val="20"/>
                <w:szCs w:val="20"/>
                <w:lang w:val="uk-UA"/>
              </w:rPr>
              <w:t>Недоліки</w:t>
            </w:r>
          </w:p>
        </w:tc>
      </w:tr>
      <w:tr w:rsidR="00000000" w14:paraId="35D4C3FE" w14:textId="77777777">
        <w:tblPrEx>
          <w:tblCellMar>
            <w:top w:w="0" w:type="dxa"/>
            <w:bottom w:w="0" w:type="dxa"/>
          </w:tblCellMar>
        </w:tblPrEx>
        <w:trPr>
          <w:jc w:val="center"/>
        </w:trPr>
        <w:tc>
          <w:tcPr>
            <w:tcW w:w="9072" w:type="dxa"/>
            <w:gridSpan w:val="3"/>
            <w:tcBorders>
              <w:top w:val="nil"/>
              <w:left w:val="single" w:sz="6" w:space="0" w:color="auto"/>
              <w:bottom w:val="single" w:sz="6" w:space="0" w:color="auto"/>
              <w:right w:val="single" w:sz="6" w:space="0" w:color="auto"/>
            </w:tcBorders>
          </w:tcPr>
          <w:p w14:paraId="1408EF65" w14:textId="77777777" w:rsidR="00000000" w:rsidRDefault="00000000">
            <w:pPr>
              <w:spacing w:line="276" w:lineRule="auto"/>
              <w:rPr>
                <w:sz w:val="20"/>
                <w:szCs w:val="20"/>
                <w:lang w:val="uk-UA"/>
              </w:rPr>
            </w:pPr>
            <w:r>
              <w:rPr>
                <w:sz w:val="20"/>
                <w:szCs w:val="20"/>
                <w:lang w:val="uk-UA"/>
              </w:rPr>
              <w:t>Основні дезінфектанти</w:t>
            </w:r>
          </w:p>
        </w:tc>
      </w:tr>
      <w:tr w:rsidR="00000000" w14:paraId="2ACFE5E8" w14:textId="77777777">
        <w:tblPrEx>
          <w:tblCellMar>
            <w:top w:w="0" w:type="dxa"/>
            <w:bottom w:w="0" w:type="dxa"/>
          </w:tblCellMar>
        </w:tblPrEx>
        <w:trPr>
          <w:jc w:val="center"/>
        </w:trPr>
        <w:tc>
          <w:tcPr>
            <w:tcW w:w="3288" w:type="dxa"/>
            <w:tcBorders>
              <w:top w:val="nil"/>
              <w:left w:val="single" w:sz="6" w:space="0" w:color="auto"/>
              <w:bottom w:val="nil"/>
              <w:right w:val="nil"/>
            </w:tcBorders>
          </w:tcPr>
          <w:p w14:paraId="3E6FB9FF" w14:textId="77777777" w:rsidR="00000000" w:rsidRDefault="00000000">
            <w:pPr>
              <w:spacing w:line="276" w:lineRule="auto"/>
              <w:rPr>
                <w:sz w:val="20"/>
                <w:szCs w:val="20"/>
                <w:lang w:val="uk-UA"/>
              </w:rPr>
            </w:pPr>
            <w:r>
              <w:rPr>
                <w:sz w:val="20"/>
                <w:szCs w:val="20"/>
                <w:lang w:val="uk-UA"/>
              </w:rPr>
              <w:t>Хлор Застосовується в газоподібному вигляді, вимагає дотримання найсуворіших заходів безпеки</w:t>
            </w:r>
          </w:p>
        </w:tc>
        <w:tc>
          <w:tcPr>
            <w:tcW w:w="2465" w:type="dxa"/>
            <w:tcBorders>
              <w:top w:val="nil"/>
              <w:left w:val="single" w:sz="6" w:space="0" w:color="auto"/>
              <w:bottom w:val="nil"/>
              <w:right w:val="single" w:sz="6" w:space="0" w:color="auto"/>
            </w:tcBorders>
          </w:tcPr>
          <w:p w14:paraId="5F3F337E" w14:textId="77777777" w:rsidR="00000000" w:rsidRDefault="00000000">
            <w:pPr>
              <w:spacing w:line="276" w:lineRule="auto"/>
              <w:rPr>
                <w:sz w:val="20"/>
                <w:szCs w:val="20"/>
                <w:lang w:val="uk-UA"/>
              </w:rPr>
            </w:pPr>
            <w:r>
              <w:rPr>
                <w:sz w:val="20"/>
                <w:szCs w:val="20"/>
                <w:lang w:val="uk-UA"/>
              </w:rPr>
              <w:t xml:space="preserve">• ефективний окислювач і дезінфектанти • ефективний для видалення неприємного смаку і запахів • володіє післядією • запобігає росту </w:t>
            </w:r>
            <w:r>
              <w:rPr>
                <w:sz w:val="20"/>
                <w:szCs w:val="20"/>
                <w:lang w:val="uk-UA"/>
              </w:rPr>
              <w:lastRenderedPageBreak/>
              <w:t>водоростей і біообрастань • руйнує органічні сполуки (феноли) • окисляє залізо і магній • руйнує сульфід водню, ціаніди, аміак та інші сполуки азоту</w:t>
            </w:r>
          </w:p>
        </w:tc>
        <w:tc>
          <w:tcPr>
            <w:tcW w:w="3319" w:type="dxa"/>
            <w:tcBorders>
              <w:top w:val="nil"/>
              <w:left w:val="nil"/>
              <w:bottom w:val="nil"/>
              <w:right w:val="single" w:sz="6" w:space="0" w:color="auto"/>
            </w:tcBorders>
          </w:tcPr>
          <w:p w14:paraId="16A74A09" w14:textId="77777777" w:rsidR="00000000" w:rsidRDefault="00000000">
            <w:pPr>
              <w:spacing w:line="276" w:lineRule="auto"/>
              <w:rPr>
                <w:sz w:val="20"/>
                <w:szCs w:val="20"/>
                <w:lang w:val="uk-UA"/>
              </w:rPr>
            </w:pPr>
            <w:r>
              <w:rPr>
                <w:sz w:val="20"/>
                <w:szCs w:val="20"/>
                <w:lang w:val="uk-UA"/>
              </w:rPr>
              <w:lastRenderedPageBreak/>
              <w:t xml:space="preserve">• підвищені вимоги до перевезення і зберігання • потенційний ризик здоров'ю в разі витоку • утворення побічних продуктів дезінфекції - трігалометанів (ТГМ) • утворює бромати і броморганічні побічні </w:t>
            </w:r>
            <w:r>
              <w:rPr>
                <w:sz w:val="20"/>
                <w:szCs w:val="20"/>
                <w:lang w:val="uk-UA"/>
              </w:rPr>
              <w:lastRenderedPageBreak/>
              <w:t>продукти дезінфекції у присутності бромідів</w:t>
            </w:r>
          </w:p>
        </w:tc>
      </w:tr>
      <w:tr w:rsidR="00000000" w14:paraId="4E61CC3D" w14:textId="77777777">
        <w:tblPrEx>
          <w:tblCellMar>
            <w:top w:w="0" w:type="dxa"/>
            <w:bottom w:w="0" w:type="dxa"/>
          </w:tblCellMar>
        </w:tblPrEx>
        <w:trPr>
          <w:jc w:val="center"/>
        </w:trPr>
        <w:tc>
          <w:tcPr>
            <w:tcW w:w="3288" w:type="dxa"/>
            <w:tcBorders>
              <w:top w:val="single" w:sz="6" w:space="0" w:color="auto"/>
              <w:left w:val="single" w:sz="6" w:space="0" w:color="auto"/>
              <w:bottom w:val="nil"/>
              <w:right w:val="nil"/>
            </w:tcBorders>
          </w:tcPr>
          <w:p w14:paraId="04B3B653" w14:textId="77777777" w:rsidR="00000000" w:rsidRDefault="00000000">
            <w:pPr>
              <w:spacing w:line="276" w:lineRule="auto"/>
              <w:rPr>
                <w:sz w:val="20"/>
                <w:szCs w:val="20"/>
                <w:lang w:val="uk-UA"/>
              </w:rPr>
            </w:pPr>
            <w:r>
              <w:rPr>
                <w:sz w:val="20"/>
                <w:szCs w:val="20"/>
                <w:lang w:val="uk-UA"/>
              </w:rPr>
              <w:lastRenderedPageBreak/>
              <w:t>Гіпохлорит натріюЗастосовується в рідкому вигляді (товарна концентрація розчинів - 10 -12%), можливе отримання на місці застосування електрохімічним способом.</w:t>
            </w:r>
          </w:p>
        </w:tc>
        <w:tc>
          <w:tcPr>
            <w:tcW w:w="2465" w:type="dxa"/>
            <w:tcBorders>
              <w:top w:val="single" w:sz="6" w:space="0" w:color="auto"/>
              <w:left w:val="single" w:sz="6" w:space="0" w:color="auto"/>
              <w:bottom w:val="nil"/>
              <w:right w:val="single" w:sz="6" w:space="0" w:color="auto"/>
            </w:tcBorders>
          </w:tcPr>
          <w:p w14:paraId="7D6634BD" w14:textId="77777777" w:rsidR="00000000" w:rsidRDefault="00000000">
            <w:pPr>
              <w:spacing w:line="276" w:lineRule="auto"/>
              <w:rPr>
                <w:sz w:val="20"/>
                <w:szCs w:val="20"/>
                <w:lang w:val="uk-UA"/>
              </w:rPr>
            </w:pPr>
            <w:r>
              <w:rPr>
                <w:sz w:val="20"/>
                <w:szCs w:val="20"/>
                <w:lang w:val="uk-UA"/>
              </w:rPr>
              <w:t>• ефективний проти більшості хвороботворних мікроорганізмів • відносно безпечний при зберіганні та використанні • при отриманні на місці не вимагає транспортування та зберігання небезпечних хімікатів.</w:t>
            </w:r>
          </w:p>
        </w:tc>
        <w:tc>
          <w:tcPr>
            <w:tcW w:w="3319" w:type="dxa"/>
            <w:tcBorders>
              <w:top w:val="single" w:sz="6" w:space="0" w:color="auto"/>
              <w:left w:val="nil"/>
              <w:bottom w:val="single" w:sz="6" w:space="0" w:color="auto"/>
              <w:right w:val="single" w:sz="6" w:space="0" w:color="auto"/>
            </w:tcBorders>
          </w:tcPr>
          <w:p w14:paraId="55022567" w14:textId="77777777" w:rsidR="00000000" w:rsidRDefault="00000000">
            <w:pPr>
              <w:spacing w:line="276" w:lineRule="auto"/>
              <w:rPr>
                <w:sz w:val="20"/>
                <w:szCs w:val="20"/>
                <w:lang w:val="uk-UA"/>
              </w:rPr>
            </w:pPr>
            <w:r>
              <w:rPr>
                <w:sz w:val="20"/>
                <w:szCs w:val="20"/>
                <w:lang w:val="uk-UA"/>
              </w:rPr>
              <w:t>• неефективний проти цист (Giardia, Cryptosporidium) • втрачає активність при тривалому зберіганні • потенційна небезпека виділення газоподібного хлору при зберіганні • утворює побічні продукти дезинфекціі, включаючи тригалометани, У тому числі бромоформ і бромати у присутності бромідів • при отриманні на місці вимагає або негайного використання, або, для забезпечення можливості зберігання, Спеціальних заходів з очищення початкової води і солі від іонів важких металів • при зберіганні розчинів NaClO з концентрацією активного хлору більше 450 мг / л і рН більше 9 відбувається накопичення хлорат</w:t>
            </w:r>
          </w:p>
        </w:tc>
      </w:tr>
      <w:tr w:rsidR="00000000" w14:paraId="4017D524" w14:textId="77777777">
        <w:tblPrEx>
          <w:tblCellMar>
            <w:top w:w="0" w:type="dxa"/>
            <w:bottom w:w="0" w:type="dxa"/>
          </w:tblCellMar>
        </w:tblPrEx>
        <w:trPr>
          <w:jc w:val="center"/>
        </w:trPr>
        <w:tc>
          <w:tcPr>
            <w:tcW w:w="3288" w:type="dxa"/>
            <w:tcBorders>
              <w:top w:val="nil"/>
              <w:left w:val="single" w:sz="6" w:space="0" w:color="auto"/>
              <w:bottom w:val="nil"/>
              <w:right w:val="nil"/>
            </w:tcBorders>
          </w:tcPr>
          <w:p w14:paraId="18E5289D" w14:textId="77777777" w:rsidR="00000000" w:rsidRDefault="00000000">
            <w:pPr>
              <w:spacing w:line="276" w:lineRule="auto"/>
              <w:rPr>
                <w:sz w:val="20"/>
                <w:szCs w:val="20"/>
                <w:lang w:val="uk-UA"/>
              </w:rPr>
            </w:pPr>
            <w:r>
              <w:rPr>
                <w:sz w:val="20"/>
                <w:szCs w:val="20"/>
                <w:lang w:val="uk-UA"/>
              </w:rPr>
              <w:t>Діоксид хлоруОтримують тільки на місці застосування. В даний час вважається найефективнішим дезінфектантів з хлорвмісних реагентів для обробки води при підвищених рН.</w:t>
            </w:r>
          </w:p>
        </w:tc>
        <w:tc>
          <w:tcPr>
            <w:tcW w:w="2465" w:type="dxa"/>
            <w:tcBorders>
              <w:top w:val="nil"/>
              <w:left w:val="single" w:sz="6" w:space="0" w:color="auto"/>
              <w:bottom w:val="nil"/>
              <w:right w:val="single" w:sz="6" w:space="0" w:color="auto"/>
            </w:tcBorders>
          </w:tcPr>
          <w:p w14:paraId="2A53CA74" w14:textId="77777777" w:rsidR="00000000" w:rsidRDefault="00000000">
            <w:pPr>
              <w:spacing w:line="276" w:lineRule="auto"/>
              <w:rPr>
                <w:sz w:val="20"/>
                <w:szCs w:val="20"/>
                <w:lang w:val="uk-UA"/>
              </w:rPr>
            </w:pPr>
            <w:r>
              <w:rPr>
                <w:sz w:val="20"/>
                <w:szCs w:val="20"/>
                <w:lang w:val="uk-UA"/>
              </w:rPr>
              <w:t>• працює при низьких дозах • не утворює хлорамінів • не сприяє утворенню тригалометанів • руйнує феноли - джерело неприємного смаку і запаху • ефективний окислювач і дезінфектантів для всіх видів мікроорганізмів, включаючи цисти (Giardia, Cryptosporidium) і вірусів • не утворює броматов і броморганіческіх побічних продуктів дезінфекції у присутності бромідів • сприяє видаленню з води заліза і магнію шляхом їх швидкого окислення і осадження оксидів</w:t>
            </w:r>
          </w:p>
        </w:tc>
        <w:tc>
          <w:tcPr>
            <w:tcW w:w="3319" w:type="dxa"/>
            <w:tcBorders>
              <w:top w:val="nil"/>
              <w:left w:val="nil"/>
              <w:bottom w:val="nil"/>
              <w:right w:val="single" w:sz="6" w:space="0" w:color="auto"/>
            </w:tcBorders>
          </w:tcPr>
          <w:p w14:paraId="6B8A9F8D" w14:textId="77777777" w:rsidR="00000000" w:rsidRDefault="00000000">
            <w:pPr>
              <w:spacing w:line="276" w:lineRule="auto"/>
              <w:rPr>
                <w:sz w:val="20"/>
                <w:szCs w:val="20"/>
                <w:lang w:val="uk-UA"/>
              </w:rPr>
            </w:pPr>
            <w:r>
              <w:rPr>
                <w:sz w:val="20"/>
                <w:szCs w:val="20"/>
                <w:lang w:val="uk-UA"/>
              </w:rPr>
              <w:t>• обов'язково отримання на місці застосування • вимагає перевезення і зберігання легкозаймистих вихідних речовин • утворює хлорат і хлорити • в поєднанні з деякими матеріалами і речовинами призводить до прояву специфічного запаху і смаку</w:t>
            </w:r>
          </w:p>
        </w:tc>
      </w:tr>
      <w:tr w:rsidR="00000000" w14:paraId="4804176E" w14:textId="77777777">
        <w:tblPrEx>
          <w:tblCellMar>
            <w:top w:w="0" w:type="dxa"/>
            <w:bottom w:w="0" w:type="dxa"/>
          </w:tblCellMar>
        </w:tblPrEx>
        <w:trPr>
          <w:jc w:val="center"/>
        </w:trPr>
        <w:tc>
          <w:tcPr>
            <w:tcW w:w="3288" w:type="dxa"/>
            <w:tcBorders>
              <w:top w:val="single" w:sz="6" w:space="0" w:color="auto"/>
              <w:left w:val="single" w:sz="6" w:space="0" w:color="auto"/>
              <w:bottom w:val="nil"/>
              <w:right w:val="nil"/>
            </w:tcBorders>
          </w:tcPr>
          <w:p w14:paraId="6D5895B9" w14:textId="77777777" w:rsidR="00000000" w:rsidRDefault="00000000">
            <w:pPr>
              <w:spacing w:line="276" w:lineRule="auto"/>
              <w:rPr>
                <w:sz w:val="20"/>
                <w:szCs w:val="20"/>
                <w:lang w:val="uk-UA"/>
              </w:rPr>
            </w:pPr>
            <w:r>
              <w:rPr>
                <w:sz w:val="20"/>
                <w:szCs w:val="20"/>
                <w:lang w:val="uk-UA"/>
              </w:rPr>
              <w:t>ХлорамінУтворюється при взаємодії аміаку з сполуками активного хлору, використовується як дезінфектанти пролонгованої дії</w:t>
            </w:r>
          </w:p>
        </w:tc>
        <w:tc>
          <w:tcPr>
            <w:tcW w:w="2465" w:type="dxa"/>
            <w:tcBorders>
              <w:top w:val="single" w:sz="6" w:space="0" w:color="auto"/>
              <w:left w:val="single" w:sz="6" w:space="0" w:color="auto"/>
              <w:bottom w:val="nil"/>
              <w:right w:val="nil"/>
            </w:tcBorders>
          </w:tcPr>
          <w:p w14:paraId="7A74DDA1" w14:textId="77777777" w:rsidR="00000000" w:rsidRDefault="00000000">
            <w:pPr>
              <w:spacing w:line="276" w:lineRule="auto"/>
              <w:rPr>
                <w:sz w:val="20"/>
                <w:szCs w:val="20"/>
                <w:lang w:val="uk-UA"/>
              </w:rPr>
            </w:pPr>
            <w:r>
              <w:rPr>
                <w:sz w:val="20"/>
                <w:szCs w:val="20"/>
                <w:lang w:val="uk-UA"/>
              </w:rPr>
              <w:t xml:space="preserve">• володіє стійким і довготривалим післядією • сприяє видаленню неприємного смаку і </w:t>
            </w:r>
            <w:r>
              <w:rPr>
                <w:sz w:val="20"/>
                <w:szCs w:val="20"/>
                <w:lang w:val="uk-UA"/>
              </w:rPr>
              <w:lastRenderedPageBreak/>
              <w:t>запаху • знижує рівень освіти тригалометанів та інших хлорорганічних побічних продуктів дезінфекції • запобігає утворенню біообрастань в системах розподілу</w:t>
            </w:r>
          </w:p>
        </w:tc>
        <w:tc>
          <w:tcPr>
            <w:tcW w:w="3319" w:type="dxa"/>
            <w:tcBorders>
              <w:top w:val="single" w:sz="6" w:space="0" w:color="auto"/>
              <w:left w:val="single" w:sz="6" w:space="0" w:color="auto"/>
              <w:bottom w:val="nil"/>
              <w:right w:val="single" w:sz="6" w:space="0" w:color="auto"/>
            </w:tcBorders>
          </w:tcPr>
          <w:p w14:paraId="70675A67" w14:textId="77777777" w:rsidR="00000000" w:rsidRDefault="00000000">
            <w:pPr>
              <w:spacing w:line="276" w:lineRule="auto"/>
              <w:rPr>
                <w:sz w:val="20"/>
                <w:szCs w:val="20"/>
                <w:lang w:val="uk-UA"/>
              </w:rPr>
            </w:pPr>
            <w:r>
              <w:rPr>
                <w:sz w:val="20"/>
                <w:szCs w:val="20"/>
                <w:lang w:val="uk-UA"/>
              </w:rPr>
              <w:lastRenderedPageBreak/>
              <w:t xml:space="preserve">• слабкий дезінфектанти і окислювач в порівнянні з хлором • неефективний проти вірусів і цист (Giardia, Cryptosporidium) • для </w:t>
            </w:r>
            <w:r>
              <w:rPr>
                <w:sz w:val="20"/>
                <w:szCs w:val="20"/>
                <w:lang w:val="uk-UA"/>
              </w:rPr>
              <w:lastRenderedPageBreak/>
              <w:t>дезінфекції потрібні високі дозування і пролонговане час контакту • становить небезпеку для хворих, що користуються діалізаторів, так як здатний проникати крізь мембрану діалізаторів та вражати еритроцити • утворює азотовмісні побічні продукти</w:t>
            </w:r>
          </w:p>
        </w:tc>
      </w:tr>
      <w:tr w:rsidR="00000000" w14:paraId="0920F475" w14:textId="77777777">
        <w:tblPrEx>
          <w:tblCellMar>
            <w:top w:w="0" w:type="dxa"/>
            <w:bottom w:w="0" w:type="dxa"/>
          </w:tblCellMar>
        </w:tblPrEx>
        <w:trPr>
          <w:jc w:val="center"/>
        </w:trPr>
        <w:tc>
          <w:tcPr>
            <w:tcW w:w="9072" w:type="dxa"/>
            <w:gridSpan w:val="3"/>
            <w:tcBorders>
              <w:top w:val="single" w:sz="6" w:space="0" w:color="auto"/>
              <w:left w:val="single" w:sz="6" w:space="0" w:color="auto"/>
              <w:bottom w:val="single" w:sz="6" w:space="0" w:color="auto"/>
              <w:right w:val="single" w:sz="6" w:space="0" w:color="auto"/>
            </w:tcBorders>
          </w:tcPr>
          <w:p w14:paraId="6003B418" w14:textId="77777777" w:rsidR="00000000" w:rsidRDefault="00000000">
            <w:pPr>
              <w:spacing w:line="276" w:lineRule="auto"/>
              <w:rPr>
                <w:sz w:val="20"/>
                <w:szCs w:val="20"/>
                <w:lang w:val="uk-UA"/>
              </w:rPr>
            </w:pPr>
            <w:r>
              <w:rPr>
                <w:sz w:val="20"/>
                <w:szCs w:val="20"/>
                <w:lang w:val="uk-UA"/>
              </w:rPr>
              <w:lastRenderedPageBreak/>
              <w:t>Альтернативні дезінфектанти</w:t>
            </w:r>
          </w:p>
        </w:tc>
      </w:tr>
      <w:tr w:rsidR="00000000" w14:paraId="2086AEC0" w14:textId="77777777">
        <w:tblPrEx>
          <w:tblCellMar>
            <w:top w:w="0" w:type="dxa"/>
            <w:bottom w:w="0" w:type="dxa"/>
          </w:tblCellMar>
        </w:tblPrEx>
        <w:trPr>
          <w:jc w:val="center"/>
        </w:trPr>
        <w:tc>
          <w:tcPr>
            <w:tcW w:w="3288" w:type="dxa"/>
            <w:tcBorders>
              <w:top w:val="nil"/>
              <w:left w:val="single" w:sz="6" w:space="0" w:color="auto"/>
              <w:bottom w:val="nil"/>
              <w:right w:val="nil"/>
            </w:tcBorders>
          </w:tcPr>
          <w:p w14:paraId="504EEA05" w14:textId="77777777" w:rsidR="00000000" w:rsidRDefault="00000000">
            <w:pPr>
              <w:spacing w:line="276" w:lineRule="auto"/>
              <w:rPr>
                <w:sz w:val="20"/>
                <w:szCs w:val="20"/>
                <w:lang w:val="uk-UA"/>
              </w:rPr>
            </w:pPr>
            <w:r>
              <w:rPr>
                <w:sz w:val="20"/>
                <w:szCs w:val="20"/>
                <w:lang w:val="uk-UA"/>
              </w:rPr>
              <w:t>ОзонВикористовується протягом декількох десятків років у деяких європейських країнах для дезінфекції, видалення кольору, поліпшення смаку і усунення запаху</w:t>
            </w:r>
          </w:p>
        </w:tc>
        <w:tc>
          <w:tcPr>
            <w:tcW w:w="2465" w:type="dxa"/>
            <w:tcBorders>
              <w:top w:val="nil"/>
              <w:left w:val="single" w:sz="6" w:space="0" w:color="auto"/>
              <w:bottom w:val="nil"/>
              <w:right w:val="nil"/>
            </w:tcBorders>
          </w:tcPr>
          <w:p w14:paraId="7E74A086" w14:textId="77777777" w:rsidR="00000000" w:rsidRDefault="00000000">
            <w:pPr>
              <w:spacing w:line="276" w:lineRule="auto"/>
              <w:rPr>
                <w:sz w:val="20"/>
                <w:szCs w:val="20"/>
                <w:lang w:val="uk-UA"/>
              </w:rPr>
            </w:pPr>
            <w:r>
              <w:rPr>
                <w:sz w:val="20"/>
                <w:szCs w:val="20"/>
                <w:lang w:val="uk-UA"/>
              </w:rPr>
              <w:t>• сильний дезінфектанти і окислювач • дуже ефективний проти вірусів • найбільш ефективний проти Giardia, Cryptosporidium, а також будь-якої іншої патогенної мікрофлори • сприяє видаленню каламутності з води • видаляє сторонні присмаки і запахи • не утворює хлорвмісних тригалометанів</w:t>
            </w:r>
          </w:p>
        </w:tc>
        <w:tc>
          <w:tcPr>
            <w:tcW w:w="3319" w:type="dxa"/>
            <w:tcBorders>
              <w:top w:val="nil"/>
              <w:left w:val="single" w:sz="6" w:space="0" w:color="auto"/>
              <w:bottom w:val="nil"/>
              <w:right w:val="single" w:sz="6" w:space="0" w:color="auto"/>
            </w:tcBorders>
          </w:tcPr>
          <w:p w14:paraId="5B3F254C" w14:textId="77777777" w:rsidR="00000000" w:rsidRDefault="00000000">
            <w:pPr>
              <w:spacing w:line="276" w:lineRule="auto"/>
              <w:rPr>
                <w:sz w:val="20"/>
                <w:szCs w:val="20"/>
                <w:lang w:val="uk-UA"/>
              </w:rPr>
            </w:pPr>
            <w:r>
              <w:rPr>
                <w:sz w:val="20"/>
                <w:szCs w:val="20"/>
                <w:lang w:val="uk-UA"/>
              </w:rPr>
              <w:t>• утворює побічні продукти, що включають: альдегіди, кетони, органічні кислоти, бромвміщуючі тригалометани (включаючи бромоформ), бромати (у присутності бромідів), пероксиди, бромуксусну кислоту • необхідність використання біологічно активних фільтрів для видалення утворюються побічних продуктів • не забезпечує остаточного дезінфікуючої дії • вимагає високих початкових витрат на устаткування • значні витрати на навчання операторів і обслуговування установок • озон, реагуючи зі складними органічними сполуками, розщеплює їх на фрагменти, що є живильним середовищем для мікроорганізмів в системах розподілу води</w:t>
            </w:r>
          </w:p>
        </w:tc>
      </w:tr>
      <w:tr w:rsidR="00000000" w14:paraId="48DC5D0F" w14:textId="77777777">
        <w:tblPrEx>
          <w:tblCellMar>
            <w:top w:w="0" w:type="dxa"/>
            <w:bottom w:w="0" w:type="dxa"/>
          </w:tblCellMar>
        </w:tblPrEx>
        <w:trPr>
          <w:jc w:val="center"/>
        </w:trPr>
        <w:tc>
          <w:tcPr>
            <w:tcW w:w="3288" w:type="dxa"/>
            <w:tcBorders>
              <w:top w:val="single" w:sz="6" w:space="0" w:color="auto"/>
              <w:left w:val="single" w:sz="6" w:space="0" w:color="auto"/>
              <w:bottom w:val="single" w:sz="6" w:space="0" w:color="auto"/>
              <w:right w:val="single" w:sz="6" w:space="0" w:color="auto"/>
            </w:tcBorders>
          </w:tcPr>
          <w:p w14:paraId="69EAC2EE" w14:textId="77777777" w:rsidR="00000000" w:rsidRDefault="00000000">
            <w:pPr>
              <w:spacing w:line="276" w:lineRule="auto"/>
              <w:rPr>
                <w:sz w:val="20"/>
                <w:szCs w:val="20"/>
                <w:lang w:val="uk-UA"/>
              </w:rPr>
            </w:pPr>
            <w:r>
              <w:rPr>
                <w:sz w:val="20"/>
                <w:szCs w:val="20"/>
                <w:lang w:val="uk-UA"/>
              </w:rPr>
              <w:t>УльтрафіолетПроцес полягає в опроміненні води ультрафіолетом, здатним вбивати різні типи мікроорганізмів</w:t>
            </w:r>
          </w:p>
        </w:tc>
        <w:tc>
          <w:tcPr>
            <w:tcW w:w="2465" w:type="dxa"/>
            <w:tcBorders>
              <w:top w:val="single" w:sz="6" w:space="0" w:color="auto"/>
              <w:left w:val="nil"/>
              <w:bottom w:val="single" w:sz="6" w:space="0" w:color="auto"/>
              <w:right w:val="single" w:sz="6" w:space="0" w:color="auto"/>
            </w:tcBorders>
          </w:tcPr>
          <w:p w14:paraId="6E4513BA" w14:textId="77777777" w:rsidR="00000000" w:rsidRDefault="00000000">
            <w:pPr>
              <w:spacing w:line="276" w:lineRule="auto"/>
              <w:rPr>
                <w:sz w:val="20"/>
                <w:szCs w:val="20"/>
                <w:lang w:val="uk-UA"/>
              </w:rPr>
            </w:pPr>
            <w:r>
              <w:rPr>
                <w:sz w:val="20"/>
                <w:szCs w:val="20"/>
                <w:lang w:val="uk-UA"/>
              </w:rPr>
              <w:t>• не вимагає зберігання та транспортування хімікатів • не утворює побічних продуктів • ефективний проти цист (Giardia, Cryptosporidium)</w:t>
            </w:r>
          </w:p>
        </w:tc>
        <w:tc>
          <w:tcPr>
            <w:tcW w:w="3319" w:type="dxa"/>
            <w:tcBorders>
              <w:top w:val="single" w:sz="6" w:space="0" w:color="auto"/>
              <w:left w:val="nil"/>
              <w:bottom w:val="single" w:sz="6" w:space="0" w:color="auto"/>
              <w:right w:val="single" w:sz="6" w:space="0" w:color="auto"/>
            </w:tcBorders>
          </w:tcPr>
          <w:p w14:paraId="6B12BCA8" w14:textId="77777777" w:rsidR="00000000" w:rsidRDefault="00000000">
            <w:pPr>
              <w:spacing w:line="276" w:lineRule="auto"/>
              <w:rPr>
                <w:sz w:val="20"/>
                <w:szCs w:val="20"/>
                <w:lang w:val="uk-UA"/>
              </w:rPr>
            </w:pPr>
            <w:r>
              <w:rPr>
                <w:sz w:val="20"/>
                <w:szCs w:val="20"/>
                <w:lang w:val="uk-UA"/>
              </w:rPr>
              <w:t>• немає остаточного дії • вимагає великих витрат на обладнання і технічне обслуговування • вимагає високих операційних (енергетичних) витрат • дезінфікуюча активність залежить від каламутності води, її жорсткості (утворення відкладень на поверхні лампи), осадження органічних забруднень на поверхні лампи, А також коливань в електричній мережі, що впливають на зміну довжини хвилі. • відсутня можливість оперативного контролю ефективності знезараження води</w:t>
            </w:r>
          </w:p>
        </w:tc>
      </w:tr>
    </w:tbl>
    <w:p w14:paraId="48EAF52C" w14:textId="77777777" w:rsidR="00000000" w:rsidRDefault="00000000">
      <w:pPr>
        <w:spacing w:line="360" w:lineRule="auto"/>
        <w:ind w:firstLine="709"/>
        <w:jc w:val="both"/>
        <w:rPr>
          <w:sz w:val="28"/>
          <w:szCs w:val="28"/>
          <w:lang w:val="uk-UA"/>
        </w:rPr>
      </w:pPr>
    </w:p>
    <w:p w14:paraId="78CC61F6" w14:textId="77777777" w:rsidR="00000000" w:rsidRDefault="00000000">
      <w:pPr>
        <w:spacing w:line="360" w:lineRule="auto"/>
        <w:ind w:firstLine="709"/>
        <w:jc w:val="both"/>
        <w:rPr>
          <w:sz w:val="28"/>
          <w:szCs w:val="28"/>
          <w:lang w:val="uk-UA"/>
        </w:rPr>
      </w:pPr>
      <w:r>
        <w:rPr>
          <w:sz w:val="28"/>
          <w:szCs w:val="28"/>
        </w:rPr>
        <w:t>1</w:t>
      </w:r>
      <w:r>
        <w:rPr>
          <w:sz w:val="28"/>
          <w:szCs w:val="28"/>
          <w:lang w:val="uk-UA"/>
        </w:rPr>
        <w:t>.2</w:t>
      </w:r>
      <w:r>
        <w:rPr>
          <w:sz w:val="28"/>
          <w:szCs w:val="28"/>
        </w:rPr>
        <w:t xml:space="preserve"> </w:t>
      </w:r>
      <w:r>
        <w:rPr>
          <w:sz w:val="28"/>
          <w:szCs w:val="28"/>
          <w:lang w:val="uk-UA"/>
        </w:rPr>
        <w:t>Теоретичні основи процесу знезаражування води</w:t>
      </w:r>
    </w:p>
    <w:p w14:paraId="53D7176C" w14:textId="77777777" w:rsidR="00000000" w:rsidRDefault="00000000">
      <w:pPr>
        <w:spacing w:line="360" w:lineRule="auto"/>
        <w:ind w:firstLine="709"/>
        <w:jc w:val="both"/>
        <w:rPr>
          <w:sz w:val="28"/>
          <w:szCs w:val="28"/>
        </w:rPr>
      </w:pPr>
    </w:p>
    <w:p w14:paraId="7DAA6A37" w14:textId="77777777" w:rsidR="00000000" w:rsidRDefault="00000000">
      <w:pPr>
        <w:spacing w:line="360" w:lineRule="auto"/>
        <w:ind w:firstLine="709"/>
        <w:jc w:val="both"/>
        <w:rPr>
          <w:sz w:val="28"/>
          <w:szCs w:val="28"/>
          <w:lang w:val="uk-UA"/>
        </w:rPr>
      </w:pPr>
      <w:r>
        <w:rPr>
          <w:sz w:val="28"/>
          <w:szCs w:val="28"/>
          <w:lang w:val="uk-UA"/>
        </w:rPr>
        <w:t>1.2.1 Обробка води хлором</w:t>
      </w:r>
    </w:p>
    <w:p w14:paraId="0DB9B3F9" w14:textId="77777777" w:rsidR="00000000" w:rsidRDefault="00000000">
      <w:pPr>
        <w:spacing w:line="360" w:lineRule="auto"/>
        <w:ind w:firstLine="709"/>
        <w:jc w:val="both"/>
        <w:rPr>
          <w:sz w:val="28"/>
          <w:szCs w:val="28"/>
          <w:lang w:val="uk-UA"/>
        </w:rPr>
      </w:pPr>
      <w:r>
        <w:rPr>
          <w:sz w:val="28"/>
          <w:szCs w:val="28"/>
          <w:lang w:val="uk-UA"/>
        </w:rPr>
        <w:lastRenderedPageBreak/>
        <w:t>Хлор - це важка (майже в 2,5 рази важчий за повітря) зеленувато-жовтий газ, що володіє гострим задушливим запахом і високою отруйні для всього живого - від ледь помітних під мікроскопом бактерій до найбільших тварин.</w:t>
      </w:r>
    </w:p>
    <w:p w14:paraId="283A11D4" w14:textId="77777777" w:rsidR="00000000" w:rsidRDefault="00000000">
      <w:pPr>
        <w:spacing w:line="360" w:lineRule="auto"/>
        <w:ind w:firstLine="709"/>
        <w:jc w:val="both"/>
        <w:rPr>
          <w:sz w:val="28"/>
          <w:szCs w:val="28"/>
          <w:lang w:val="uk-UA"/>
        </w:rPr>
      </w:pPr>
      <w:r>
        <w:rPr>
          <w:sz w:val="28"/>
          <w:szCs w:val="28"/>
          <w:lang w:val="uk-UA"/>
        </w:rPr>
        <w:t>Отруйність газу, названого за свій колір хлором (від грецького слова "хлорос" - зеленувато-жовтий), пояснюється його великою хімічною активністю. Він легко вступає в з'єднання майже з усіма хімічними елементами, у тому числі з багатьма металами (натрієм, калієм, міддю, оловом і ін.). При хімічній взаємодії хлору з іншими елементами виділяється велика кількість тепла і світла. Віднімаючи водень від води, що входить до складу кожної клітини рослинних і тварин організмів, хлор тим самим руйнує структуру їх, що тягне за собою загибель усього живого.</w:t>
      </w:r>
    </w:p>
    <w:p w14:paraId="56CAB899" w14:textId="77777777" w:rsidR="00000000" w:rsidRDefault="00000000">
      <w:pPr>
        <w:spacing w:line="360" w:lineRule="auto"/>
        <w:ind w:firstLine="709"/>
        <w:jc w:val="both"/>
        <w:rPr>
          <w:sz w:val="28"/>
          <w:szCs w:val="28"/>
          <w:lang w:val="uk-UA"/>
        </w:rPr>
      </w:pPr>
      <w:r>
        <w:rPr>
          <w:sz w:val="28"/>
          <w:szCs w:val="28"/>
          <w:lang w:val="uk-UA"/>
        </w:rPr>
        <w:t xml:space="preserve">З розвитком техніки області застосування хлору все більше і більше розширювалися. Крім знезараження води він застосовувався при виготовленні численних хімічних сполук у аніліновому-барвистою і фармацевтичної промисловості, у виробництві соляної кислоти, хлорного вапна, гіпохлоритом і т. д. Великі кількості хлору використовуються для відбілювання тканин і целюлози в паперової та текстильної промисловості. У кольоровій металургії хлоруванням отримують деякі метали з руд. У хімії високомолекулярних сполук хлор використовується при виготовленні пластичних мас, синтетичних волокон, каучуку і т. д. Цікавою властивістю володіє одне з кисневих сполук хлору з магнієм (хлорат магнію). При дії цієї речовини на бавовник останній втрачає листя. Це використовується при зборі бавовни. Речовин з подібною дією отримано вже багато. Вони називаються дефоліантів. </w:t>
      </w:r>
    </w:p>
    <w:p w14:paraId="3A18A378" w14:textId="77777777" w:rsidR="00000000" w:rsidRDefault="00000000">
      <w:pPr>
        <w:spacing w:line="360" w:lineRule="auto"/>
        <w:ind w:firstLine="709"/>
        <w:jc w:val="both"/>
        <w:rPr>
          <w:sz w:val="28"/>
          <w:szCs w:val="28"/>
          <w:lang w:val="uk-UA"/>
        </w:rPr>
      </w:pPr>
    </w:p>
    <w:p w14:paraId="5E43FCEC" w14:textId="77777777" w:rsidR="00000000" w:rsidRDefault="00000000">
      <w:pPr>
        <w:spacing w:line="360" w:lineRule="auto"/>
        <w:ind w:firstLine="709"/>
        <w:jc w:val="both"/>
        <w:rPr>
          <w:sz w:val="28"/>
          <w:szCs w:val="28"/>
          <w:lang w:val="uk-UA"/>
        </w:rPr>
      </w:pPr>
      <w:r>
        <w:rPr>
          <w:sz w:val="28"/>
          <w:szCs w:val="28"/>
          <w:lang w:val="uk-UA"/>
        </w:rPr>
        <w:t>.2.2 Недоліки хлору як реагенту для знезараження води</w:t>
      </w:r>
    </w:p>
    <w:p w14:paraId="714ACAC4" w14:textId="77777777" w:rsidR="00000000" w:rsidRDefault="00000000">
      <w:pPr>
        <w:spacing w:line="360" w:lineRule="auto"/>
        <w:ind w:firstLine="709"/>
        <w:jc w:val="both"/>
        <w:rPr>
          <w:sz w:val="28"/>
          <w:szCs w:val="28"/>
          <w:lang w:val="uk-UA"/>
        </w:rPr>
      </w:pPr>
      <w:r>
        <w:rPr>
          <w:sz w:val="28"/>
          <w:szCs w:val="28"/>
          <w:lang w:val="uk-UA"/>
        </w:rPr>
        <w:t>Більш ніж віковий досвід використання методу знезаражування води хлором, що завозяться на очищення стічних вод в зрідженому вигляді, дозволив виявити окремі недоліки цього методу:</w:t>
      </w:r>
    </w:p>
    <w:p w14:paraId="5D51A3A8" w14:textId="77777777" w:rsidR="00000000" w:rsidRDefault="00000000">
      <w:pPr>
        <w:spacing w:line="360" w:lineRule="auto"/>
        <w:ind w:firstLine="709"/>
        <w:jc w:val="both"/>
        <w:rPr>
          <w:sz w:val="28"/>
          <w:szCs w:val="28"/>
          <w:lang w:val="uk-UA"/>
        </w:rPr>
      </w:pPr>
      <w:r>
        <w:rPr>
          <w:sz w:val="28"/>
          <w:szCs w:val="28"/>
          <w:lang w:val="uk-UA"/>
        </w:rPr>
        <w:lastRenderedPageBreak/>
        <w:t>Хлор є сильно діючим отруйною речовиною, тому очисні станції, що використовують хлор для знезараження, є об'єктами підвищеної небезпеки.</w:t>
      </w:r>
    </w:p>
    <w:p w14:paraId="200057F3" w14:textId="77777777" w:rsidR="00000000" w:rsidRDefault="00000000">
      <w:pPr>
        <w:spacing w:line="360" w:lineRule="auto"/>
        <w:ind w:firstLine="709"/>
        <w:jc w:val="both"/>
        <w:rPr>
          <w:sz w:val="28"/>
          <w:szCs w:val="28"/>
          <w:lang w:val="uk-UA"/>
        </w:rPr>
      </w:pPr>
      <w:r>
        <w:rPr>
          <w:sz w:val="28"/>
          <w:szCs w:val="28"/>
          <w:lang w:val="uk-UA"/>
        </w:rPr>
        <w:t>Необходімость точного дозування хлору. Недостатня доза хлору може призвести до того, що він не зробить необхідного бактерицидної дії; зайва доза хлору погіршує смакові якості води. 2.2.3.Необходімость забезпечення доброго змішування хлору з водою і достатньої тривалості їх контакту (не менше 30 хвилин) їх контакту.</w:t>
      </w:r>
    </w:p>
    <w:p w14:paraId="483AB8AE" w14:textId="77777777" w:rsidR="00000000" w:rsidRDefault="00000000">
      <w:pPr>
        <w:spacing w:line="360" w:lineRule="auto"/>
        <w:ind w:firstLine="709"/>
        <w:jc w:val="both"/>
        <w:rPr>
          <w:sz w:val="28"/>
          <w:szCs w:val="28"/>
          <w:lang w:val="uk-UA"/>
        </w:rPr>
      </w:pPr>
      <w:r>
        <w:rPr>
          <w:sz w:val="28"/>
          <w:szCs w:val="28"/>
          <w:lang w:val="uk-UA"/>
        </w:rPr>
        <w:t>Можливість витоку хлору при використанні напірних хлоратори. Зважаючи на отруйності хлору витік його становить небезпеку для обслуговуючого персоналу.</w:t>
      </w:r>
    </w:p>
    <w:p w14:paraId="0FCBB5EB" w14:textId="77777777" w:rsidR="00000000" w:rsidRDefault="00000000">
      <w:pPr>
        <w:spacing w:line="360" w:lineRule="auto"/>
        <w:ind w:firstLine="709"/>
        <w:jc w:val="both"/>
        <w:rPr>
          <w:sz w:val="28"/>
          <w:szCs w:val="28"/>
          <w:lang w:val="uk-UA"/>
        </w:rPr>
      </w:pPr>
      <w:r>
        <w:rPr>
          <w:sz w:val="28"/>
          <w:szCs w:val="28"/>
          <w:lang w:val="uk-UA"/>
        </w:rPr>
        <w:t>Необходімость зберігання великого запасу хлору на станціях. Тому що з одного балона (при кімнатній температурі) може бути отримано лише близько 0,5-0,7 кг хлору на годину, то при великому загальну витрату хлору може виникнути необхідність одночасного використання значної кількості балонів.</w:t>
      </w:r>
    </w:p>
    <w:p w14:paraId="150EAF85" w14:textId="77777777" w:rsidR="00000000" w:rsidRDefault="00000000">
      <w:pPr>
        <w:spacing w:line="360" w:lineRule="auto"/>
        <w:ind w:firstLine="709"/>
        <w:jc w:val="both"/>
        <w:rPr>
          <w:sz w:val="28"/>
          <w:szCs w:val="28"/>
          <w:lang w:val="uk-UA"/>
        </w:rPr>
      </w:pPr>
      <w:r>
        <w:rPr>
          <w:sz w:val="28"/>
          <w:szCs w:val="28"/>
        </w:rPr>
        <w:t>Дотримання</w:t>
      </w:r>
      <w:r>
        <w:rPr>
          <w:sz w:val="28"/>
          <w:szCs w:val="28"/>
          <w:lang w:val="uk-UA"/>
        </w:rPr>
        <w:t xml:space="preserve"> особливих правил при влаштуванні хлораторних установок. При проектуванні та експлуатації хлораторних установок треба враховувати вимоги, спрямовані на запобігання обслуговуючого персоналу очисної станції від шкідливої дії хлору.</w:t>
      </w:r>
    </w:p>
    <w:p w14:paraId="6F704F2A" w14:textId="77777777" w:rsidR="00000000" w:rsidRDefault="00000000">
      <w:pPr>
        <w:spacing w:line="360" w:lineRule="auto"/>
        <w:ind w:firstLine="709"/>
        <w:jc w:val="both"/>
        <w:rPr>
          <w:sz w:val="28"/>
          <w:szCs w:val="28"/>
          <w:lang w:val="uk-UA"/>
        </w:rPr>
      </w:pPr>
      <w:r>
        <w:rPr>
          <w:sz w:val="28"/>
          <w:szCs w:val="28"/>
          <w:lang w:val="uk-UA"/>
        </w:rPr>
        <w:t>Найбільш істотним з перерахованих недоліків є здатність хлору у випадку його витоку вражати не тільки обслуговуючий персонал, але й населення прилеглої до водоочисної станції території. Ця його здатність обумовлена летючість і отруйними властивостями хлору.</w:t>
      </w:r>
    </w:p>
    <w:p w14:paraId="4299F3E5" w14:textId="77777777" w:rsidR="00000000" w:rsidRDefault="00000000">
      <w:pPr>
        <w:spacing w:line="360" w:lineRule="auto"/>
        <w:ind w:firstLine="709"/>
        <w:jc w:val="both"/>
        <w:rPr>
          <w:sz w:val="28"/>
          <w:szCs w:val="28"/>
          <w:lang w:val="uk-UA"/>
        </w:rPr>
      </w:pPr>
      <w:r>
        <w:rPr>
          <w:sz w:val="28"/>
          <w:szCs w:val="28"/>
          <w:lang w:val="uk-UA"/>
        </w:rPr>
        <w:t>Одним з недоліків хлорування води є утворення побічних продуктів - галогенвміщуючих сполук (ГСС), більшу частину яких становлять тригалометани (ТГМ): хлороформ, діхлорбромметан, дібромхлорметан і бромоформ. Освіта трігалометанов обумовлено взаємодією сполук активного хлору з органічними речовинами природного походження.</w:t>
      </w:r>
    </w:p>
    <w:p w14:paraId="272E78ED" w14:textId="77777777" w:rsidR="00000000" w:rsidRDefault="00000000">
      <w:pPr>
        <w:spacing w:line="360" w:lineRule="auto"/>
        <w:ind w:firstLine="709"/>
        <w:jc w:val="both"/>
        <w:rPr>
          <w:sz w:val="28"/>
          <w:szCs w:val="28"/>
          <w:lang w:val="uk-UA"/>
        </w:rPr>
      </w:pPr>
      <w:r>
        <w:rPr>
          <w:sz w:val="28"/>
          <w:szCs w:val="28"/>
          <w:lang w:val="uk-UA"/>
        </w:rPr>
        <w:t xml:space="preserve">Заводи постачають хлор у балонах масою до 100 кг і в контейнерах масою </w:t>
      </w:r>
      <w:r>
        <w:rPr>
          <w:sz w:val="28"/>
          <w:szCs w:val="28"/>
          <w:lang w:val="uk-UA"/>
        </w:rPr>
        <w:lastRenderedPageBreak/>
        <w:t>до 3000 кг, а також в залізничних цистернах місткістю 48 т. Розчинність хлору у воді збільшується з пониженням температури і підвищенням тиску; при атмосферному тиску і температурі 20 ° С розчинність С12 становить 7,29 г / л. При низькій температурі і високому тиску (-34,6 ° С при атмосферному тиску або 0,575 МПа при 15 ° С) хлор зріджується. Для запобігання випаровування рідкий хлор зберігається під тиском 0.6 ... 0.8 МПа з балонах або в бочках (контейнерах).</w:t>
      </w:r>
    </w:p>
    <w:p w14:paraId="3CE1E2AE" w14:textId="77777777" w:rsidR="00000000" w:rsidRDefault="00000000">
      <w:pPr>
        <w:spacing w:line="360" w:lineRule="auto"/>
        <w:ind w:firstLine="709"/>
        <w:jc w:val="both"/>
        <w:rPr>
          <w:sz w:val="28"/>
          <w:szCs w:val="28"/>
          <w:lang w:val="uk-UA"/>
        </w:rPr>
      </w:pPr>
      <w:r>
        <w:rPr>
          <w:sz w:val="28"/>
          <w:szCs w:val="28"/>
          <w:lang w:val="uk-UA"/>
        </w:rPr>
        <w:t>При добавці у воду хлору відбувається його гідроліз</w:t>
      </w:r>
    </w:p>
    <w:p w14:paraId="40C20B19"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Cl</w:t>
      </w:r>
      <w:r>
        <w:rPr>
          <w:sz w:val="28"/>
          <w:szCs w:val="28"/>
          <w:vertAlign w:val="subscript"/>
          <w:lang w:val="uk-UA"/>
        </w:rPr>
        <w:t xml:space="preserve">2 </w:t>
      </w:r>
      <w:r>
        <w:rPr>
          <w:sz w:val="28"/>
          <w:szCs w:val="28"/>
          <w:lang w:val="uk-UA"/>
        </w:rPr>
        <w:t>+ H</w:t>
      </w:r>
      <w:r>
        <w:rPr>
          <w:sz w:val="28"/>
          <w:szCs w:val="28"/>
          <w:vertAlign w:val="subscript"/>
          <w:lang w:val="uk-UA"/>
        </w:rPr>
        <w:t>2</w:t>
      </w:r>
      <w:r>
        <w:rPr>
          <w:sz w:val="28"/>
          <w:szCs w:val="28"/>
          <w:lang w:val="uk-UA"/>
        </w:rPr>
        <w:t xml:space="preserve">O </w:t>
      </w:r>
      <w:r>
        <w:rPr>
          <w:sz w:val="28"/>
          <w:szCs w:val="28"/>
          <w:lang w:val="uk-UA"/>
        </w:rPr>
        <w:t> HClO + HCl</w:t>
      </w:r>
    </w:p>
    <w:p w14:paraId="6F308869" w14:textId="77777777" w:rsidR="00000000" w:rsidRDefault="00000000">
      <w:pPr>
        <w:spacing w:line="360" w:lineRule="auto"/>
        <w:ind w:firstLine="709"/>
        <w:jc w:val="both"/>
        <w:rPr>
          <w:sz w:val="28"/>
          <w:szCs w:val="28"/>
          <w:lang w:val="uk-UA"/>
        </w:rPr>
      </w:pPr>
    </w:p>
    <w:p w14:paraId="33EE052E" w14:textId="77777777" w:rsidR="00000000" w:rsidRDefault="00000000">
      <w:pPr>
        <w:spacing w:line="360" w:lineRule="auto"/>
        <w:ind w:firstLine="709"/>
        <w:jc w:val="both"/>
        <w:rPr>
          <w:sz w:val="28"/>
          <w:szCs w:val="28"/>
          <w:lang w:val="uk-UA"/>
        </w:rPr>
      </w:pPr>
      <w:r>
        <w:rPr>
          <w:sz w:val="28"/>
          <w:szCs w:val="28"/>
          <w:lang w:val="uk-UA"/>
        </w:rPr>
        <w:t>Частина хлорнуватисту кислоти НСlO дисоціюють з утворенням гіпохлорітного іона OCl.</w:t>
      </w:r>
    </w:p>
    <w:p w14:paraId="4D4971E1" w14:textId="77777777" w:rsidR="00000000" w:rsidRDefault="00000000">
      <w:pPr>
        <w:spacing w:line="360" w:lineRule="auto"/>
        <w:ind w:firstLine="709"/>
        <w:jc w:val="both"/>
        <w:rPr>
          <w:sz w:val="28"/>
          <w:szCs w:val="28"/>
          <w:lang w:val="uk-UA"/>
        </w:rPr>
      </w:pPr>
      <w:r>
        <w:rPr>
          <w:sz w:val="28"/>
          <w:szCs w:val="28"/>
          <w:lang w:val="uk-UA"/>
        </w:rPr>
        <w:t>За наявності у воді аміаку утворюються моно-і діхлораміни:</w:t>
      </w:r>
    </w:p>
    <w:p w14:paraId="15A2991C" w14:textId="77777777" w:rsidR="00000000" w:rsidRDefault="00000000">
      <w:pPr>
        <w:spacing w:line="360" w:lineRule="auto"/>
        <w:ind w:firstLine="709"/>
        <w:jc w:val="both"/>
        <w:rPr>
          <w:sz w:val="28"/>
          <w:szCs w:val="28"/>
          <w:lang w:val="uk-UA"/>
        </w:rPr>
      </w:pPr>
      <w:r>
        <w:rPr>
          <w:sz w:val="28"/>
          <w:szCs w:val="28"/>
          <w:lang w:val="uk-UA"/>
        </w:rPr>
        <w:t>+ NH</w:t>
      </w:r>
      <w:r>
        <w:rPr>
          <w:sz w:val="28"/>
          <w:szCs w:val="28"/>
          <w:vertAlign w:val="subscript"/>
          <w:lang w:val="uk-UA"/>
        </w:rPr>
        <w:t>3</w:t>
      </w:r>
      <w:r>
        <w:rPr>
          <w:sz w:val="28"/>
          <w:szCs w:val="28"/>
          <w:lang w:val="uk-UA"/>
        </w:rPr>
        <w:t xml:space="preserve"> </w:t>
      </w:r>
      <w:r>
        <w:rPr>
          <w:sz w:val="28"/>
          <w:szCs w:val="28"/>
          <w:lang w:val="uk-UA"/>
        </w:rPr>
        <w:t> NH</w:t>
      </w:r>
      <w:r>
        <w:rPr>
          <w:sz w:val="28"/>
          <w:szCs w:val="28"/>
          <w:vertAlign w:val="subscript"/>
          <w:lang w:val="uk-UA"/>
        </w:rPr>
        <w:t>2</w:t>
      </w:r>
      <w:r>
        <w:rPr>
          <w:sz w:val="28"/>
          <w:szCs w:val="28"/>
          <w:lang w:val="uk-UA"/>
        </w:rPr>
        <w:t>Cl + H</w:t>
      </w:r>
      <w:r>
        <w:rPr>
          <w:sz w:val="28"/>
          <w:szCs w:val="28"/>
          <w:vertAlign w:val="subscript"/>
          <w:lang w:val="uk-UA"/>
        </w:rPr>
        <w:t>2</w:t>
      </w:r>
      <w:r>
        <w:rPr>
          <w:sz w:val="28"/>
          <w:szCs w:val="28"/>
          <w:lang w:val="uk-UA"/>
        </w:rPr>
        <w:t>O+ NH</w:t>
      </w:r>
      <w:r>
        <w:rPr>
          <w:sz w:val="28"/>
          <w:szCs w:val="28"/>
          <w:vertAlign w:val="subscript"/>
          <w:lang w:val="uk-UA"/>
        </w:rPr>
        <w:t>2</w:t>
      </w:r>
      <w:r>
        <w:rPr>
          <w:sz w:val="28"/>
          <w:szCs w:val="28"/>
          <w:lang w:val="uk-UA"/>
        </w:rPr>
        <w:t xml:space="preserve">Cl </w:t>
      </w:r>
      <w:r>
        <w:rPr>
          <w:sz w:val="28"/>
          <w:szCs w:val="28"/>
          <w:lang w:val="uk-UA"/>
        </w:rPr>
        <w:t> NHCl</w:t>
      </w:r>
      <w:r>
        <w:rPr>
          <w:sz w:val="28"/>
          <w:szCs w:val="28"/>
          <w:vertAlign w:val="subscript"/>
          <w:lang w:val="uk-UA"/>
        </w:rPr>
        <w:t xml:space="preserve">2 </w:t>
      </w:r>
      <w:r>
        <w:rPr>
          <w:sz w:val="28"/>
          <w:szCs w:val="28"/>
          <w:lang w:val="uk-UA"/>
        </w:rPr>
        <w:t>+ H</w:t>
      </w:r>
      <w:r>
        <w:rPr>
          <w:sz w:val="28"/>
          <w:szCs w:val="28"/>
          <w:vertAlign w:val="subscript"/>
          <w:lang w:val="uk-UA"/>
        </w:rPr>
        <w:t>2</w:t>
      </w:r>
      <w:r>
        <w:rPr>
          <w:sz w:val="28"/>
          <w:szCs w:val="28"/>
          <w:lang w:val="uk-UA"/>
        </w:rPr>
        <w:t>O</w:t>
      </w:r>
    </w:p>
    <w:p w14:paraId="19D88EE2" w14:textId="77777777" w:rsidR="00000000" w:rsidRDefault="00000000">
      <w:pPr>
        <w:spacing w:line="360" w:lineRule="auto"/>
        <w:ind w:firstLine="709"/>
        <w:jc w:val="both"/>
        <w:rPr>
          <w:sz w:val="28"/>
          <w:szCs w:val="28"/>
          <w:lang w:val="uk-UA"/>
        </w:rPr>
      </w:pPr>
    </w:p>
    <w:p w14:paraId="23EE2110" w14:textId="77777777" w:rsidR="00000000" w:rsidRDefault="00000000">
      <w:pPr>
        <w:spacing w:line="360" w:lineRule="auto"/>
        <w:ind w:firstLine="709"/>
        <w:jc w:val="both"/>
        <w:rPr>
          <w:sz w:val="28"/>
          <w:szCs w:val="28"/>
          <w:lang w:val="uk-UA"/>
        </w:rPr>
      </w:pPr>
      <w:r>
        <w:rPr>
          <w:sz w:val="28"/>
          <w:szCs w:val="28"/>
          <w:lang w:val="uk-UA"/>
        </w:rPr>
        <w:t>Основними знезаражувальним речовинами є Сl</w:t>
      </w:r>
      <w:r>
        <w:rPr>
          <w:sz w:val="28"/>
          <w:szCs w:val="28"/>
          <w:vertAlign w:val="subscript"/>
          <w:lang w:val="uk-UA"/>
        </w:rPr>
        <w:t>2</w:t>
      </w:r>
      <w:r>
        <w:rPr>
          <w:sz w:val="28"/>
          <w:szCs w:val="28"/>
          <w:lang w:val="uk-UA"/>
        </w:rPr>
        <w:t xml:space="preserve">, НСlO, </w:t>
      </w:r>
      <w:r>
        <w:rPr>
          <w:sz w:val="28"/>
          <w:szCs w:val="28"/>
          <w:lang w:val="en-US"/>
        </w:rPr>
        <w:t>Na</w:t>
      </w:r>
      <w:r>
        <w:rPr>
          <w:sz w:val="28"/>
          <w:szCs w:val="28"/>
          <w:lang w:val="uk-UA"/>
        </w:rPr>
        <w:t>OCl, NH</w:t>
      </w:r>
      <w:r>
        <w:rPr>
          <w:sz w:val="28"/>
          <w:szCs w:val="28"/>
          <w:vertAlign w:val="subscript"/>
          <w:lang w:val="uk-UA"/>
        </w:rPr>
        <w:t>2</w:t>
      </w:r>
      <w:r>
        <w:rPr>
          <w:sz w:val="28"/>
          <w:szCs w:val="28"/>
          <w:lang w:val="uk-UA"/>
        </w:rPr>
        <w:t>С1 і NHCl</w:t>
      </w:r>
      <w:r>
        <w:rPr>
          <w:sz w:val="28"/>
          <w:szCs w:val="28"/>
          <w:vertAlign w:val="subscript"/>
          <w:lang w:val="uk-UA"/>
        </w:rPr>
        <w:t>2</w:t>
      </w:r>
      <w:r>
        <w:rPr>
          <w:sz w:val="28"/>
          <w:szCs w:val="28"/>
          <w:lang w:val="uk-UA"/>
        </w:rPr>
        <w:t>, їх називають активним хлором. При цьому Cl</w:t>
      </w:r>
      <w:r>
        <w:rPr>
          <w:sz w:val="28"/>
          <w:szCs w:val="28"/>
          <w:vertAlign w:val="subscript"/>
          <w:lang w:val="uk-UA"/>
        </w:rPr>
        <w:t>2</w:t>
      </w:r>
      <w:r>
        <w:rPr>
          <w:sz w:val="28"/>
          <w:szCs w:val="28"/>
          <w:lang w:val="uk-UA"/>
        </w:rPr>
        <w:t xml:space="preserve">, HClO і </w:t>
      </w:r>
      <w:r>
        <w:rPr>
          <w:sz w:val="28"/>
          <w:szCs w:val="28"/>
          <w:lang w:val="en-US"/>
        </w:rPr>
        <w:t>Na</w:t>
      </w:r>
      <w:r>
        <w:rPr>
          <w:sz w:val="28"/>
          <w:szCs w:val="28"/>
          <w:lang w:val="uk-UA"/>
        </w:rPr>
        <w:t>OCl утворюють вільний хлор, хлорамін і діхлорамін - пов'язаний хлор. Бактерицидність хлору більше при малих значеннях рН , тому воду хлорують до введення подщелачівающіх реагентів.</w:t>
      </w:r>
    </w:p>
    <w:p w14:paraId="017715B1" w14:textId="77777777" w:rsidR="00000000" w:rsidRDefault="00000000">
      <w:pPr>
        <w:spacing w:line="360" w:lineRule="auto"/>
        <w:ind w:firstLine="709"/>
        <w:jc w:val="both"/>
        <w:rPr>
          <w:sz w:val="28"/>
          <w:szCs w:val="28"/>
          <w:lang w:val="uk-UA"/>
        </w:rPr>
      </w:pPr>
      <w:r>
        <w:rPr>
          <w:sz w:val="28"/>
          <w:szCs w:val="28"/>
          <w:lang w:val="uk-UA"/>
        </w:rPr>
        <w:t>Необхідна доза хлору визначається на основі експериментально побудованої кривої хлоропоглинаємості води. Оптимальною вважається доза, яка при заданому часу контакту забезпечить у воді необхідну концентрацію залишкового хлору - для господарсько-питних вод 0,3 ... 0,5 мг / л вільного хлору при часі контакту 30 хв. або 0,8 ... 1,2 мг / л пов'язаного хлору при часі контакту 60 хв.</w:t>
      </w:r>
    </w:p>
    <w:p w14:paraId="5087E797" w14:textId="77777777" w:rsidR="00000000" w:rsidRDefault="00000000">
      <w:pPr>
        <w:spacing w:line="360" w:lineRule="auto"/>
        <w:ind w:firstLine="709"/>
        <w:jc w:val="both"/>
        <w:rPr>
          <w:sz w:val="28"/>
          <w:szCs w:val="28"/>
          <w:lang w:val="uk-UA"/>
        </w:rPr>
      </w:pPr>
      <w:r>
        <w:rPr>
          <w:sz w:val="28"/>
          <w:szCs w:val="28"/>
          <w:lang w:val="uk-UA"/>
        </w:rPr>
        <w:t>При відсутності даних технологічних досліджень дозу хлору беруть для знезараження поверхневих вод 2 ... 3 мг / л, для підземних 0,7 ... 1,0 мг / л.</w:t>
      </w:r>
    </w:p>
    <w:p w14:paraId="08CC5FDB" w14:textId="77777777" w:rsidR="00000000" w:rsidRDefault="00000000">
      <w:pPr>
        <w:spacing w:line="360" w:lineRule="auto"/>
        <w:ind w:firstLine="709"/>
        <w:jc w:val="both"/>
        <w:rPr>
          <w:sz w:val="28"/>
          <w:szCs w:val="28"/>
          <w:lang w:val="uk-UA"/>
        </w:rPr>
      </w:pPr>
      <w:r>
        <w:rPr>
          <w:sz w:val="28"/>
          <w:szCs w:val="28"/>
          <w:lang w:val="uk-UA"/>
        </w:rPr>
        <w:t>Хлорування рідким хлором є найбільш широко застосовуваним методом знезаражування води на середніх і великих водоочисних станціях.</w:t>
      </w:r>
    </w:p>
    <w:p w14:paraId="238604E4" w14:textId="77777777" w:rsidR="00000000" w:rsidRDefault="00000000">
      <w:pPr>
        <w:spacing w:line="360" w:lineRule="auto"/>
        <w:ind w:firstLine="709"/>
        <w:jc w:val="both"/>
        <w:rPr>
          <w:sz w:val="28"/>
          <w:szCs w:val="28"/>
          <w:lang w:val="uk-UA"/>
        </w:rPr>
      </w:pPr>
      <w:r>
        <w:rPr>
          <w:sz w:val="28"/>
          <w:szCs w:val="28"/>
          <w:lang w:val="uk-UA"/>
        </w:rPr>
        <w:t xml:space="preserve">Зважаючи на малій розчинності рідкого хлору вступник реагент попередньо випаровується. Потім хлор-газ розчиняють у малій кількості води, що отримується, хлорну воду перемішують з оброблюваної водою. Дозування хлору відбувається у фазі газоподібного речовини, що відповідають газодозатори називаються хлоратори. На практиці застосовують як напірні, так і вакуумні хлоратори. СНиП 2.04.02-84 вимагає використання останніх, тому що </w:t>
      </w:r>
      <w:r>
        <w:rPr>
          <w:sz w:val="28"/>
          <w:szCs w:val="28"/>
          <w:lang w:val="uk-UA"/>
        </w:rPr>
        <w:lastRenderedPageBreak/>
        <w:t>при вакуумних хлоратори менше небезпека потрапляння хлор-газу в повітря приміщень. Є хлоратори пропорційного і постійного витрат, а також автоматичні хлоратори, що підтримують у воді задану концентрацію залишкового хлору.</w:t>
      </w:r>
    </w:p>
    <w:p w14:paraId="6776585F" w14:textId="77777777" w:rsidR="00000000" w:rsidRDefault="00000000">
      <w:pPr>
        <w:spacing w:line="360" w:lineRule="auto"/>
        <w:ind w:firstLine="709"/>
        <w:jc w:val="both"/>
        <w:rPr>
          <w:sz w:val="28"/>
          <w:szCs w:val="28"/>
          <w:lang w:val="uk-UA"/>
        </w:rPr>
      </w:pPr>
      <w:r>
        <w:rPr>
          <w:sz w:val="28"/>
          <w:szCs w:val="28"/>
          <w:lang w:val="uk-UA"/>
        </w:rPr>
        <w:t>Найбільш широко використовують вакуумні хлоратори постійної витрати ЛОНІІ-100 продуктивністю до 85 кг / год. С12.</w:t>
      </w:r>
    </w:p>
    <w:p w14:paraId="42292188" w14:textId="77777777" w:rsidR="00000000" w:rsidRDefault="00000000">
      <w:pPr>
        <w:spacing w:line="360" w:lineRule="auto"/>
        <w:ind w:firstLine="709"/>
        <w:jc w:val="both"/>
        <w:rPr>
          <w:sz w:val="28"/>
          <w:szCs w:val="28"/>
          <w:lang w:val="uk-UA"/>
        </w:rPr>
      </w:pPr>
      <w:r>
        <w:rPr>
          <w:sz w:val="28"/>
          <w:szCs w:val="28"/>
          <w:lang w:val="uk-UA"/>
        </w:rPr>
        <w:t>Для випаровування хлору балон або контейнер встановлюють на ваги і відкривають вентиль. Обсяг хлор-газу з одного балона при кімнатній температурі складе 0,5 ... 0,7 кг / год., з одного контейнера - 3 кг / год. на 1 м2 його поверхні. Знімання хлору можна значно збільшити підігрівом балонів теплою водою або повітрям. Тому на великих станціях використовують спеціальні випаровувачі хлору у вигляді боксу, куди встановлюють балон або контейнер і подається тепла вода або підігрітий повітря.</w:t>
      </w:r>
    </w:p>
    <w:p w14:paraId="3EF84343" w14:textId="77777777" w:rsidR="00000000" w:rsidRDefault="00000000">
      <w:pPr>
        <w:spacing w:line="360" w:lineRule="auto"/>
        <w:ind w:firstLine="709"/>
        <w:jc w:val="both"/>
        <w:rPr>
          <w:sz w:val="28"/>
          <w:szCs w:val="28"/>
          <w:lang w:val="uk-UA"/>
        </w:rPr>
      </w:pPr>
      <w:r>
        <w:rPr>
          <w:sz w:val="28"/>
          <w:szCs w:val="28"/>
          <w:lang w:val="uk-UA"/>
        </w:rPr>
        <w:t>Хлор-газ надходить в проміжний балон, де затримуються краплі води та інші домішки. Більш повне очищення газу відбувається в фільтрі, який заповнений скловатою, замоченою в сірчаної кислоти. Редуктор забезпечує постійний тиск в системі; вимірювальний пристрій у вигляді діафрагми і ротаметр забезпечує контроль і регулювання кількості, що подається хлору. Продуктивність хлоратори залежить від застосовуваного ротаметр: при РС-3 до 10 кг / год., при РТ-5 до 20 кг / год. і при РС-7 до 85 кг / год. Приготування хлорного води відбувається у змішувачі. Необхідний вакуум створюється ежектором, за допомогою якого хлорне вода подається в оброблювану воду. Включення в схему регулювання аналізатора залишкового хлору можна автоматично підтримувати задану концентрацію хлору в очищеної воді в умовах зміни властивостей води, що поступає.</w:t>
      </w:r>
    </w:p>
    <w:p w14:paraId="5539278C" w14:textId="77777777" w:rsidR="00000000" w:rsidRDefault="00000000">
      <w:pPr>
        <w:spacing w:line="360" w:lineRule="auto"/>
        <w:ind w:firstLine="709"/>
        <w:jc w:val="both"/>
        <w:rPr>
          <w:sz w:val="28"/>
          <w:szCs w:val="28"/>
          <w:lang w:val="uk-UA"/>
        </w:rPr>
      </w:pPr>
      <w:r>
        <w:rPr>
          <w:sz w:val="28"/>
          <w:szCs w:val="28"/>
          <w:lang w:val="uk-UA"/>
        </w:rPr>
        <w:t>Хлорне господарство водоочисної станції розташовується в окремому будинку, де зблокований склад хлору, випарних н хлораторних.</w:t>
      </w:r>
    </w:p>
    <w:p w14:paraId="0CAF0745" w14:textId="77777777" w:rsidR="00000000" w:rsidRDefault="00000000">
      <w:pPr>
        <w:spacing w:line="360" w:lineRule="auto"/>
        <w:ind w:firstLine="709"/>
        <w:jc w:val="both"/>
        <w:rPr>
          <w:sz w:val="28"/>
          <w:szCs w:val="28"/>
          <w:lang w:val="uk-UA"/>
        </w:rPr>
      </w:pPr>
      <w:r>
        <w:rPr>
          <w:sz w:val="28"/>
          <w:szCs w:val="28"/>
          <w:lang w:val="uk-UA"/>
        </w:rPr>
        <w:t xml:space="preserve">Витратні склад хлору відокремлений від інших приміщень глухою стіною </w:t>
      </w:r>
      <w:r>
        <w:rPr>
          <w:sz w:val="28"/>
          <w:szCs w:val="28"/>
          <w:lang w:val="uk-UA"/>
        </w:rPr>
        <w:lastRenderedPageBreak/>
        <w:t>без отворів. Склад може знаходитися і в самостійному будинку. У такому випадку там зазвичай мають у своєму розпорядженні також випарну, причому хлораторних знаходиться в основному блоці водоочисних споруд. Ємність витратного складу хлору не повинна перевищувати 100 т. Рідкий хлор зберігається на складі в балонах або контейнерах, при добовому витрату хлору понад 1 т - в танках місткістю до 50 т з поставкою хлору в залізничних цистернах.</w:t>
      </w:r>
    </w:p>
    <w:p w14:paraId="31B69AA3" w14:textId="77777777" w:rsidR="00000000" w:rsidRDefault="00000000">
      <w:pPr>
        <w:spacing w:line="360" w:lineRule="auto"/>
        <w:ind w:firstLine="709"/>
        <w:jc w:val="both"/>
        <w:rPr>
          <w:sz w:val="28"/>
          <w:szCs w:val="28"/>
          <w:lang w:val="uk-UA"/>
        </w:rPr>
      </w:pPr>
      <w:r>
        <w:rPr>
          <w:sz w:val="28"/>
          <w:szCs w:val="28"/>
          <w:lang w:val="uk-UA"/>
        </w:rPr>
        <w:t>Склад розміщують в наземній або полузаглибленій будівлі з двома виходами з протилежних сторін будинку. У приміщенні складу необхідно мати ємність з сульфітом, що нейтралізує, розчином натрію для швидкого занурення аварійних контейнерів або балонів.</w:t>
      </w:r>
    </w:p>
    <w:p w14:paraId="45573E60" w14:textId="77777777" w:rsidR="00000000" w:rsidRDefault="00000000">
      <w:pPr>
        <w:spacing w:line="360" w:lineRule="auto"/>
        <w:ind w:firstLine="709"/>
        <w:jc w:val="both"/>
        <w:rPr>
          <w:sz w:val="28"/>
          <w:szCs w:val="28"/>
          <w:lang w:val="uk-UA"/>
        </w:rPr>
      </w:pPr>
      <w:r>
        <w:rPr>
          <w:sz w:val="28"/>
          <w:szCs w:val="28"/>
          <w:lang w:val="uk-UA"/>
        </w:rPr>
        <w:t>Якщо трубопровід хлор-газу розташований поза будівлею, на виході з випарника потрібна установка вакуумного клапана, що виключає можливість конденсації газу при низькій температурі навколишнього повітря. Трубопроводи рідкого і газоподібного хлору виготовляють з сталевих безшовних труб діаметром до 80 мм, розрахованих на робочий тиск 1,6 МПа. Для приміщення хлоропровід розміщують по стінах або естакадам на кронштейнах, поза будинком - на естакадах, передбачаючи захист трубопроводу від сонячних променів.</w:t>
      </w:r>
    </w:p>
    <w:p w14:paraId="3F00B693" w14:textId="77777777" w:rsidR="00000000" w:rsidRDefault="00000000">
      <w:pPr>
        <w:spacing w:line="360" w:lineRule="auto"/>
        <w:ind w:firstLine="709"/>
        <w:jc w:val="both"/>
        <w:rPr>
          <w:sz w:val="28"/>
          <w:szCs w:val="28"/>
          <w:lang w:val="uk-UA"/>
        </w:rPr>
      </w:pPr>
      <w:r>
        <w:rPr>
          <w:sz w:val="28"/>
          <w:szCs w:val="28"/>
          <w:lang w:val="uk-UA"/>
        </w:rPr>
        <w:t>У хлораторних встановлюють дозатори хлору з необхідною арматурою і трубопроводами. Хлораторні (хлордозаторні) можуть перебувати в основному корпусі станції або в будівлі хлорного господарства. Приміщення хлораторної повинно бути відокремлене від інших приміщень глухою стіною без отворів і мати два виходи, причому один з них через тамбур. Всі двері мають відкриватися назовні, в приміщенні повинна бути примусова витяжна вентиляція.</w:t>
      </w:r>
    </w:p>
    <w:p w14:paraId="19690D1B" w14:textId="77777777" w:rsidR="00000000" w:rsidRDefault="00000000">
      <w:pPr>
        <w:spacing w:line="360" w:lineRule="auto"/>
        <w:ind w:firstLine="709"/>
        <w:jc w:val="both"/>
        <w:rPr>
          <w:sz w:val="28"/>
          <w:szCs w:val="28"/>
          <w:lang w:val="uk-UA"/>
        </w:rPr>
      </w:pPr>
      <w:r>
        <w:rPr>
          <w:sz w:val="28"/>
          <w:szCs w:val="28"/>
          <w:lang w:val="uk-UA"/>
        </w:rPr>
        <w:t xml:space="preserve">Трубопроводи хлорного води виконуються з корозієстійких матеріалів. У приміщенні трубопровід встановлюють у каналах в валу або на кронштейнах, </w:t>
      </w:r>
      <w:r>
        <w:rPr>
          <w:sz w:val="28"/>
          <w:szCs w:val="28"/>
          <w:lang w:val="uk-UA"/>
        </w:rPr>
        <w:lastRenderedPageBreak/>
        <w:t>поза будівлею - в підземних каналах або футлярах з корозієстійких труб.</w:t>
      </w:r>
    </w:p>
    <w:p w14:paraId="6E288744" w14:textId="77777777" w:rsidR="00000000" w:rsidRDefault="00000000">
      <w:pPr>
        <w:spacing w:line="360" w:lineRule="auto"/>
        <w:ind w:firstLine="709"/>
        <w:jc w:val="both"/>
        <w:rPr>
          <w:sz w:val="28"/>
          <w:szCs w:val="28"/>
          <w:lang w:val="uk-UA"/>
        </w:rPr>
      </w:pPr>
      <w:r>
        <w:rPr>
          <w:sz w:val="28"/>
          <w:szCs w:val="28"/>
          <w:lang w:val="uk-UA"/>
        </w:rPr>
        <w:t>Хлорування води порошкоподібними містять хлор реагентами та діоксином хлору.</w:t>
      </w:r>
    </w:p>
    <w:p w14:paraId="23DA4054" w14:textId="77777777" w:rsidR="00000000" w:rsidRDefault="00000000">
      <w:pPr>
        <w:spacing w:line="360" w:lineRule="auto"/>
        <w:ind w:firstLine="709"/>
        <w:jc w:val="both"/>
        <w:rPr>
          <w:sz w:val="28"/>
          <w:szCs w:val="28"/>
          <w:lang w:val="uk-UA"/>
        </w:rPr>
      </w:pPr>
      <w:r>
        <w:rPr>
          <w:sz w:val="28"/>
          <w:szCs w:val="28"/>
          <w:lang w:val="uk-UA"/>
        </w:rPr>
        <w:t>На малих станціях і водоочисних установках часто доцільно відмовитися від використання рідкого хлору і застосовувати тверді, порошкоподібні речовини - хлорне вапно і гіпохлорит кальцію. Ці речовини менш небезпечні у зверненні, процес їх підготовки та подання значно простіше - практично аналогічний застосуванню коагулянту.</w:t>
      </w:r>
    </w:p>
    <w:p w14:paraId="06E29D7A" w14:textId="77777777" w:rsidR="00000000" w:rsidRDefault="00000000">
      <w:pPr>
        <w:spacing w:line="360" w:lineRule="auto"/>
        <w:ind w:firstLine="709"/>
        <w:jc w:val="both"/>
        <w:rPr>
          <w:sz w:val="28"/>
          <w:szCs w:val="28"/>
          <w:lang w:val="uk-UA"/>
        </w:rPr>
      </w:pPr>
      <w:r>
        <w:rPr>
          <w:sz w:val="28"/>
          <w:szCs w:val="28"/>
          <w:lang w:val="uk-UA"/>
        </w:rPr>
        <w:t>Хлорне вапно одержують при обробці сухий, негашене звести хлором. При контакті з повітрям і вологою хлорне вапно поступово розкладається</w:t>
      </w:r>
    </w:p>
    <w:p w14:paraId="3EC00552" w14:textId="77777777" w:rsidR="00000000" w:rsidRDefault="00000000">
      <w:pPr>
        <w:spacing w:line="360" w:lineRule="auto"/>
        <w:ind w:firstLine="709"/>
        <w:jc w:val="both"/>
        <w:rPr>
          <w:sz w:val="28"/>
          <w:szCs w:val="28"/>
          <w:lang w:val="uk-UA"/>
        </w:rPr>
      </w:pPr>
    </w:p>
    <w:p w14:paraId="6798F6E0" w14:textId="77777777" w:rsidR="00000000" w:rsidRDefault="00000000">
      <w:pPr>
        <w:spacing w:line="360" w:lineRule="auto"/>
        <w:ind w:firstLine="709"/>
        <w:jc w:val="both"/>
        <w:rPr>
          <w:sz w:val="28"/>
          <w:szCs w:val="28"/>
          <w:lang w:val="uk-UA"/>
        </w:rPr>
      </w:pPr>
      <w:r>
        <w:rPr>
          <w:sz w:val="28"/>
          <w:szCs w:val="28"/>
          <w:lang w:val="uk-UA"/>
        </w:rPr>
        <w:t>СаС1</w:t>
      </w:r>
      <w:r>
        <w:rPr>
          <w:sz w:val="28"/>
          <w:szCs w:val="28"/>
          <w:vertAlign w:val="subscript"/>
          <w:lang w:val="uk-UA"/>
        </w:rPr>
        <w:t>2</w:t>
      </w:r>
      <w:r>
        <w:rPr>
          <w:sz w:val="28"/>
          <w:szCs w:val="28"/>
          <w:lang w:val="uk-UA"/>
        </w:rPr>
        <w:t>О+СО</w:t>
      </w:r>
      <w:r>
        <w:rPr>
          <w:sz w:val="28"/>
          <w:szCs w:val="28"/>
          <w:vertAlign w:val="subscript"/>
          <w:lang w:val="uk-UA"/>
        </w:rPr>
        <w:t>2</w:t>
      </w:r>
      <w:r>
        <w:rPr>
          <w:sz w:val="28"/>
          <w:szCs w:val="28"/>
          <w:lang w:val="uk-UA"/>
        </w:rPr>
        <w:t>+Н</w:t>
      </w:r>
      <w:r>
        <w:rPr>
          <w:sz w:val="28"/>
          <w:szCs w:val="28"/>
          <w:vertAlign w:val="subscript"/>
          <w:lang w:val="uk-UA"/>
        </w:rPr>
        <w:t>2</w:t>
      </w:r>
      <w:r>
        <w:rPr>
          <w:sz w:val="28"/>
          <w:szCs w:val="28"/>
          <w:lang w:val="uk-UA"/>
        </w:rPr>
        <w:t xml:space="preserve">О </w:t>
      </w:r>
      <w:r>
        <w:rPr>
          <w:sz w:val="28"/>
          <w:szCs w:val="28"/>
          <w:lang w:val="uk-UA"/>
        </w:rPr>
        <w:t> СаСО</w:t>
      </w:r>
      <w:r>
        <w:rPr>
          <w:sz w:val="28"/>
          <w:szCs w:val="28"/>
          <w:vertAlign w:val="subscript"/>
          <w:lang w:val="uk-UA"/>
        </w:rPr>
        <w:t>3</w:t>
      </w:r>
      <w:r>
        <w:rPr>
          <w:sz w:val="28"/>
          <w:szCs w:val="28"/>
          <w:lang w:val="uk-UA"/>
        </w:rPr>
        <w:t>+СаС1</w:t>
      </w:r>
      <w:r>
        <w:rPr>
          <w:sz w:val="28"/>
          <w:szCs w:val="28"/>
          <w:vertAlign w:val="subscript"/>
          <w:lang w:val="uk-UA"/>
        </w:rPr>
        <w:t>2</w:t>
      </w:r>
      <w:r>
        <w:rPr>
          <w:sz w:val="28"/>
          <w:szCs w:val="28"/>
          <w:lang w:val="uk-UA"/>
        </w:rPr>
        <w:t>+2НС1О</w:t>
      </w:r>
    </w:p>
    <w:p w14:paraId="7243D247" w14:textId="77777777" w:rsidR="00000000" w:rsidRDefault="00000000">
      <w:pPr>
        <w:spacing w:line="360" w:lineRule="auto"/>
        <w:ind w:firstLine="709"/>
        <w:jc w:val="both"/>
        <w:rPr>
          <w:sz w:val="28"/>
          <w:szCs w:val="28"/>
          <w:lang w:val="uk-UA"/>
        </w:rPr>
      </w:pPr>
    </w:p>
    <w:p w14:paraId="2EE6E501" w14:textId="77777777" w:rsidR="00000000" w:rsidRDefault="00000000">
      <w:pPr>
        <w:spacing w:line="360" w:lineRule="auto"/>
        <w:ind w:firstLine="709"/>
        <w:jc w:val="both"/>
        <w:rPr>
          <w:sz w:val="28"/>
          <w:szCs w:val="28"/>
          <w:lang w:val="uk-UA"/>
        </w:rPr>
      </w:pPr>
      <w:r>
        <w:rPr>
          <w:sz w:val="28"/>
          <w:szCs w:val="28"/>
          <w:lang w:val="uk-UA"/>
        </w:rPr>
        <w:t>тому реагент необхідно зберігати в сухому, вентильованому приміщенні в закритій тарі.</w:t>
      </w:r>
    </w:p>
    <w:p w14:paraId="6AEC30E6" w14:textId="77777777" w:rsidR="00000000" w:rsidRDefault="00000000">
      <w:pPr>
        <w:spacing w:line="360" w:lineRule="auto"/>
        <w:ind w:firstLine="709"/>
        <w:jc w:val="both"/>
        <w:rPr>
          <w:sz w:val="28"/>
          <w:szCs w:val="28"/>
          <w:lang w:val="uk-UA"/>
        </w:rPr>
      </w:pPr>
      <w:r>
        <w:rPr>
          <w:sz w:val="28"/>
          <w:szCs w:val="28"/>
          <w:lang w:val="uk-UA"/>
        </w:rPr>
        <w:t>Гіпохлорит кальцію утворюється при насиченні вапняного молока хлором</w:t>
      </w:r>
    </w:p>
    <w:p w14:paraId="021CEA15" w14:textId="77777777" w:rsidR="00000000" w:rsidRDefault="00000000">
      <w:pPr>
        <w:spacing w:line="360" w:lineRule="auto"/>
        <w:ind w:firstLine="709"/>
        <w:jc w:val="both"/>
        <w:rPr>
          <w:sz w:val="28"/>
          <w:szCs w:val="28"/>
        </w:rPr>
      </w:pPr>
    </w:p>
    <w:p w14:paraId="2A4CEB4A" w14:textId="77777777" w:rsidR="00000000" w:rsidRDefault="00000000">
      <w:pPr>
        <w:spacing w:line="360" w:lineRule="auto"/>
        <w:ind w:firstLine="709"/>
        <w:jc w:val="both"/>
        <w:rPr>
          <w:sz w:val="28"/>
          <w:szCs w:val="28"/>
          <w:lang w:val="uk-UA"/>
        </w:rPr>
      </w:pPr>
      <w:r>
        <w:rPr>
          <w:sz w:val="28"/>
          <w:szCs w:val="28"/>
          <w:lang w:val="uk-UA"/>
        </w:rPr>
        <w:t>2Са(ОН)</w:t>
      </w:r>
      <w:r>
        <w:rPr>
          <w:sz w:val="28"/>
          <w:szCs w:val="28"/>
          <w:vertAlign w:val="subscript"/>
          <w:lang w:val="uk-UA"/>
        </w:rPr>
        <w:t>2</w:t>
      </w:r>
      <w:r>
        <w:rPr>
          <w:sz w:val="28"/>
          <w:szCs w:val="28"/>
          <w:lang w:val="uk-UA"/>
        </w:rPr>
        <w:t>+2С1</w:t>
      </w:r>
      <w:r>
        <w:rPr>
          <w:sz w:val="28"/>
          <w:szCs w:val="28"/>
          <w:vertAlign w:val="subscript"/>
          <w:lang w:val="uk-UA"/>
        </w:rPr>
        <w:t xml:space="preserve">2 </w:t>
      </w:r>
      <w:r>
        <w:rPr>
          <w:sz w:val="28"/>
          <w:szCs w:val="28"/>
          <w:lang w:val="uk-UA"/>
        </w:rPr>
        <w:t> Са(С1О)</w:t>
      </w:r>
      <w:r>
        <w:rPr>
          <w:sz w:val="28"/>
          <w:szCs w:val="28"/>
          <w:vertAlign w:val="subscript"/>
          <w:lang w:val="uk-UA"/>
        </w:rPr>
        <w:t>2</w:t>
      </w:r>
      <w:r>
        <w:rPr>
          <w:sz w:val="28"/>
          <w:szCs w:val="28"/>
          <w:lang w:val="uk-UA"/>
        </w:rPr>
        <w:t>+СаС1</w:t>
      </w:r>
      <w:r>
        <w:rPr>
          <w:sz w:val="28"/>
          <w:szCs w:val="28"/>
          <w:vertAlign w:val="subscript"/>
          <w:lang w:val="uk-UA"/>
        </w:rPr>
        <w:t>2</w:t>
      </w:r>
      <w:r>
        <w:rPr>
          <w:sz w:val="28"/>
          <w:szCs w:val="28"/>
          <w:lang w:val="uk-UA"/>
        </w:rPr>
        <w:t>+2Н</w:t>
      </w:r>
      <w:r>
        <w:rPr>
          <w:sz w:val="28"/>
          <w:szCs w:val="28"/>
          <w:vertAlign w:val="subscript"/>
          <w:lang w:val="uk-UA"/>
        </w:rPr>
        <w:t>2</w:t>
      </w:r>
      <w:r>
        <w:rPr>
          <w:sz w:val="28"/>
          <w:szCs w:val="28"/>
          <w:lang w:val="uk-UA"/>
        </w:rPr>
        <w:t>О</w:t>
      </w:r>
    </w:p>
    <w:p w14:paraId="63EB508C" w14:textId="77777777" w:rsidR="00000000" w:rsidRDefault="00000000">
      <w:pPr>
        <w:spacing w:line="360" w:lineRule="auto"/>
        <w:ind w:firstLine="709"/>
        <w:jc w:val="both"/>
        <w:rPr>
          <w:sz w:val="28"/>
          <w:szCs w:val="28"/>
          <w:lang w:val="uk-UA"/>
        </w:rPr>
      </w:pPr>
    </w:p>
    <w:p w14:paraId="557DF375" w14:textId="77777777" w:rsidR="00000000" w:rsidRDefault="00000000">
      <w:pPr>
        <w:spacing w:line="360" w:lineRule="auto"/>
        <w:ind w:firstLine="709"/>
        <w:jc w:val="both"/>
        <w:rPr>
          <w:sz w:val="28"/>
          <w:szCs w:val="28"/>
          <w:lang w:val="uk-UA"/>
        </w:rPr>
      </w:pPr>
      <w:r>
        <w:rPr>
          <w:sz w:val="28"/>
          <w:szCs w:val="28"/>
          <w:lang w:val="uk-UA"/>
        </w:rPr>
        <w:t>Товарний продукт СаСl</w:t>
      </w:r>
      <w:r>
        <w:rPr>
          <w:sz w:val="28"/>
          <w:szCs w:val="28"/>
          <w:vertAlign w:val="subscript"/>
          <w:lang w:val="uk-UA"/>
        </w:rPr>
        <w:t>2</w:t>
      </w:r>
      <w:r>
        <w:rPr>
          <w:sz w:val="28"/>
          <w:szCs w:val="28"/>
          <w:lang w:val="uk-UA"/>
        </w:rPr>
        <w:t>O або Са(С1O)</w:t>
      </w:r>
      <w:r>
        <w:rPr>
          <w:sz w:val="28"/>
          <w:szCs w:val="28"/>
          <w:vertAlign w:val="subscript"/>
          <w:lang w:val="uk-UA"/>
        </w:rPr>
        <w:t>2</w:t>
      </w:r>
      <w:r>
        <w:rPr>
          <w:sz w:val="28"/>
          <w:szCs w:val="28"/>
          <w:lang w:val="uk-UA"/>
        </w:rPr>
        <w:t xml:space="preserve"> розчиняють в розчинної баку з механічним перемішуванням. Кількість баків не менше двох. Потім розчин розбавляють у видатковому баку до концентрації 0,5 ... 1 </w:t>
      </w:r>
      <w:r>
        <w:rPr>
          <w:sz w:val="28"/>
          <w:szCs w:val="28"/>
          <w:lang w:val="uk-UA"/>
        </w:rPr>
        <w:t> і подають у воду дозаторами розчинів і суспензії.</w:t>
      </w:r>
    </w:p>
    <w:p w14:paraId="5BF1BF38" w14:textId="77777777" w:rsidR="00000000" w:rsidRDefault="00000000">
      <w:pPr>
        <w:spacing w:line="360" w:lineRule="auto"/>
        <w:ind w:firstLine="709"/>
        <w:jc w:val="both"/>
        <w:rPr>
          <w:sz w:val="28"/>
          <w:szCs w:val="28"/>
          <w:lang w:val="uk-UA"/>
        </w:rPr>
      </w:pPr>
      <w:r>
        <w:rPr>
          <w:sz w:val="28"/>
          <w:szCs w:val="28"/>
          <w:lang w:val="uk-UA"/>
        </w:rPr>
        <w:t>З огляду на корозійну активність розчину, баки слід виготовляти з дерева, пластмаси або залізобетону, з корозієстійких матеріалів (поліетилен або вініпласт) повинні бути також трубопроводи і арматура.</w:t>
      </w:r>
    </w:p>
    <w:p w14:paraId="6441C0E0" w14:textId="77777777" w:rsidR="00000000" w:rsidRDefault="00000000">
      <w:pPr>
        <w:spacing w:line="360" w:lineRule="auto"/>
        <w:ind w:firstLine="709"/>
        <w:jc w:val="both"/>
        <w:rPr>
          <w:sz w:val="28"/>
          <w:szCs w:val="28"/>
          <w:lang w:val="uk-UA"/>
        </w:rPr>
      </w:pPr>
      <w:r>
        <w:rPr>
          <w:sz w:val="28"/>
          <w:szCs w:val="28"/>
          <w:lang w:val="uk-UA"/>
        </w:rPr>
        <w:t>Діоксид хлору отримують безпосередньо на водоочисної станції хлоруванням хлориту натрію</w:t>
      </w:r>
    </w:p>
    <w:p w14:paraId="4991430A" w14:textId="77777777" w:rsidR="00000000" w:rsidRDefault="00000000">
      <w:pPr>
        <w:spacing w:line="360" w:lineRule="auto"/>
        <w:ind w:firstLine="709"/>
        <w:jc w:val="both"/>
        <w:rPr>
          <w:sz w:val="28"/>
          <w:szCs w:val="28"/>
          <w:lang w:val="uk-UA"/>
        </w:rPr>
      </w:pPr>
      <w:r>
        <w:rPr>
          <w:sz w:val="28"/>
          <w:szCs w:val="28"/>
          <w:lang w:val="uk-UA"/>
        </w:rPr>
        <w:lastRenderedPageBreak/>
        <w:t>С</w:t>
      </w:r>
      <w:r>
        <w:rPr>
          <w:sz w:val="28"/>
          <w:szCs w:val="28"/>
          <w:lang w:val="en-US"/>
        </w:rPr>
        <w:t>l</w:t>
      </w:r>
      <w:r>
        <w:rPr>
          <w:sz w:val="28"/>
          <w:szCs w:val="28"/>
          <w:lang w:val="uk-UA"/>
        </w:rPr>
        <w:t>O</w:t>
      </w:r>
      <w:r>
        <w:rPr>
          <w:sz w:val="28"/>
          <w:szCs w:val="28"/>
          <w:lang w:val="en-US"/>
        </w:rPr>
        <w:t>Na</w:t>
      </w:r>
      <w:r>
        <w:rPr>
          <w:sz w:val="28"/>
          <w:szCs w:val="28"/>
          <w:lang w:val="uk-UA"/>
        </w:rPr>
        <w:t>: 2NaC</w:t>
      </w:r>
      <w:r>
        <w:rPr>
          <w:sz w:val="28"/>
          <w:szCs w:val="28"/>
          <w:lang w:val="en-US"/>
        </w:rPr>
        <w:t>l</w:t>
      </w:r>
      <w:r>
        <w:rPr>
          <w:sz w:val="28"/>
          <w:szCs w:val="28"/>
          <w:lang w:val="uk-UA"/>
        </w:rPr>
        <w:t>O</w:t>
      </w:r>
      <w:r>
        <w:rPr>
          <w:sz w:val="28"/>
          <w:szCs w:val="28"/>
          <w:vertAlign w:val="subscript"/>
          <w:lang w:val="uk-UA"/>
        </w:rPr>
        <w:t>2</w:t>
      </w:r>
      <w:r>
        <w:rPr>
          <w:sz w:val="28"/>
          <w:szCs w:val="28"/>
          <w:lang w:val="uk-UA"/>
        </w:rPr>
        <w:t xml:space="preserve"> + С</w:t>
      </w:r>
      <w:r>
        <w:rPr>
          <w:sz w:val="28"/>
          <w:szCs w:val="28"/>
          <w:lang w:val="en-US"/>
        </w:rPr>
        <w:t>l</w:t>
      </w:r>
      <w:r>
        <w:rPr>
          <w:sz w:val="28"/>
          <w:szCs w:val="28"/>
          <w:vertAlign w:val="subscript"/>
          <w:lang w:val="uk-UA"/>
        </w:rPr>
        <w:t>2</w:t>
      </w:r>
      <w:r>
        <w:rPr>
          <w:sz w:val="28"/>
          <w:szCs w:val="28"/>
          <w:vertAlign w:val="subscript"/>
          <w:lang w:val="uk-UA"/>
        </w:rPr>
        <w:t xml:space="preserve"> </w:t>
      </w:r>
      <w:r>
        <w:rPr>
          <w:sz w:val="28"/>
          <w:szCs w:val="28"/>
          <w:lang w:val="uk-UA"/>
        </w:rPr>
        <w:t>2С1O</w:t>
      </w:r>
      <w:r>
        <w:rPr>
          <w:sz w:val="28"/>
          <w:szCs w:val="28"/>
          <w:vertAlign w:val="subscript"/>
          <w:lang w:val="uk-UA"/>
        </w:rPr>
        <w:t>2</w:t>
      </w:r>
      <w:r>
        <w:rPr>
          <w:sz w:val="28"/>
          <w:szCs w:val="28"/>
          <w:lang w:val="uk-UA"/>
        </w:rPr>
        <w:t>+2NаС</w:t>
      </w:r>
      <w:r>
        <w:rPr>
          <w:sz w:val="28"/>
          <w:szCs w:val="28"/>
          <w:lang w:val="en-US"/>
        </w:rPr>
        <w:t>l</w:t>
      </w:r>
    </w:p>
    <w:p w14:paraId="64C5C586"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Замість хлору можна для отримання ClO2 також використовувати озон або соляну кислоту</w:t>
      </w:r>
    </w:p>
    <w:p w14:paraId="12379F4B" w14:textId="77777777" w:rsidR="00000000" w:rsidRDefault="00000000">
      <w:pPr>
        <w:spacing w:line="360" w:lineRule="auto"/>
        <w:ind w:firstLine="709"/>
        <w:jc w:val="both"/>
        <w:rPr>
          <w:sz w:val="28"/>
          <w:szCs w:val="28"/>
          <w:lang w:val="uk-UA"/>
        </w:rPr>
      </w:pPr>
    </w:p>
    <w:p w14:paraId="7AE6AC27" w14:textId="77777777" w:rsidR="00000000" w:rsidRDefault="00000000">
      <w:pPr>
        <w:spacing w:line="360" w:lineRule="auto"/>
        <w:ind w:firstLine="709"/>
        <w:jc w:val="both"/>
        <w:rPr>
          <w:sz w:val="28"/>
          <w:szCs w:val="28"/>
          <w:lang w:val="uk-UA"/>
        </w:rPr>
      </w:pPr>
      <w:r>
        <w:rPr>
          <w:sz w:val="28"/>
          <w:szCs w:val="28"/>
          <w:lang w:val="uk-UA"/>
        </w:rPr>
        <w:t>NаС1O</w:t>
      </w:r>
      <w:r>
        <w:rPr>
          <w:sz w:val="28"/>
          <w:szCs w:val="28"/>
          <w:vertAlign w:val="subscript"/>
          <w:lang w:val="uk-UA"/>
        </w:rPr>
        <w:t>2</w:t>
      </w:r>
      <w:r>
        <w:rPr>
          <w:sz w:val="28"/>
          <w:szCs w:val="28"/>
          <w:lang w:val="uk-UA"/>
        </w:rPr>
        <w:t xml:space="preserve"> + O</w:t>
      </w:r>
      <w:r>
        <w:rPr>
          <w:sz w:val="28"/>
          <w:szCs w:val="28"/>
          <w:vertAlign w:val="subscript"/>
          <w:lang w:val="uk-UA"/>
        </w:rPr>
        <w:t xml:space="preserve">3 </w:t>
      </w:r>
      <w:r>
        <w:rPr>
          <w:sz w:val="28"/>
          <w:szCs w:val="28"/>
          <w:lang w:val="uk-UA"/>
        </w:rPr>
        <w:t>+ Н</w:t>
      </w:r>
      <w:r>
        <w:rPr>
          <w:sz w:val="28"/>
          <w:szCs w:val="28"/>
          <w:vertAlign w:val="subscript"/>
          <w:lang w:val="uk-UA"/>
        </w:rPr>
        <w:t>2</w:t>
      </w:r>
      <w:r>
        <w:rPr>
          <w:sz w:val="28"/>
          <w:szCs w:val="28"/>
          <w:lang w:val="uk-UA"/>
        </w:rPr>
        <w:t xml:space="preserve">O </w:t>
      </w:r>
      <w:r>
        <w:rPr>
          <w:rFonts w:ascii="Times New Roman" w:hAnsi="Times New Roman" w:cs="Times New Roman"/>
          <w:sz w:val="28"/>
          <w:szCs w:val="28"/>
          <w:lang w:val="uk-UA"/>
        </w:rPr>
        <w:t>→</w:t>
      </w:r>
      <w:r>
        <w:rPr>
          <w:sz w:val="28"/>
          <w:szCs w:val="28"/>
          <w:lang w:val="uk-UA"/>
        </w:rPr>
        <w:t xml:space="preserve"> 2С1O</w:t>
      </w:r>
      <w:r>
        <w:rPr>
          <w:sz w:val="28"/>
          <w:szCs w:val="28"/>
          <w:vertAlign w:val="subscript"/>
          <w:lang w:val="uk-UA"/>
        </w:rPr>
        <w:t>2</w:t>
      </w:r>
      <w:r>
        <w:rPr>
          <w:sz w:val="28"/>
          <w:szCs w:val="28"/>
          <w:lang w:val="uk-UA"/>
        </w:rPr>
        <w:t xml:space="preserve"> + 2NаОН+O</w:t>
      </w:r>
      <w:r>
        <w:rPr>
          <w:sz w:val="28"/>
          <w:szCs w:val="28"/>
          <w:vertAlign w:val="subscript"/>
          <w:lang w:val="uk-UA"/>
        </w:rPr>
        <w:t>2</w:t>
      </w:r>
      <w:r>
        <w:rPr>
          <w:sz w:val="28"/>
          <w:szCs w:val="28"/>
          <w:lang w:val="uk-UA"/>
        </w:rPr>
        <w:t>;</w:t>
      </w:r>
    </w:p>
    <w:p w14:paraId="7E673EF0" w14:textId="77777777" w:rsidR="00000000" w:rsidRDefault="00000000">
      <w:pPr>
        <w:spacing w:line="360" w:lineRule="auto"/>
        <w:ind w:firstLine="709"/>
        <w:jc w:val="both"/>
        <w:rPr>
          <w:sz w:val="28"/>
          <w:szCs w:val="28"/>
        </w:rPr>
      </w:pPr>
      <w:r>
        <w:rPr>
          <w:sz w:val="28"/>
          <w:szCs w:val="28"/>
          <w:lang w:val="uk-UA"/>
        </w:rPr>
        <w:t>NaС1O</w:t>
      </w:r>
      <w:r>
        <w:rPr>
          <w:sz w:val="28"/>
          <w:szCs w:val="28"/>
          <w:vertAlign w:val="subscript"/>
          <w:lang w:val="uk-UA"/>
        </w:rPr>
        <w:t>2</w:t>
      </w:r>
      <w:r>
        <w:rPr>
          <w:sz w:val="28"/>
          <w:szCs w:val="28"/>
          <w:lang w:val="uk-UA"/>
        </w:rPr>
        <w:t>+4НС</w:t>
      </w:r>
      <w:r>
        <w:rPr>
          <w:sz w:val="28"/>
          <w:szCs w:val="28"/>
          <w:lang w:val="en-US"/>
        </w:rPr>
        <w:t>l</w:t>
      </w:r>
      <w:r>
        <w:rPr>
          <w:sz w:val="28"/>
          <w:szCs w:val="28"/>
          <w:lang w:val="uk-UA"/>
        </w:rPr>
        <w:t xml:space="preserve"> </w:t>
      </w:r>
      <w:r>
        <w:rPr>
          <w:rFonts w:ascii="Times New Roman" w:hAnsi="Times New Roman" w:cs="Times New Roman"/>
          <w:sz w:val="28"/>
          <w:szCs w:val="28"/>
          <w:lang w:val="uk-UA"/>
        </w:rPr>
        <w:t>→</w:t>
      </w:r>
      <w:r>
        <w:rPr>
          <w:sz w:val="28"/>
          <w:szCs w:val="28"/>
          <w:lang w:val="uk-UA"/>
        </w:rPr>
        <w:t xml:space="preserve"> 4С1O</w:t>
      </w:r>
      <w:r>
        <w:rPr>
          <w:sz w:val="28"/>
          <w:szCs w:val="28"/>
          <w:vertAlign w:val="subscript"/>
          <w:lang w:val="uk-UA"/>
        </w:rPr>
        <w:t>2</w:t>
      </w:r>
      <w:r>
        <w:rPr>
          <w:sz w:val="28"/>
          <w:szCs w:val="28"/>
          <w:lang w:val="uk-UA"/>
        </w:rPr>
        <w:t xml:space="preserve"> + 5NаС</w:t>
      </w:r>
      <w:r>
        <w:rPr>
          <w:sz w:val="28"/>
          <w:szCs w:val="28"/>
          <w:lang w:val="en-US"/>
        </w:rPr>
        <w:t>l</w:t>
      </w:r>
      <w:r>
        <w:rPr>
          <w:sz w:val="28"/>
          <w:szCs w:val="28"/>
          <w:lang w:val="uk-UA"/>
        </w:rPr>
        <w:t>+ 2Н</w:t>
      </w:r>
      <w:r>
        <w:rPr>
          <w:sz w:val="28"/>
          <w:szCs w:val="28"/>
          <w:vertAlign w:val="subscript"/>
          <w:lang w:val="uk-UA"/>
        </w:rPr>
        <w:t>2</w:t>
      </w:r>
      <w:r>
        <w:rPr>
          <w:sz w:val="28"/>
          <w:szCs w:val="28"/>
          <w:lang w:val="uk-UA"/>
        </w:rPr>
        <w:t>O.</w:t>
      </w:r>
    </w:p>
    <w:p w14:paraId="59E6773F" w14:textId="77777777" w:rsidR="00000000" w:rsidRDefault="00000000">
      <w:pPr>
        <w:spacing w:line="360" w:lineRule="auto"/>
        <w:ind w:firstLine="709"/>
        <w:jc w:val="both"/>
        <w:rPr>
          <w:sz w:val="28"/>
          <w:szCs w:val="28"/>
        </w:rPr>
      </w:pPr>
    </w:p>
    <w:p w14:paraId="797981AD" w14:textId="77777777" w:rsidR="00000000" w:rsidRDefault="00000000">
      <w:pPr>
        <w:spacing w:line="360" w:lineRule="auto"/>
        <w:ind w:firstLine="709"/>
        <w:jc w:val="both"/>
        <w:rPr>
          <w:sz w:val="28"/>
          <w:szCs w:val="28"/>
          <w:lang w:val="uk-UA"/>
        </w:rPr>
      </w:pPr>
      <w:r>
        <w:rPr>
          <w:sz w:val="28"/>
          <w:szCs w:val="28"/>
          <w:lang w:val="uk-UA"/>
        </w:rPr>
        <w:t>С</w:t>
      </w:r>
      <w:r>
        <w:rPr>
          <w:sz w:val="28"/>
          <w:szCs w:val="28"/>
          <w:lang w:val="en-US"/>
        </w:rPr>
        <w:t>l</w:t>
      </w:r>
      <w:r>
        <w:rPr>
          <w:sz w:val="28"/>
          <w:szCs w:val="28"/>
          <w:lang w:val="uk-UA"/>
        </w:rPr>
        <w:t>O</w:t>
      </w:r>
      <w:r>
        <w:rPr>
          <w:sz w:val="28"/>
          <w:szCs w:val="28"/>
          <w:vertAlign w:val="subscript"/>
          <w:lang w:val="uk-UA"/>
        </w:rPr>
        <w:t>2</w:t>
      </w:r>
      <w:r>
        <w:rPr>
          <w:sz w:val="28"/>
          <w:szCs w:val="28"/>
          <w:lang w:val="uk-UA"/>
        </w:rPr>
        <w:t xml:space="preserve"> є отруйним, вибухонебезпечним газом з інтенсивним запахом, водний розчин його практично безпечний. У порівнянні з Cl</w:t>
      </w:r>
      <w:r>
        <w:rPr>
          <w:sz w:val="28"/>
          <w:szCs w:val="28"/>
          <w:vertAlign w:val="subscript"/>
          <w:lang w:val="uk-UA"/>
        </w:rPr>
        <w:t xml:space="preserve">2 </w:t>
      </w:r>
      <w:r>
        <w:rPr>
          <w:sz w:val="28"/>
          <w:szCs w:val="28"/>
          <w:lang w:val="uk-UA"/>
        </w:rPr>
        <w:t>двоокис хлору має ряд переваг - вища бактерицидність у лужному середовищі, більш активно окисляє органічні речовини, може розкладати феноли, не надаючи при цьому воді хлорфенольного запаху, наявність у воді аміаку не знижує ефективності ClO</w:t>
      </w:r>
      <w:r>
        <w:rPr>
          <w:sz w:val="28"/>
          <w:szCs w:val="28"/>
          <w:vertAlign w:val="subscript"/>
          <w:lang w:val="uk-UA"/>
        </w:rPr>
        <w:t>2</w:t>
      </w:r>
      <w:r>
        <w:rPr>
          <w:sz w:val="28"/>
          <w:szCs w:val="28"/>
          <w:lang w:val="uk-UA"/>
        </w:rPr>
        <w:t>.</w:t>
      </w:r>
    </w:p>
    <w:p w14:paraId="4570C93A" w14:textId="77777777" w:rsidR="00000000" w:rsidRDefault="00000000">
      <w:pPr>
        <w:spacing w:line="360" w:lineRule="auto"/>
        <w:ind w:firstLine="709"/>
        <w:jc w:val="both"/>
        <w:rPr>
          <w:sz w:val="28"/>
          <w:szCs w:val="28"/>
          <w:lang w:val="uk-UA"/>
        </w:rPr>
      </w:pPr>
    </w:p>
    <w:p w14:paraId="12E487D2" w14:textId="77777777" w:rsidR="00000000" w:rsidRDefault="00000000">
      <w:pPr>
        <w:spacing w:line="360" w:lineRule="auto"/>
        <w:ind w:firstLine="709"/>
        <w:jc w:val="both"/>
        <w:rPr>
          <w:sz w:val="28"/>
          <w:szCs w:val="28"/>
          <w:lang w:val="uk-UA"/>
        </w:rPr>
      </w:pPr>
      <w:r>
        <w:rPr>
          <w:sz w:val="28"/>
          <w:szCs w:val="28"/>
          <w:lang w:val="uk-UA"/>
        </w:rPr>
        <w:t>.2.3 Хлорування води гіпохлоритом натрію</w:t>
      </w:r>
    </w:p>
    <w:p w14:paraId="643B3D48" w14:textId="77777777" w:rsidR="00000000" w:rsidRDefault="00000000">
      <w:pPr>
        <w:spacing w:line="360" w:lineRule="auto"/>
        <w:ind w:firstLine="709"/>
        <w:jc w:val="both"/>
        <w:rPr>
          <w:sz w:val="28"/>
          <w:szCs w:val="28"/>
          <w:lang w:val="uk-UA"/>
        </w:rPr>
      </w:pPr>
      <w:r>
        <w:rPr>
          <w:sz w:val="28"/>
          <w:szCs w:val="28"/>
          <w:lang w:val="uk-UA"/>
        </w:rPr>
        <w:t>На водоочисних станціях, де добова витрата хлору не перевищує 50 кг, де транспортування, зберігання і підготовка токсичного хлору пов'язані з труднощами, що можна для хлорування води використовувати гіпохлорит натрію NаСlO. Даний реагент отримують на станціях в процесі електролізу розчину кухонної солі. Електролізна установка складається з бака концентрованого розчину солі (розчинної бака), електролізною ванни (електролізера), бака-накопичувача розчину гіпохлориту, випрямляча і блоку управління.</w:t>
      </w:r>
    </w:p>
    <w:p w14:paraId="4FAAE39F" w14:textId="77777777" w:rsidR="00000000" w:rsidRDefault="00000000">
      <w:pPr>
        <w:spacing w:line="360" w:lineRule="auto"/>
        <w:ind w:firstLine="709"/>
        <w:jc w:val="both"/>
        <w:rPr>
          <w:sz w:val="28"/>
          <w:szCs w:val="28"/>
          <w:lang w:val="uk-UA"/>
        </w:rPr>
      </w:pPr>
      <w:r>
        <w:rPr>
          <w:sz w:val="28"/>
          <w:szCs w:val="28"/>
          <w:lang w:val="uk-UA"/>
        </w:rPr>
        <w:t>Розчинних баків повинно бути не менше двох, їх сумарний обсяг повинен забезпечити безперебійну роботу установки протягом 24 год. При мокрому зберіганні солі обсяг розчинних баків приймається з розрахунку 1,5 м3 на 1 т солі. Допускається зберігання солі на складі в сухому вигляді, причому товщина шару солі не повинна перевищувати 2 м.</w:t>
      </w:r>
    </w:p>
    <w:p w14:paraId="69EB3D40" w14:textId="77777777" w:rsidR="00000000" w:rsidRDefault="00000000">
      <w:pPr>
        <w:spacing w:line="360" w:lineRule="auto"/>
        <w:ind w:firstLine="709"/>
        <w:jc w:val="both"/>
        <w:rPr>
          <w:sz w:val="28"/>
          <w:szCs w:val="28"/>
          <w:lang w:val="uk-UA"/>
        </w:rPr>
      </w:pPr>
      <w:r>
        <w:rPr>
          <w:sz w:val="28"/>
          <w:szCs w:val="28"/>
          <w:lang w:val="uk-UA"/>
        </w:rPr>
        <w:t xml:space="preserve">У розчинної баку виготовляється розчин, близьке до насиченого -200 ... </w:t>
      </w:r>
      <w:r>
        <w:rPr>
          <w:sz w:val="28"/>
          <w:szCs w:val="28"/>
          <w:lang w:val="uk-UA"/>
        </w:rPr>
        <w:lastRenderedPageBreak/>
        <w:t>310 г /л. Для перемішування застосовують механічні пристрої н циркуляційні насоси.</w:t>
      </w:r>
    </w:p>
    <w:p w14:paraId="0099AF13" w14:textId="77777777" w:rsidR="00000000" w:rsidRDefault="00000000">
      <w:pPr>
        <w:spacing w:line="360" w:lineRule="auto"/>
        <w:ind w:firstLine="709"/>
        <w:jc w:val="both"/>
        <w:rPr>
          <w:sz w:val="28"/>
          <w:szCs w:val="28"/>
          <w:lang w:val="uk-UA"/>
        </w:rPr>
      </w:pPr>
      <w:r>
        <w:rPr>
          <w:sz w:val="28"/>
          <w:szCs w:val="28"/>
          <w:lang w:val="uk-UA"/>
        </w:rPr>
        <w:t>Електролізери можуть бути проточного або непротічних типу. Найбільш широко використовують останні. Вони являють собою ванну з встановленим там пакетом пластинчастих електродів. Електроди, як правило графіт, приєднують до мережі постійного струму.</w:t>
      </w:r>
    </w:p>
    <w:p w14:paraId="22DE11D1" w14:textId="77777777" w:rsidR="00000000" w:rsidRDefault="00000000">
      <w:pPr>
        <w:spacing w:line="360" w:lineRule="auto"/>
        <w:ind w:firstLine="709"/>
        <w:jc w:val="both"/>
        <w:rPr>
          <w:sz w:val="28"/>
          <w:szCs w:val="28"/>
          <w:lang w:val="uk-UA"/>
        </w:rPr>
      </w:pPr>
      <w:r>
        <w:rPr>
          <w:sz w:val="28"/>
          <w:szCs w:val="28"/>
          <w:lang w:val="uk-UA"/>
        </w:rPr>
        <w:t xml:space="preserve">У електролізною ванні відбувається дисоціація солі, a також води. При включенні електролізера в мережу на аноді відбуватиметься окислення хлоридів 2Сl- 2e </w:t>
      </w:r>
      <w:r>
        <w:rPr>
          <w:sz w:val="28"/>
          <w:szCs w:val="28"/>
          <w:lang w:val="uk-UA"/>
        </w:rPr>
        <w:t> Cl</w:t>
      </w:r>
      <w:r>
        <w:rPr>
          <w:sz w:val="28"/>
          <w:szCs w:val="28"/>
          <w:vertAlign w:val="subscript"/>
          <w:lang w:val="uk-UA"/>
        </w:rPr>
        <w:t xml:space="preserve">2 </w:t>
      </w:r>
      <w:r>
        <w:rPr>
          <w:sz w:val="28"/>
          <w:szCs w:val="28"/>
          <w:lang w:val="uk-UA"/>
        </w:rPr>
        <w:t>, потім їх гідроліз Сl</w:t>
      </w:r>
      <w:r>
        <w:rPr>
          <w:sz w:val="28"/>
          <w:szCs w:val="28"/>
          <w:vertAlign w:val="subscript"/>
          <w:lang w:val="uk-UA"/>
        </w:rPr>
        <w:t>2</w:t>
      </w:r>
      <w:r>
        <w:rPr>
          <w:sz w:val="28"/>
          <w:szCs w:val="28"/>
          <w:lang w:val="uk-UA"/>
        </w:rPr>
        <w:t xml:space="preserve"> + Н</w:t>
      </w:r>
      <w:r>
        <w:rPr>
          <w:sz w:val="28"/>
          <w:szCs w:val="28"/>
          <w:vertAlign w:val="subscript"/>
          <w:lang w:val="uk-UA"/>
        </w:rPr>
        <w:t>2</w:t>
      </w:r>
      <w:r>
        <w:rPr>
          <w:sz w:val="28"/>
          <w:szCs w:val="28"/>
          <w:lang w:val="uk-UA"/>
        </w:rPr>
        <w:t xml:space="preserve">O </w:t>
      </w:r>
      <w:r>
        <w:rPr>
          <w:sz w:val="28"/>
          <w:szCs w:val="28"/>
          <w:lang w:val="uk-UA"/>
        </w:rPr>
        <w:t> НС1O+НC1. На катоді виділяється газ Н</w:t>
      </w:r>
      <w:r>
        <w:rPr>
          <w:sz w:val="28"/>
          <w:szCs w:val="28"/>
          <w:vertAlign w:val="subscript"/>
        </w:rPr>
        <w:t>2</w:t>
      </w:r>
      <w:r>
        <w:rPr>
          <w:sz w:val="28"/>
          <w:szCs w:val="28"/>
          <w:lang w:val="uk-UA"/>
        </w:rPr>
        <w:t>, утворюється їдкий натр. У результаті реакції NаОН з НСlO утворюється гіпохлорит.</w:t>
      </w:r>
    </w:p>
    <w:p w14:paraId="3C5E5552" w14:textId="77777777" w:rsidR="00000000" w:rsidRDefault="00000000">
      <w:pPr>
        <w:spacing w:line="360" w:lineRule="auto"/>
        <w:ind w:firstLine="709"/>
        <w:jc w:val="both"/>
        <w:rPr>
          <w:sz w:val="28"/>
          <w:szCs w:val="28"/>
          <w:lang w:val="uk-UA"/>
        </w:rPr>
      </w:pPr>
      <w:r>
        <w:rPr>
          <w:sz w:val="28"/>
          <w:szCs w:val="28"/>
          <w:lang w:val="uk-UA"/>
        </w:rPr>
        <w:t>У міжелектродному просторі електролізера непротічних типу щільність електроліту в результаті його насичення бульбашками газу буде менше, ніж в іншому обсязі ванни, тому буде відбуватися циркуляція розчину - між електродами висхідне, в решті ванні спадний протягом електроліту. Циркуляція триватиме до повного електролізу всього розчину кухонної солі. Потім електролізна ванна спорожняється і заповнюється новою порцією розчину NaCl.</w:t>
      </w:r>
    </w:p>
    <w:p w14:paraId="09FBFA54" w14:textId="77777777" w:rsidR="00000000" w:rsidRDefault="00000000">
      <w:pPr>
        <w:spacing w:line="360" w:lineRule="auto"/>
        <w:ind w:firstLine="709"/>
        <w:jc w:val="both"/>
        <w:rPr>
          <w:sz w:val="28"/>
          <w:szCs w:val="28"/>
          <w:lang w:val="uk-UA"/>
        </w:rPr>
      </w:pPr>
      <w:r>
        <w:rPr>
          <w:sz w:val="28"/>
          <w:szCs w:val="28"/>
          <w:lang w:val="uk-UA"/>
        </w:rPr>
        <w:t>При роботі електролізера необхідно звести до мінімуму розпад утвореного NaClO. Для цього слід процес електролізу проводити при низькій температурі і великої щільності струму на аноді, утримуючись від перемішування електроліту у ванні.</w:t>
      </w:r>
    </w:p>
    <w:p w14:paraId="22BF27E8" w14:textId="77777777" w:rsidR="00000000" w:rsidRDefault="00000000">
      <w:pPr>
        <w:spacing w:line="360" w:lineRule="auto"/>
        <w:ind w:firstLine="709"/>
        <w:jc w:val="both"/>
        <w:rPr>
          <w:sz w:val="28"/>
          <w:szCs w:val="28"/>
          <w:lang w:val="uk-UA"/>
        </w:rPr>
      </w:pPr>
      <w:r>
        <w:rPr>
          <w:sz w:val="28"/>
          <w:szCs w:val="28"/>
          <w:lang w:val="uk-UA"/>
        </w:rPr>
        <w:t>В Україні виготовляються електролізери непротічних типу марки ЕВ. На станції необхідно мати не менше трьох електролізерів, які встановлюють у сухому опалювальному приміщенні. У електролізною ванні повинні бути трубопроводи для водяного охолодження, над електролізером встановлюють зонт витяжної вентиляції.</w:t>
      </w:r>
    </w:p>
    <w:p w14:paraId="1A6ABC63" w14:textId="77777777" w:rsidR="00000000" w:rsidRDefault="00000000">
      <w:pPr>
        <w:spacing w:line="360" w:lineRule="auto"/>
        <w:ind w:firstLine="709"/>
        <w:jc w:val="both"/>
        <w:rPr>
          <w:sz w:val="28"/>
          <w:szCs w:val="28"/>
          <w:lang w:val="uk-UA"/>
        </w:rPr>
      </w:pPr>
      <w:r>
        <w:rPr>
          <w:sz w:val="28"/>
          <w:szCs w:val="28"/>
          <w:lang w:val="uk-UA"/>
        </w:rPr>
        <w:t xml:space="preserve">Концентрація робочого розчину солі в електролізною ванні приймається 100 ...120 г / л, висотне розташування електролізера має забезпечити </w:t>
      </w:r>
      <w:r>
        <w:rPr>
          <w:sz w:val="28"/>
          <w:szCs w:val="28"/>
          <w:lang w:val="uk-UA"/>
        </w:rPr>
        <w:lastRenderedPageBreak/>
        <w:t xml:space="preserve">надходження розчину NаСlO в бак-накопичувач самопливом. Бак-накопичувач розміщують у вентильованому приміщення, дозування розчину гіпохлориту у воду відбувається ежектором, насос-дозатором або іншим пристроєм для подачі розчинів і суспензій. </w:t>
      </w:r>
    </w:p>
    <w:p w14:paraId="0BC9D1EC" w14:textId="77777777" w:rsidR="00000000" w:rsidRDefault="00000000">
      <w:pPr>
        <w:spacing w:line="360" w:lineRule="auto"/>
        <w:ind w:firstLine="709"/>
        <w:jc w:val="both"/>
        <w:rPr>
          <w:sz w:val="28"/>
          <w:szCs w:val="28"/>
          <w:lang w:val="uk-UA"/>
        </w:rPr>
      </w:pPr>
    </w:p>
    <w:p w14:paraId="588707CD" w14:textId="77777777" w:rsidR="00000000" w:rsidRDefault="00000000">
      <w:pPr>
        <w:spacing w:line="360" w:lineRule="auto"/>
        <w:ind w:firstLine="709"/>
        <w:jc w:val="both"/>
        <w:rPr>
          <w:sz w:val="28"/>
          <w:szCs w:val="28"/>
        </w:rPr>
      </w:pPr>
      <w:r>
        <w:rPr>
          <w:sz w:val="28"/>
          <w:szCs w:val="28"/>
          <w:lang w:val="uk-UA"/>
        </w:rPr>
        <w:t>.2.4</w:t>
      </w:r>
      <w:r>
        <w:rPr>
          <w:sz w:val="28"/>
          <w:szCs w:val="28"/>
        </w:rPr>
        <w:t xml:space="preserve"> </w:t>
      </w:r>
      <w:r>
        <w:rPr>
          <w:sz w:val="28"/>
          <w:szCs w:val="28"/>
          <w:lang w:val="uk-UA"/>
        </w:rPr>
        <w:t>Хлорування води прямим електролізом</w:t>
      </w:r>
    </w:p>
    <w:p w14:paraId="4F431EBC" w14:textId="77777777" w:rsidR="00000000" w:rsidRDefault="00000000">
      <w:pPr>
        <w:spacing w:line="360" w:lineRule="auto"/>
        <w:ind w:firstLine="709"/>
        <w:jc w:val="both"/>
        <w:rPr>
          <w:sz w:val="28"/>
          <w:szCs w:val="28"/>
          <w:lang w:val="uk-UA"/>
        </w:rPr>
      </w:pPr>
      <w:r>
        <w:rPr>
          <w:sz w:val="28"/>
          <w:szCs w:val="28"/>
          <w:lang w:val="uk-UA"/>
        </w:rPr>
        <w:t>Для електролітичного виготовлення бактерицидної хлору можна використовувати хлоридні іони, які є в самій природній воді. Метод називається прямим електролізом, розроблена відповідна установка "Потік". Застосування установки можливо при вмісті у воді хлоридів не менше 20 мг / л н загальної жорсткості не більше 7 мг-екв / л.</w:t>
      </w:r>
    </w:p>
    <w:p w14:paraId="5CFEF547" w14:textId="77777777" w:rsidR="00000000" w:rsidRDefault="00000000">
      <w:pPr>
        <w:spacing w:line="360" w:lineRule="auto"/>
        <w:ind w:firstLine="709"/>
        <w:jc w:val="both"/>
        <w:rPr>
          <w:sz w:val="28"/>
          <w:szCs w:val="28"/>
          <w:lang w:val="uk-UA"/>
        </w:rPr>
      </w:pPr>
      <w:r>
        <w:rPr>
          <w:sz w:val="28"/>
          <w:szCs w:val="28"/>
          <w:lang w:val="uk-UA"/>
        </w:rPr>
        <w:t>Установка "Потік" складається з вертикального електролізера, який на фланцях приєднується до трубопроводу оброблюваної води. Рух води - знизу вгору. Крім того є блок живлення і замкнута система кислоти, призначена для змиву з електродів карбонатної плівки. У систему входять бак і кислотостійкий насос. Розміри електролізера 940х815х1590 мм, тиск у робочій камері - не більше 0,5 МПа, номінальна потужність 7,6 кВт-ч, продуктивність 15 ... 150 м3 / ч.</w:t>
      </w:r>
    </w:p>
    <w:p w14:paraId="3C147C9C" w14:textId="77777777" w:rsidR="00000000" w:rsidRDefault="00000000">
      <w:pPr>
        <w:spacing w:line="360" w:lineRule="auto"/>
        <w:ind w:firstLine="709"/>
        <w:jc w:val="both"/>
        <w:rPr>
          <w:sz w:val="28"/>
          <w:szCs w:val="28"/>
          <w:lang w:val="uk-UA"/>
        </w:rPr>
      </w:pPr>
      <w:r>
        <w:rPr>
          <w:sz w:val="28"/>
          <w:szCs w:val="28"/>
          <w:lang w:val="uk-UA"/>
        </w:rPr>
        <w:t>Основною проблемою є утворення карбонатної плівки на поверхні електродів, що значно знижує термін стабільної безперервної роботи установки. Для змиву плівки застосовується 3%-ий розчин НCI.</w:t>
      </w:r>
    </w:p>
    <w:p w14:paraId="78FD4203" w14:textId="77777777" w:rsidR="00000000" w:rsidRDefault="00000000">
      <w:pPr>
        <w:spacing w:line="360" w:lineRule="auto"/>
        <w:ind w:firstLine="709"/>
        <w:jc w:val="both"/>
        <w:rPr>
          <w:sz w:val="28"/>
          <w:szCs w:val="28"/>
          <w:lang w:val="uk-UA"/>
        </w:rPr>
      </w:pPr>
      <w:r>
        <w:rPr>
          <w:sz w:val="28"/>
          <w:szCs w:val="28"/>
          <w:lang w:val="uk-UA"/>
        </w:rPr>
        <w:t xml:space="preserve">Якщо жорсткість оброблюваної води не більше 3 ... 4 мг-екв / л, рекомендується направляти всю воду через електролізер; при жорсткості 10 ...12 Мг-екв / л - 10 ... 12 </w:t>
      </w:r>
      <w:r>
        <w:rPr>
          <w:sz w:val="28"/>
          <w:szCs w:val="28"/>
          <w:lang w:val="uk-UA"/>
        </w:rPr>
        <w:t> води, яка потім перемішується з іншим потоком.</w:t>
      </w:r>
    </w:p>
    <w:p w14:paraId="26DA6906" w14:textId="77777777" w:rsidR="00000000" w:rsidRDefault="00000000">
      <w:pPr>
        <w:spacing w:line="360" w:lineRule="auto"/>
        <w:ind w:firstLine="709"/>
        <w:jc w:val="both"/>
        <w:rPr>
          <w:sz w:val="28"/>
          <w:szCs w:val="28"/>
          <w:lang w:val="uk-UA"/>
        </w:rPr>
      </w:pPr>
    </w:p>
    <w:p w14:paraId="23FBCF71" w14:textId="77777777" w:rsidR="00000000" w:rsidRDefault="00000000">
      <w:pPr>
        <w:spacing w:line="360" w:lineRule="auto"/>
        <w:ind w:firstLine="709"/>
        <w:jc w:val="both"/>
        <w:rPr>
          <w:sz w:val="28"/>
          <w:szCs w:val="28"/>
          <w:lang w:val="uk-UA"/>
        </w:rPr>
      </w:pPr>
      <w:r>
        <w:rPr>
          <w:sz w:val="28"/>
          <w:szCs w:val="28"/>
          <w:lang w:val="uk-UA"/>
        </w:rPr>
        <w:t>.2.5 Перехлорування і дехлорування, з амонізацією</w:t>
      </w:r>
    </w:p>
    <w:p w14:paraId="0E51E7BD" w14:textId="77777777" w:rsidR="00000000" w:rsidRDefault="00000000">
      <w:pPr>
        <w:spacing w:line="360" w:lineRule="auto"/>
        <w:ind w:firstLine="709"/>
        <w:jc w:val="both"/>
        <w:rPr>
          <w:sz w:val="28"/>
          <w:szCs w:val="28"/>
          <w:lang w:val="uk-UA"/>
        </w:rPr>
      </w:pPr>
      <w:r>
        <w:rPr>
          <w:sz w:val="28"/>
          <w:szCs w:val="28"/>
          <w:lang w:val="uk-UA"/>
        </w:rPr>
        <w:t xml:space="preserve">Хлорування води з підвищеними дозами перед очисними спорудами називають перехлоруванням. Метод застосовується в умовах, коли </w:t>
      </w:r>
      <w:r>
        <w:rPr>
          <w:sz w:val="28"/>
          <w:szCs w:val="28"/>
          <w:lang w:val="uk-UA"/>
        </w:rPr>
        <w:lastRenderedPageBreak/>
        <w:t>мікробіологічні властивості води швидко і у великих межах змінюються, а також при високій кольоровості природної води, великому вмісті в воді органічних речовин і планктону. Перехлорування використовують в системах технічного водопостачання як засіб проти утворення біологічної плівки. Доцільність застосування пере хлорування в системах господарсько-питного водопостачання необхідно вирішити на основі технологічних досліджень та аналізів. При цьому треба особливо брати до уваги можливість утворення хлорорганічних з'єднань (тригалогенметанів). Це результат хлорування води, що містить багато органічних речовин. Тригалогенметани (хлороформ та інші сполуки) - канцерогенні речовини, вміст яких у питній воді в багатьох країнах нормується стандартом. Зокрема, Всесвітня асоціація охорони здоров'я рекомендує норму 30 мг / л. Для запобігання утворення хлорорганічних речовин при підготовці господарсько-питних вод рекомендується відмовитися від введення хлору до очисних споруд (первинне хлорування), замінити С1</w:t>
      </w:r>
      <w:r>
        <w:rPr>
          <w:sz w:val="28"/>
          <w:szCs w:val="28"/>
          <w:vertAlign w:val="subscript"/>
          <w:lang w:val="uk-UA"/>
        </w:rPr>
        <w:t>2</w:t>
      </w:r>
      <w:r>
        <w:rPr>
          <w:sz w:val="28"/>
          <w:szCs w:val="28"/>
          <w:lang w:val="uk-UA"/>
        </w:rPr>
        <w:t xml:space="preserve"> на ClO</w:t>
      </w:r>
      <w:r>
        <w:rPr>
          <w:sz w:val="28"/>
          <w:szCs w:val="28"/>
          <w:vertAlign w:val="subscript"/>
          <w:lang w:val="uk-UA"/>
        </w:rPr>
        <w:t>2</w:t>
      </w:r>
      <w:r>
        <w:rPr>
          <w:sz w:val="28"/>
          <w:szCs w:val="28"/>
          <w:lang w:val="uk-UA"/>
        </w:rPr>
        <w:t xml:space="preserve"> або О</w:t>
      </w:r>
      <w:r>
        <w:rPr>
          <w:sz w:val="28"/>
          <w:szCs w:val="28"/>
          <w:vertAlign w:val="subscript"/>
          <w:lang w:val="uk-UA"/>
        </w:rPr>
        <w:t>3,</w:t>
      </w:r>
      <w:r>
        <w:rPr>
          <w:sz w:val="28"/>
          <w:szCs w:val="28"/>
          <w:lang w:val="uk-UA"/>
        </w:rPr>
        <w:t xml:space="preserve"> використовувати окислювачі в комбінації c сорбентами. Наприклад, за схемою: О</w:t>
      </w:r>
      <w:r>
        <w:rPr>
          <w:sz w:val="28"/>
          <w:szCs w:val="28"/>
          <w:vertAlign w:val="subscript"/>
          <w:lang w:val="uk-UA"/>
        </w:rPr>
        <w:t>3</w:t>
      </w:r>
      <w:r>
        <w:rPr>
          <w:sz w:val="28"/>
          <w:szCs w:val="28"/>
          <w:lang w:val="uk-UA"/>
        </w:rPr>
        <w:t xml:space="preserve"> - активний вугілля - вторинне хлорування.</w:t>
      </w:r>
    </w:p>
    <w:p w14:paraId="7733EE49" w14:textId="77777777" w:rsidR="00000000" w:rsidRDefault="00000000">
      <w:pPr>
        <w:spacing w:line="360" w:lineRule="auto"/>
        <w:ind w:firstLine="709"/>
        <w:jc w:val="both"/>
        <w:rPr>
          <w:sz w:val="28"/>
          <w:szCs w:val="28"/>
          <w:lang w:val="uk-UA"/>
        </w:rPr>
      </w:pPr>
      <w:r>
        <w:rPr>
          <w:sz w:val="28"/>
          <w:szCs w:val="28"/>
          <w:lang w:val="uk-UA"/>
        </w:rPr>
        <w:t>Для забезпечення необхідного вмісту у воді залишкового хлору після перехлорування, а також в інших випадках необхідно воду дехлорувати. З цією метою застосовують фізичні та хімічні способи.</w:t>
      </w:r>
    </w:p>
    <w:p w14:paraId="1E49624E" w14:textId="77777777" w:rsidR="00000000" w:rsidRDefault="00000000">
      <w:pPr>
        <w:spacing w:line="360" w:lineRule="auto"/>
        <w:ind w:firstLine="709"/>
        <w:jc w:val="both"/>
        <w:rPr>
          <w:sz w:val="28"/>
          <w:szCs w:val="28"/>
          <w:lang w:val="uk-UA"/>
        </w:rPr>
      </w:pPr>
      <w:r>
        <w:rPr>
          <w:sz w:val="28"/>
          <w:szCs w:val="28"/>
          <w:lang w:val="uk-UA"/>
        </w:rPr>
        <w:t>При фізичних способах надлишок активного хлору виділяється з води сорбентами або аерацією. Використовують вугільні фільтри з товщиною шару вугілля 2,5 м при швидкості фільтрування 20 ... 25 м / ч. Аерація дає позитивні результати при рН &lt;5 і невеликій кількості що видаляється хлору. Оскільки багато сполук хлору не зникають, ефективність аерації низка.</w:t>
      </w:r>
    </w:p>
    <w:p w14:paraId="004D0083" w14:textId="77777777" w:rsidR="00000000" w:rsidRDefault="00000000">
      <w:pPr>
        <w:spacing w:line="360" w:lineRule="auto"/>
        <w:ind w:firstLine="709"/>
        <w:jc w:val="both"/>
        <w:rPr>
          <w:sz w:val="28"/>
          <w:szCs w:val="28"/>
          <w:lang w:val="uk-UA"/>
        </w:rPr>
      </w:pPr>
      <w:r>
        <w:rPr>
          <w:sz w:val="28"/>
          <w:szCs w:val="28"/>
          <w:lang w:val="uk-UA"/>
        </w:rPr>
        <w:t>При хімічному дехлорування надлишковий активний хлор зв'язується з сульфітів натрію або двоокисом сірки.</w:t>
      </w:r>
    </w:p>
    <w:p w14:paraId="25196195" w14:textId="77777777" w:rsidR="00000000" w:rsidRDefault="00000000">
      <w:pPr>
        <w:spacing w:line="360" w:lineRule="auto"/>
        <w:ind w:firstLine="709"/>
        <w:jc w:val="both"/>
        <w:rPr>
          <w:sz w:val="28"/>
          <w:szCs w:val="28"/>
          <w:lang w:val="uk-UA"/>
        </w:rPr>
      </w:pPr>
      <w:r>
        <w:rPr>
          <w:sz w:val="28"/>
          <w:szCs w:val="28"/>
          <w:lang w:val="uk-UA"/>
        </w:rPr>
        <w:t xml:space="preserve">Як відомо, хлораміни в порівнянні з молекулярною хлором органолептично менш відчутні, їх дію більш довготривале, за наявності у воді </w:t>
      </w:r>
      <w:r>
        <w:rPr>
          <w:sz w:val="28"/>
          <w:szCs w:val="28"/>
          <w:lang w:val="uk-UA"/>
        </w:rPr>
        <w:lastRenderedPageBreak/>
        <w:t>фенолів вони не утворюють хлорфенольних запахів. З цією метою іноді доцільно хлорували з амонізацією, тобто подати у воду додатково до хлору аміак. Технологія амонізації води аналогічна хлоруванню рідким хлором. Аміак також прибуває на станцію в балонах в зрідженому вигляді. При реакції NH</w:t>
      </w:r>
      <w:r>
        <w:rPr>
          <w:sz w:val="28"/>
          <w:szCs w:val="28"/>
          <w:vertAlign w:val="subscript"/>
          <w:lang w:val="uk-UA"/>
        </w:rPr>
        <w:t>3</w:t>
      </w:r>
      <w:r>
        <w:rPr>
          <w:sz w:val="28"/>
          <w:szCs w:val="28"/>
          <w:lang w:val="uk-UA"/>
        </w:rPr>
        <w:t xml:space="preserve"> з хлорнуватисту кислотою у воді утворюються моно - і дихлораміни. Слід врахувати, що добавкою аміаку можна заощадити до 60 </w:t>
      </w:r>
      <w:r>
        <w:rPr>
          <w:sz w:val="28"/>
          <w:szCs w:val="28"/>
          <w:lang w:val="uk-UA"/>
        </w:rPr>
        <w:t> хлору, витраченого для знезараження. . NH</w:t>
      </w:r>
      <w:r>
        <w:rPr>
          <w:sz w:val="28"/>
          <w:szCs w:val="28"/>
          <w:vertAlign w:val="subscript"/>
          <w:lang w:val="uk-UA"/>
        </w:rPr>
        <w:t>3</w:t>
      </w:r>
      <w:r>
        <w:rPr>
          <w:sz w:val="28"/>
          <w:szCs w:val="28"/>
          <w:lang w:val="uk-UA"/>
        </w:rPr>
        <w:t xml:space="preserve"> и Cl</w:t>
      </w:r>
      <w:r>
        <w:rPr>
          <w:sz w:val="28"/>
          <w:szCs w:val="28"/>
          <w:vertAlign w:val="subscript"/>
          <w:lang w:val="uk-UA"/>
        </w:rPr>
        <w:t>2</w:t>
      </w:r>
      <w:r>
        <w:rPr>
          <w:sz w:val="28"/>
          <w:szCs w:val="28"/>
          <w:lang w:val="uk-UA"/>
        </w:rPr>
        <w:t xml:space="preserve"> перемішуються в пропорції 1:4 ... 1:10.</w:t>
      </w:r>
    </w:p>
    <w:p w14:paraId="59C14940" w14:textId="77777777" w:rsidR="00000000" w:rsidRDefault="00000000">
      <w:pPr>
        <w:spacing w:line="360" w:lineRule="auto"/>
        <w:ind w:firstLine="709"/>
        <w:jc w:val="both"/>
        <w:rPr>
          <w:sz w:val="28"/>
          <w:szCs w:val="28"/>
          <w:lang w:val="uk-UA"/>
        </w:rPr>
      </w:pPr>
      <w:r>
        <w:rPr>
          <w:sz w:val="28"/>
          <w:szCs w:val="28"/>
          <w:lang w:val="uk-UA"/>
        </w:rPr>
        <w:t>Якщо мета амонізації - запобігання освіти хлорфенольного запаху, аміак додається у воду за 2 ... 3 хв. до введення хлору (переамонізація), якщо мета - зниження інтенсивності хлорного запаху і присмаку, а також продовження бактерицидної дії хлору, то аміак додається після хлорування (постамонізація).</w:t>
      </w:r>
    </w:p>
    <w:p w14:paraId="67240659" w14:textId="77777777" w:rsidR="00000000" w:rsidRDefault="00000000">
      <w:pPr>
        <w:spacing w:line="360" w:lineRule="auto"/>
        <w:ind w:firstLine="709"/>
        <w:jc w:val="both"/>
        <w:rPr>
          <w:sz w:val="28"/>
          <w:szCs w:val="28"/>
          <w:lang w:val="uk-UA"/>
        </w:rPr>
      </w:pPr>
      <w:r>
        <w:rPr>
          <w:sz w:val="28"/>
          <w:szCs w:val="28"/>
          <w:lang w:val="uk-UA"/>
        </w:rPr>
        <w:t>Електрохімічні методи знезараження природних та стічних вод знаходять все більш широке застосування в технології водопідготовки як у нас в країні, так і за кордоном. В даний час найбільш перспективним методом є метод знезараження води з використанням електролітичного гіпохлориту натрію, одержуваного на місці споживання шляхом електролізу розчинів хлоридів. Зберігаючи всі переваги методу хлорування із застосуванням рідкого хлору, метод знезараження електролітичним дозволяє уникнути основних труднощів, таких як транспортування і зберігання токсичного газу. Гіпохлорит натрію застосовується для обробки побутових і промислових вод, для руйнування тваринних і рослинних мікроорганізмів, усунення запахів (особливо утворюються з сірковмісних речовин), знешкодження промислових стоків, наприклад, від ціанистих з'єднань.</w:t>
      </w:r>
    </w:p>
    <w:p w14:paraId="6C1465F6" w14:textId="77777777" w:rsidR="00000000" w:rsidRDefault="00000000">
      <w:pPr>
        <w:spacing w:line="360" w:lineRule="auto"/>
        <w:ind w:firstLine="709"/>
        <w:jc w:val="both"/>
        <w:rPr>
          <w:sz w:val="28"/>
          <w:szCs w:val="28"/>
          <w:lang w:val="uk-UA"/>
        </w:rPr>
      </w:pPr>
      <w:r>
        <w:rPr>
          <w:sz w:val="28"/>
          <w:szCs w:val="28"/>
          <w:lang w:val="uk-UA"/>
        </w:rPr>
        <w:t xml:space="preserve">Аналіз результатів показує, що при знезараження води прямим електролізом, так само як і при хлоруванні, основним критерієм бактеріальної надійності є величина залишкового хлору і для повного взаємодії продуктів електролізу з водою потрібен час контакту не менше 30 хв. Отже, незалежно від вихідної зараженості і якості води режимні параметри необхідно підбирати </w:t>
      </w:r>
      <w:r>
        <w:rPr>
          <w:sz w:val="28"/>
          <w:szCs w:val="28"/>
          <w:lang w:val="uk-UA"/>
        </w:rPr>
        <w:lastRenderedPageBreak/>
        <w:t>таким чином, щоб величина залишкового хлору на виході з електролізера відповідала вимогам санітарних органів. За коливань величини залишкового хлору можна оцінювати ефективність роботи установки і регулювати струмів навантаження.</w:t>
      </w:r>
    </w:p>
    <w:p w14:paraId="65988234" w14:textId="77777777" w:rsidR="00000000" w:rsidRDefault="00000000">
      <w:pPr>
        <w:spacing w:line="360" w:lineRule="auto"/>
        <w:ind w:firstLine="709"/>
        <w:jc w:val="both"/>
        <w:rPr>
          <w:sz w:val="28"/>
          <w:szCs w:val="28"/>
          <w:lang w:val="uk-UA"/>
        </w:rPr>
      </w:pPr>
      <w:r>
        <w:rPr>
          <w:sz w:val="28"/>
          <w:szCs w:val="28"/>
          <w:lang w:val="uk-UA"/>
        </w:rPr>
        <w:t>В даний час гранично допустимі концентрації для речовин, що є побічними продуктами хлорування, встановлені в різних розвинених країнах в межах від 0,06 до 0,2 мг / л і відповідають сучасним науковим уявленням про ступінь їх небезпеки для здоров'я. Наукова дискусія про здатність цих речовин викликати рак і виявляти мутагенну активність, що тривала в США протягом багатьох років, завершилася визнанням їхньої безпеки у вказаному вище діапазоні концентрацій.</w:t>
      </w:r>
    </w:p>
    <w:p w14:paraId="26C7FE34" w14:textId="77777777" w:rsidR="00000000" w:rsidRDefault="00000000">
      <w:pPr>
        <w:spacing w:line="360" w:lineRule="auto"/>
        <w:ind w:firstLine="709"/>
        <w:jc w:val="both"/>
        <w:rPr>
          <w:sz w:val="28"/>
          <w:szCs w:val="28"/>
          <w:lang w:val="uk-UA"/>
        </w:rPr>
      </w:pPr>
      <w:r>
        <w:rPr>
          <w:sz w:val="28"/>
          <w:szCs w:val="28"/>
          <w:lang w:val="uk-UA"/>
        </w:rPr>
        <w:t>Однак, безумовно, зменшення концентрації побічних продуктів хлорування, точно так само, як і побічних продуктів озонування, що становлять набагато більшу небезпеку, ніж побічні продукти хлорування, є однією з основних причин пошуку нових технологій і засобів знезараження питної води. У таблиці 1 наведені відомості про переваги і недоліки відомих основних і альтернативних методів і технологій знезараження води.</w:t>
      </w:r>
    </w:p>
    <w:p w14:paraId="616FC749" w14:textId="77777777" w:rsidR="00000000" w:rsidRDefault="00000000">
      <w:pPr>
        <w:spacing w:line="360" w:lineRule="auto"/>
        <w:ind w:firstLine="709"/>
        <w:jc w:val="both"/>
        <w:rPr>
          <w:sz w:val="28"/>
          <w:szCs w:val="28"/>
          <w:lang w:val="uk-UA"/>
        </w:rPr>
      </w:pPr>
    </w:p>
    <w:p w14:paraId="183D36C8" w14:textId="77777777" w:rsidR="00000000" w:rsidRDefault="00000000">
      <w:pPr>
        <w:spacing w:line="360" w:lineRule="auto"/>
        <w:ind w:firstLine="709"/>
        <w:jc w:val="both"/>
        <w:rPr>
          <w:sz w:val="28"/>
          <w:szCs w:val="28"/>
        </w:rPr>
      </w:pPr>
      <w:r>
        <w:rPr>
          <w:sz w:val="28"/>
          <w:szCs w:val="28"/>
          <w:lang w:val="uk-UA"/>
        </w:rPr>
        <w:t>.3 Порівняльна характеристика електродних матеріалів</w:t>
      </w:r>
    </w:p>
    <w:p w14:paraId="7F6B4269" w14:textId="77777777" w:rsidR="00000000" w:rsidRDefault="00000000">
      <w:pPr>
        <w:spacing w:line="360" w:lineRule="auto"/>
        <w:ind w:firstLine="709"/>
        <w:jc w:val="both"/>
        <w:rPr>
          <w:sz w:val="28"/>
          <w:szCs w:val="28"/>
        </w:rPr>
      </w:pPr>
    </w:p>
    <w:p w14:paraId="50DFB958" w14:textId="77777777" w:rsidR="00000000" w:rsidRDefault="00000000">
      <w:pPr>
        <w:spacing w:line="360" w:lineRule="auto"/>
        <w:ind w:firstLine="709"/>
        <w:jc w:val="both"/>
        <w:rPr>
          <w:sz w:val="28"/>
          <w:szCs w:val="28"/>
          <w:lang w:val="uk-UA"/>
        </w:rPr>
      </w:pPr>
      <w:r>
        <w:rPr>
          <w:sz w:val="28"/>
          <w:szCs w:val="28"/>
          <w:lang w:val="uk-UA"/>
        </w:rPr>
        <w:t>1.3.1Загальні відомості про процес електролітичного одержання</w:t>
      </w:r>
      <w:r>
        <w:rPr>
          <w:sz w:val="28"/>
          <w:szCs w:val="28"/>
        </w:rPr>
        <w:t xml:space="preserve"> </w:t>
      </w:r>
      <w:r>
        <w:rPr>
          <w:sz w:val="28"/>
          <w:szCs w:val="28"/>
          <w:lang w:val="uk-UA"/>
        </w:rPr>
        <w:t>гіпохлориту натрію</w:t>
      </w:r>
    </w:p>
    <w:p w14:paraId="31D640E8" w14:textId="77777777" w:rsidR="00000000" w:rsidRDefault="00000000">
      <w:pPr>
        <w:spacing w:line="360" w:lineRule="auto"/>
        <w:ind w:firstLine="709"/>
        <w:jc w:val="both"/>
        <w:rPr>
          <w:sz w:val="28"/>
          <w:szCs w:val="28"/>
          <w:lang w:val="uk-UA"/>
        </w:rPr>
      </w:pPr>
      <w:r>
        <w:rPr>
          <w:sz w:val="28"/>
          <w:szCs w:val="28"/>
          <w:lang w:val="uk-UA"/>
        </w:rPr>
        <w:t>При електролізі на електродах при пропущенні електричного струму через розчини або розплави електролітів протікають окислювально-відновні реакції.</w:t>
      </w:r>
    </w:p>
    <w:p w14:paraId="0384D941" w14:textId="77777777" w:rsidR="00000000" w:rsidRDefault="00000000">
      <w:pPr>
        <w:spacing w:line="360" w:lineRule="auto"/>
        <w:ind w:firstLine="709"/>
        <w:jc w:val="both"/>
        <w:rPr>
          <w:sz w:val="28"/>
          <w:szCs w:val="28"/>
          <w:lang w:val="uk-UA"/>
        </w:rPr>
      </w:pPr>
      <w:r>
        <w:rPr>
          <w:sz w:val="28"/>
          <w:szCs w:val="28"/>
          <w:lang w:val="uk-UA"/>
        </w:rPr>
        <w:t>Електрохімічний спосіб отримання гіпохлориту натрію (NaClO) заснований на отриманні хлору шляхом електролізу водного розчину хлориду натрію (NaCl) і його взаємодії з лугом в одному і тому ж апараті - електролізері.</w:t>
      </w:r>
    </w:p>
    <w:p w14:paraId="1A8F4558" w14:textId="77777777" w:rsidR="00000000" w:rsidRDefault="00000000">
      <w:pPr>
        <w:spacing w:line="360" w:lineRule="auto"/>
        <w:ind w:firstLine="709"/>
        <w:jc w:val="both"/>
        <w:rPr>
          <w:sz w:val="28"/>
          <w:szCs w:val="28"/>
          <w:lang w:val="uk-UA"/>
        </w:rPr>
      </w:pPr>
      <w:r>
        <w:rPr>
          <w:sz w:val="28"/>
          <w:szCs w:val="28"/>
          <w:lang w:val="uk-UA"/>
        </w:rPr>
        <w:t xml:space="preserve">У даному випадку, коли в якості електроліту використовується розчин </w:t>
      </w:r>
      <w:r>
        <w:rPr>
          <w:sz w:val="28"/>
          <w:szCs w:val="28"/>
          <w:lang w:val="uk-UA"/>
        </w:rPr>
        <w:lastRenderedPageBreak/>
        <w:t>кухонної солі, сутність процесу полягає в наступному:</w:t>
      </w:r>
    </w:p>
    <w:p w14:paraId="0563F353" w14:textId="77777777" w:rsidR="00000000" w:rsidRDefault="00000000">
      <w:pPr>
        <w:spacing w:line="360" w:lineRule="auto"/>
        <w:ind w:firstLine="709"/>
        <w:jc w:val="both"/>
        <w:rPr>
          <w:sz w:val="28"/>
          <w:szCs w:val="28"/>
          <w:lang w:val="uk-UA"/>
        </w:rPr>
      </w:pPr>
      <w:r>
        <w:rPr>
          <w:sz w:val="28"/>
          <w:szCs w:val="28"/>
          <w:lang w:val="uk-UA"/>
        </w:rPr>
        <w:t xml:space="preserve">На аноді йде розряд іонів хлору (процес окислення): </w:t>
      </w:r>
    </w:p>
    <w:p w14:paraId="667A6D06" w14:textId="77777777" w:rsidR="00000000" w:rsidRDefault="00000000">
      <w:pPr>
        <w:spacing w:line="360" w:lineRule="auto"/>
        <w:ind w:firstLine="709"/>
        <w:jc w:val="both"/>
        <w:rPr>
          <w:sz w:val="28"/>
          <w:szCs w:val="28"/>
          <w:lang w:val="uk-UA"/>
        </w:rPr>
      </w:pPr>
    </w:p>
    <w:p w14:paraId="01B57007" w14:textId="77777777" w:rsidR="00000000" w:rsidRDefault="00000000">
      <w:pPr>
        <w:spacing w:line="360" w:lineRule="auto"/>
        <w:ind w:firstLine="709"/>
        <w:jc w:val="both"/>
        <w:rPr>
          <w:sz w:val="28"/>
          <w:szCs w:val="28"/>
          <w:lang w:val="uk-UA"/>
        </w:rPr>
      </w:pPr>
      <w:r>
        <w:rPr>
          <w:sz w:val="28"/>
          <w:szCs w:val="28"/>
          <w:lang w:val="uk-UA"/>
        </w:rPr>
        <w:t>Cl</w:t>
      </w:r>
      <w:r>
        <w:rPr>
          <w:sz w:val="28"/>
          <w:szCs w:val="28"/>
          <w:vertAlign w:val="superscript"/>
          <w:lang w:val="uk-UA"/>
        </w:rPr>
        <w:t>-</w:t>
      </w:r>
      <w:r>
        <w:rPr>
          <w:sz w:val="28"/>
          <w:szCs w:val="28"/>
          <w:lang w:val="uk-UA"/>
        </w:rPr>
        <w:t>= Cl</w:t>
      </w:r>
      <w:r>
        <w:rPr>
          <w:sz w:val="28"/>
          <w:szCs w:val="28"/>
          <w:vertAlign w:val="subscript"/>
          <w:lang w:val="uk-UA"/>
        </w:rPr>
        <w:t>2</w:t>
      </w:r>
      <w:r>
        <w:rPr>
          <w:sz w:val="28"/>
          <w:szCs w:val="28"/>
          <w:lang w:val="uk-UA"/>
        </w:rPr>
        <w:t xml:space="preserve"> + 2e -</w:t>
      </w:r>
    </w:p>
    <w:p w14:paraId="28975EC9"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 xml:space="preserve">Виділяється хлор розчиняється в електроліті (NaCl) з утворенням хлорнуватисту і соляної кислот: </w:t>
      </w:r>
    </w:p>
    <w:p w14:paraId="521C1F3C" w14:textId="77777777" w:rsidR="00000000" w:rsidRDefault="00000000">
      <w:pPr>
        <w:spacing w:line="360" w:lineRule="auto"/>
        <w:ind w:firstLine="709"/>
        <w:jc w:val="both"/>
        <w:rPr>
          <w:sz w:val="28"/>
          <w:szCs w:val="28"/>
          <w:lang w:val="uk-UA"/>
        </w:rPr>
      </w:pPr>
    </w:p>
    <w:p w14:paraId="1BE725F4" w14:textId="77777777" w:rsidR="00000000" w:rsidRDefault="00000000">
      <w:pPr>
        <w:tabs>
          <w:tab w:val="left" w:pos="9355"/>
        </w:tabs>
        <w:spacing w:line="360" w:lineRule="auto"/>
        <w:ind w:firstLine="709"/>
        <w:jc w:val="both"/>
        <w:rPr>
          <w:sz w:val="28"/>
          <w:szCs w:val="28"/>
          <w:lang w:val="uk-UA"/>
        </w:rPr>
      </w:pPr>
      <w:r>
        <w:rPr>
          <w:sz w:val="28"/>
          <w:szCs w:val="28"/>
          <w:lang w:val="en-US"/>
        </w:rPr>
        <w:t>Cl</w:t>
      </w:r>
      <w:r>
        <w:rPr>
          <w:sz w:val="28"/>
          <w:szCs w:val="28"/>
          <w:vertAlign w:val="subscript"/>
          <w:lang w:val="uk-UA"/>
        </w:rPr>
        <w:t>2</w:t>
      </w:r>
      <w:r>
        <w:rPr>
          <w:sz w:val="28"/>
          <w:szCs w:val="28"/>
          <w:lang w:val="uk-UA"/>
        </w:rPr>
        <w:t xml:space="preserve"> + </w:t>
      </w:r>
      <w:r>
        <w:rPr>
          <w:sz w:val="28"/>
          <w:szCs w:val="28"/>
          <w:lang w:val="en-US"/>
        </w:rPr>
        <w:t>H</w:t>
      </w:r>
      <w:r>
        <w:rPr>
          <w:sz w:val="28"/>
          <w:szCs w:val="28"/>
          <w:vertAlign w:val="subscript"/>
          <w:lang w:val="uk-UA"/>
        </w:rPr>
        <w:t>2</w:t>
      </w:r>
      <w:r>
        <w:rPr>
          <w:sz w:val="28"/>
          <w:szCs w:val="28"/>
          <w:lang w:val="en-US"/>
        </w:rPr>
        <w:t>O</w:t>
      </w:r>
      <w:r>
        <w:rPr>
          <w:sz w:val="28"/>
          <w:szCs w:val="28"/>
          <w:lang w:val="uk-UA"/>
        </w:rPr>
        <w:t xml:space="preserve"> = </w:t>
      </w:r>
      <w:r>
        <w:rPr>
          <w:sz w:val="28"/>
          <w:szCs w:val="28"/>
          <w:lang w:val="en-US"/>
        </w:rPr>
        <w:t>HClO</w:t>
      </w:r>
      <w:r>
        <w:rPr>
          <w:sz w:val="28"/>
          <w:szCs w:val="28"/>
          <w:lang w:val="uk-UA"/>
        </w:rPr>
        <w:t xml:space="preserve"> +</w:t>
      </w:r>
      <w:r>
        <w:rPr>
          <w:sz w:val="28"/>
          <w:szCs w:val="28"/>
          <w:lang w:val="en-US"/>
        </w:rPr>
        <w:t>HCl</w:t>
      </w:r>
    </w:p>
    <w:p w14:paraId="0DA7BD5D" w14:textId="77777777" w:rsidR="00000000" w:rsidRDefault="00000000">
      <w:pPr>
        <w:spacing w:line="360" w:lineRule="auto"/>
        <w:ind w:firstLine="709"/>
        <w:jc w:val="both"/>
        <w:rPr>
          <w:sz w:val="28"/>
          <w:szCs w:val="28"/>
          <w:lang w:val="uk-UA"/>
        </w:rPr>
      </w:pPr>
    </w:p>
    <w:p w14:paraId="77184357" w14:textId="77777777" w:rsidR="00000000" w:rsidRDefault="00000000">
      <w:pPr>
        <w:spacing w:line="360" w:lineRule="auto"/>
        <w:ind w:firstLine="709"/>
        <w:jc w:val="both"/>
        <w:rPr>
          <w:sz w:val="28"/>
          <w:szCs w:val="28"/>
        </w:rPr>
      </w:pPr>
      <w:r>
        <w:rPr>
          <w:sz w:val="28"/>
          <w:szCs w:val="28"/>
          <w:lang w:val="uk-UA"/>
        </w:rPr>
        <w:t xml:space="preserve">На катоді відбувається розряд молекул води (процес відновлення): </w:t>
      </w:r>
    </w:p>
    <w:p w14:paraId="78DC6766" w14:textId="77777777" w:rsidR="00000000" w:rsidRDefault="00000000">
      <w:pPr>
        <w:spacing w:line="360" w:lineRule="auto"/>
        <w:ind w:firstLine="709"/>
        <w:jc w:val="both"/>
        <w:rPr>
          <w:sz w:val="28"/>
          <w:szCs w:val="28"/>
        </w:rPr>
      </w:pPr>
    </w:p>
    <w:p w14:paraId="3A77AB91" w14:textId="77777777" w:rsidR="00000000" w:rsidRDefault="00000000">
      <w:pPr>
        <w:tabs>
          <w:tab w:val="left" w:pos="9355"/>
        </w:tabs>
        <w:spacing w:line="360" w:lineRule="auto"/>
        <w:ind w:firstLine="709"/>
        <w:jc w:val="both"/>
        <w:rPr>
          <w:sz w:val="28"/>
          <w:szCs w:val="28"/>
          <w:vertAlign w:val="superscript"/>
          <w:lang w:val="uk-UA"/>
        </w:rPr>
      </w:pPr>
      <w:r>
        <w:rPr>
          <w:sz w:val="28"/>
          <w:szCs w:val="28"/>
          <w:lang w:val="en-US"/>
        </w:rPr>
        <w:t>H</w:t>
      </w:r>
      <w:r>
        <w:rPr>
          <w:sz w:val="28"/>
          <w:szCs w:val="28"/>
          <w:vertAlign w:val="subscript"/>
          <w:lang w:val="uk-UA"/>
        </w:rPr>
        <w:t>2</w:t>
      </w:r>
      <w:r>
        <w:rPr>
          <w:sz w:val="28"/>
          <w:szCs w:val="28"/>
          <w:lang w:val="en-US"/>
        </w:rPr>
        <w:t>O</w:t>
      </w:r>
      <w:r>
        <w:rPr>
          <w:sz w:val="28"/>
          <w:szCs w:val="28"/>
          <w:lang w:val="uk-UA"/>
        </w:rPr>
        <w:t xml:space="preserve"> + </w:t>
      </w:r>
      <w:r>
        <w:rPr>
          <w:sz w:val="28"/>
          <w:szCs w:val="28"/>
          <w:lang w:val="en-US"/>
        </w:rPr>
        <w:t>e</w:t>
      </w:r>
      <w:r>
        <w:rPr>
          <w:sz w:val="28"/>
          <w:szCs w:val="28"/>
          <w:vertAlign w:val="superscript"/>
          <w:lang w:val="uk-UA"/>
        </w:rPr>
        <w:t>-</w:t>
      </w:r>
      <w:r>
        <w:rPr>
          <w:sz w:val="28"/>
          <w:szCs w:val="28"/>
          <w:lang w:val="uk-UA"/>
        </w:rPr>
        <w:t xml:space="preserve"> = </w:t>
      </w:r>
      <w:r>
        <w:rPr>
          <w:sz w:val="28"/>
          <w:szCs w:val="28"/>
          <w:lang w:val="en-US"/>
        </w:rPr>
        <w:t>OH</w:t>
      </w:r>
      <w:r>
        <w:rPr>
          <w:sz w:val="28"/>
          <w:szCs w:val="28"/>
          <w:vertAlign w:val="superscript"/>
          <w:lang w:val="uk-UA"/>
        </w:rPr>
        <w:t xml:space="preserve">- </w:t>
      </w:r>
      <w:r>
        <w:rPr>
          <w:sz w:val="28"/>
          <w:szCs w:val="28"/>
          <w:lang w:val="uk-UA"/>
        </w:rPr>
        <w:t xml:space="preserve">+ </w:t>
      </w:r>
      <w:r>
        <w:rPr>
          <w:sz w:val="28"/>
          <w:szCs w:val="28"/>
          <w:lang w:val="en-US"/>
        </w:rPr>
        <w:t>H</w:t>
      </w:r>
      <w:r>
        <w:rPr>
          <w:sz w:val="28"/>
          <w:szCs w:val="28"/>
          <w:vertAlign w:val="superscript"/>
          <w:lang w:val="uk-UA"/>
        </w:rPr>
        <w:t>+</w:t>
      </w:r>
    </w:p>
    <w:p w14:paraId="1BFDA8BA" w14:textId="77777777" w:rsidR="00000000" w:rsidRDefault="00000000">
      <w:pPr>
        <w:spacing w:line="360" w:lineRule="auto"/>
        <w:ind w:firstLine="709"/>
        <w:jc w:val="both"/>
        <w:rPr>
          <w:sz w:val="28"/>
          <w:szCs w:val="28"/>
          <w:lang w:val="uk-UA"/>
        </w:rPr>
      </w:pPr>
    </w:p>
    <w:p w14:paraId="6D3EB33F" w14:textId="77777777" w:rsidR="00000000" w:rsidRDefault="00000000">
      <w:pPr>
        <w:spacing w:line="360" w:lineRule="auto"/>
        <w:ind w:firstLine="709"/>
        <w:jc w:val="both"/>
        <w:rPr>
          <w:sz w:val="28"/>
          <w:szCs w:val="28"/>
          <w:lang w:val="uk-UA"/>
        </w:rPr>
      </w:pPr>
      <w:r>
        <w:rPr>
          <w:sz w:val="28"/>
          <w:szCs w:val="28"/>
          <w:lang w:val="uk-UA"/>
        </w:rPr>
        <w:t>Атоми водню після рекомбінації виділяються з розчину у вигляді газу, що залишилися ж в розчині іони OH-утворюють біля катода з іонами Na луг.</w:t>
      </w:r>
    </w:p>
    <w:p w14:paraId="196F6343" w14:textId="77777777" w:rsidR="00000000" w:rsidRDefault="00000000">
      <w:pPr>
        <w:spacing w:line="360" w:lineRule="auto"/>
        <w:ind w:firstLine="709"/>
        <w:jc w:val="both"/>
        <w:rPr>
          <w:sz w:val="28"/>
          <w:szCs w:val="28"/>
          <w:lang w:val="uk-UA"/>
        </w:rPr>
      </w:pPr>
      <w:r>
        <w:rPr>
          <w:sz w:val="28"/>
          <w:szCs w:val="28"/>
          <w:lang w:val="uk-UA"/>
        </w:rPr>
        <w:t xml:space="preserve">Внаслідок перемішування аноліта з католітом відбувається взаємодія хлорнуватисту кислоти з лугом з утворенням гіпохлориту натрію: </w:t>
      </w:r>
    </w:p>
    <w:p w14:paraId="613FC00E" w14:textId="77777777" w:rsidR="00000000" w:rsidRDefault="00000000">
      <w:pPr>
        <w:spacing w:line="360" w:lineRule="auto"/>
        <w:ind w:firstLine="709"/>
        <w:jc w:val="both"/>
        <w:rPr>
          <w:sz w:val="28"/>
          <w:szCs w:val="28"/>
          <w:lang w:val="uk-UA"/>
        </w:rPr>
      </w:pPr>
    </w:p>
    <w:p w14:paraId="65B7B432" w14:textId="77777777" w:rsidR="00000000" w:rsidRDefault="00000000">
      <w:pPr>
        <w:tabs>
          <w:tab w:val="left" w:pos="9355"/>
        </w:tabs>
        <w:spacing w:line="360" w:lineRule="auto"/>
        <w:ind w:firstLine="709"/>
        <w:jc w:val="both"/>
        <w:rPr>
          <w:sz w:val="28"/>
          <w:szCs w:val="28"/>
          <w:lang w:val="uk-UA"/>
        </w:rPr>
      </w:pPr>
      <w:r>
        <w:rPr>
          <w:sz w:val="28"/>
          <w:szCs w:val="28"/>
          <w:lang w:val="en-US"/>
        </w:rPr>
        <w:t>HClO</w:t>
      </w:r>
      <w:r>
        <w:rPr>
          <w:sz w:val="28"/>
          <w:szCs w:val="28"/>
          <w:lang w:val="uk-UA"/>
        </w:rPr>
        <w:t xml:space="preserve"> + </w:t>
      </w:r>
      <w:r>
        <w:rPr>
          <w:sz w:val="28"/>
          <w:szCs w:val="28"/>
          <w:lang w:val="en-US"/>
        </w:rPr>
        <w:t>NaOH</w:t>
      </w:r>
      <w:r>
        <w:rPr>
          <w:sz w:val="28"/>
          <w:szCs w:val="28"/>
          <w:lang w:val="uk-UA"/>
        </w:rPr>
        <w:t xml:space="preserve"> = NaClO + </w:t>
      </w:r>
      <w:r>
        <w:rPr>
          <w:sz w:val="28"/>
          <w:szCs w:val="28"/>
          <w:lang w:val="en-US"/>
        </w:rPr>
        <w:t>H</w:t>
      </w:r>
      <w:r>
        <w:rPr>
          <w:sz w:val="28"/>
          <w:szCs w:val="28"/>
          <w:vertAlign w:val="subscript"/>
          <w:lang w:val="uk-UA"/>
        </w:rPr>
        <w:t>2</w:t>
      </w:r>
      <w:r>
        <w:rPr>
          <w:sz w:val="28"/>
          <w:szCs w:val="28"/>
          <w:lang w:val="en-US"/>
        </w:rPr>
        <w:t>O</w:t>
      </w:r>
    </w:p>
    <w:p w14:paraId="5388DD92" w14:textId="77777777" w:rsidR="00000000" w:rsidRDefault="00000000">
      <w:pPr>
        <w:spacing w:line="360" w:lineRule="auto"/>
        <w:ind w:firstLine="709"/>
        <w:jc w:val="both"/>
        <w:rPr>
          <w:sz w:val="28"/>
          <w:szCs w:val="28"/>
          <w:lang w:val="uk-UA"/>
        </w:rPr>
      </w:pPr>
    </w:p>
    <w:p w14:paraId="44A90A19" w14:textId="77777777" w:rsidR="00000000" w:rsidRDefault="00000000">
      <w:pPr>
        <w:spacing w:line="360" w:lineRule="auto"/>
        <w:ind w:firstLine="709"/>
        <w:jc w:val="both"/>
        <w:rPr>
          <w:sz w:val="28"/>
          <w:szCs w:val="28"/>
          <w:lang w:val="uk-UA"/>
        </w:rPr>
      </w:pPr>
      <w:r>
        <w:rPr>
          <w:sz w:val="28"/>
          <w:szCs w:val="28"/>
          <w:lang w:val="uk-UA"/>
        </w:rPr>
        <w:t>Якщо вся кількість лугу, що утворюється на катоді, буде надходити до анода, то процес електролізу протікає тільки з утворенням розчину гіпохлориту натрію.</w:t>
      </w:r>
    </w:p>
    <w:p w14:paraId="23F535AE" w14:textId="77777777" w:rsidR="00000000" w:rsidRDefault="00000000">
      <w:pPr>
        <w:spacing w:line="360" w:lineRule="auto"/>
        <w:ind w:firstLine="709"/>
        <w:jc w:val="both"/>
        <w:rPr>
          <w:sz w:val="28"/>
          <w:szCs w:val="28"/>
          <w:lang w:val="uk-UA"/>
        </w:rPr>
      </w:pPr>
      <w:r>
        <w:rPr>
          <w:sz w:val="28"/>
          <w:szCs w:val="28"/>
          <w:lang w:val="uk-UA"/>
        </w:rPr>
        <w:t>Що виходить гіпохлорит натрію в значній мірі дисоціюють з утворенням іонів ClO-, які здатні до подальшого анодному окислення з утворенням хлорат - іона СlO</w:t>
      </w:r>
      <w:r>
        <w:rPr>
          <w:sz w:val="28"/>
          <w:szCs w:val="28"/>
          <w:vertAlign w:val="subscript"/>
          <w:lang w:val="uk-UA"/>
        </w:rPr>
        <w:t>3</w:t>
      </w:r>
      <w:r>
        <w:rPr>
          <w:sz w:val="28"/>
          <w:szCs w:val="28"/>
          <w:vertAlign w:val="superscript"/>
          <w:lang w:val="uk-UA"/>
        </w:rPr>
        <w:t>-</w:t>
      </w:r>
      <w:r>
        <w:rPr>
          <w:sz w:val="28"/>
          <w:szCs w:val="28"/>
          <w:lang w:val="uk-UA"/>
        </w:rPr>
        <w:t>:</w:t>
      </w:r>
    </w:p>
    <w:p w14:paraId="11190A76" w14:textId="77777777" w:rsidR="00000000" w:rsidRDefault="00000000">
      <w:pPr>
        <w:spacing w:line="360" w:lineRule="auto"/>
        <w:ind w:firstLine="709"/>
        <w:jc w:val="both"/>
        <w:rPr>
          <w:sz w:val="28"/>
          <w:szCs w:val="28"/>
          <w:lang w:val="uk-UA"/>
        </w:rPr>
      </w:pPr>
    </w:p>
    <w:p w14:paraId="08B317D4" w14:textId="77777777" w:rsidR="00000000" w:rsidRDefault="00000000">
      <w:pPr>
        <w:spacing w:line="360" w:lineRule="auto"/>
        <w:ind w:firstLine="709"/>
        <w:jc w:val="both"/>
        <w:rPr>
          <w:sz w:val="28"/>
          <w:szCs w:val="28"/>
          <w:vertAlign w:val="subscript"/>
          <w:lang w:val="en-US"/>
        </w:rPr>
      </w:pPr>
      <w:r>
        <w:rPr>
          <w:sz w:val="28"/>
          <w:szCs w:val="28"/>
          <w:lang w:val="en-US"/>
        </w:rPr>
        <w:t>6</w:t>
      </w:r>
      <w:r>
        <w:rPr>
          <w:sz w:val="28"/>
          <w:szCs w:val="28"/>
          <w:lang w:val="uk-UA"/>
        </w:rPr>
        <w:t>С</w:t>
      </w:r>
      <w:r>
        <w:rPr>
          <w:sz w:val="28"/>
          <w:szCs w:val="28"/>
          <w:lang w:val="en-US"/>
        </w:rPr>
        <w:t>lO</w:t>
      </w:r>
      <w:r>
        <w:rPr>
          <w:sz w:val="28"/>
          <w:szCs w:val="28"/>
          <w:vertAlign w:val="superscript"/>
          <w:lang w:val="en-US"/>
        </w:rPr>
        <w:t>-</w:t>
      </w:r>
      <w:r>
        <w:rPr>
          <w:sz w:val="28"/>
          <w:szCs w:val="28"/>
          <w:lang w:val="en-US"/>
        </w:rPr>
        <w:t>+6OH</w:t>
      </w:r>
      <w:r>
        <w:rPr>
          <w:sz w:val="28"/>
          <w:szCs w:val="28"/>
          <w:vertAlign w:val="superscript"/>
          <w:lang w:val="en-US"/>
        </w:rPr>
        <w:t xml:space="preserve">- </w:t>
      </w:r>
      <w:r>
        <w:rPr>
          <w:sz w:val="28"/>
          <w:szCs w:val="28"/>
          <w:lang w:val="en-US"/>
        </w:rPr>
        <w:t>-6e</w:t>
      </w:r>
      <w:r>
        <w:rPr>
          <w:sz w:val="28"/>
          <w:szCs w:val="28"/>
          <w:vertAlign w:val="superscript"/>
          <w:lang w:val="en-US"/>
        </w:rPr>
        <w:t>-</w:t>
      </w:r>
      <w:r>
        <w:rPr>
          <w:sz w:val="28"/>
          <w:szCs w:val="28"/>
          <w:lang w:val="en-US"/>
        </w:rPr>
        <w:t>=6H</w:t>
      </w:r>
      <w:r>
        <w:rPr>
          <w:sz w:val="28"/>
          <w:szCs w:val="28"/>
          <w:vertAlign w:val="subscript"/>
          <w:lang w:val="en-US"/>
        </w:rPr>
        <w:t>2</w:t>
      </w:r>
      <w:r>
        <w:rPr>
          <w:sz w:val="28"/>
          <w:szCs w:val="28"/>
          <w:lang w:val="en-US"/>
        </w:rPr>
        <w:t>O +4Cl</w:t>
      </w:r>
      <w:r>
        <w:rPr>
          <w:sz w:val="28"/>
          <w:szCs w:val="28"/>
          <w:vertAlign w:val="superscript"/>
          <w:lang w:val="en-US"/>
        </w:rPr>
        <w:t xml:space="preserve">- </w:t>
      </w:r>
      <w:r>
        <w:rPr>
          <w:sz w:val="28"/>
          <w:szCs w:val="28"/>
          <w:lang w:val="en-US"/>
        </w:rPr>
        <w:t>+2ClO</w:t>
      </w:r>
      <w:r>
        <w:rPr>
          <w:sz w:val="28"/>
          <w:szCs w:val="28"/>
          <w:vertAlign w:val="subscript"/>
          <w:lang w:val="en-US"/>
        </w:rPr>
        <w:t>3</w:t>
      </w:r>
      <w:r>
        <w:rPr>
          <w:sz w:val="28"/>
          <w:szCs w:val="28"/>
          <w:vertAlign w:val="superscript"/>
          <w:lang w:val="en-US"/>
        </w:rPr>
        <w:t>-</w:t>
      </w:r>
      <w:r>
        <w:rPr>
          <w:sz w:val="28"/>
          <w:szCs w:val="28"/>
          <w:lang w:val="en-US"/>
        </w:rPr>
        <w:t xml:space="preserve"> + 1,5O</w:t>
      </w:r>
      <w:r>
        <w:rPr>
          <w:sz w:val="28"/>
          <w:szCs w:val="28"/>
          <w:vertAlign w:val="subscript"/>
          <w:lang w:val="en-US"/>
        </w:rPr>
        <w:t>2</w:t>
      </w:r>
    </w:p>
    <w:p w14:paraId="59A5D404" w14:textId="77777777" w:rsidR="00000000" w:rsidRDefault="00000000">
      <w:pPr>
        <w:spacing w:line="360" w:lineRule="auto"/>
        <w:ind w:firstLine="709"/>
        <w:jc w:val="both"/>
        <w:rPr>
          <w:sz w:val="28"/>
          <w:szCs w:val="28"/>
          <w:lang w:val="en-US"/>
        </w:rPr>
      </w:pPr>
    </w:p>
    <w:p w14:paraId="49C3798A" w14:textId="77777777" w:rsidR="00000000" w:rsidRDefault="00000000">
      <w:pPr>
        <w:spacing w:line="360" w:lineRule="auto"/>
        <w:ind w:firstLine="709"/>
        <w:jc w:val="both"/>
        <w:rPr>
          <w:sz w:val="28"/>
          <w:szCs w:val="28"/>
          <w:lang w:val="uk-UA"/>
        </w:rPr>
      </w:pPr>
      <w:r>
        <w:rPr>
          <w:sz w:val="28"/>
          <w:szCs w:val="28"/>
          <w:lang w:val="uk-UA"/>
        </w:rPr>
        <w:t xml:space="preserve">Концентрація іонів СlO- суттєво впливає на подальший хід електролізу. Іони ClO- розряджаються при значно менших потенціалах анода, ніж іони Сl-, тому вже при незначних концентраціях гіпохлориту натрію на аноді </w:t>
      </w:r>
      <w:r>
        <w:rPr>
          <w:sz w:val="28"/>
          <w:szCs w:val="28"/>
          <w:lang w:val="uk-UA"/>
        </w:rPr>
        <w:lastRenderedPageBreak/>
        <w:t>починається спільний розряд іонів Сl- та СlO-.</w:t>
      </w:r>
    </w:p>
    <w:p w14:paraId="6B1A8609" w14:textId="77777777" w:rsidR="00000000" w:rsidRDefault="00000000">
      <w:pPr>
        <w:spacing w:line="360" w:lineRule="auto"/>
        <w:ind w:firstLine="709"/>
        <w:jc w:val="both"/>
        <w:rPr>
          <w:sz w:val="28"/>
          <w:szCs w:val="28"/>
          <w:lang w:val="uk-UA"/>
        </w:rPr>
      </w:pPr>
      <w:r>
        <w:rPr>
          <w:sz w:val="28"/>
          <w:szCs w:val="28"/>
          <w:lang w:val="uk-UA"/>
        </w:rPr>
        <w:t>Утворення хлорату може протікати і хімічним шляхом з реакції:</w:t>
      </w:r>
    </w:p>
    <w:p w14:paraId="7394FE7A" w14:textId="77777777" w:rsidR="00000000" w:rsidRDefault="00000000">
      <w:pPr>
        <w:spacing w:line="360" w:lineRule="auto"/>
        <w:ind w:firstLine="709"/>
        <w:jc w:val="both"/>
        <w:rPr>
          <w:sz w:val="28"/>
          <w:szCs w:val="28"/>
          <w:vertAlign w:val="superscript"/>
          <w:lang w:val="en-US"/>
        </w:rPr>
      </w:pPr>
      <w:r>
        <w:rPr>
          <w:sz w:val="28"/>
          <w:szCs w:val="28"/>
          <w:lang w:val="uk-UA"/>
        </w:rPr>
        <w:br w:type="page"/>
      </w:r>
      <w:r>
        <w:rPr>
          <w:sz w:val="28"/>
          <w:szCs w:val="28"/>
          <w:lang w:val="en-US"/>
        </w:rPr>
        <w:lastRenderedPageBreak/>
        <w:t>2HClО+ClO</w:t>
      </w:r>
      <w:r>
        <w:rPr>
          <w:sz w:val="28"/>
          <w:szCs w:val="28"/>
          <w:vertAlign w:val="superscript"/>
          <w:lang w:val="en-US"/>
        </w:rPr>
        <w:t>-</w:t>
      </w:r>
      <w:r>
        <w:rPr>
          <w:sz w:val="28"/>
          <w:szCs w:val="28"/>
          <w:lang w:val="en-US"/>
        </w:rPr>
        <w:t xml:space="preserve"> = ClO</w:t>
      </w:r>
      <w:r>
        <w:rPr>
          <w:sz w:val="28"/>
          <w:szCs w:val="28"/>
          <w:vertAlign w:val="subscript"/>
          <w:lang w:val="en-US"/>
        </w:rPr>
        <w:t>3</w:t>
      </w:r>
      <w:r>
        <w:rPr>
          <w:sz w:val="28"/>
          <w:szCs w:val="28"/>
          <w:vertAlign w:val="superscript"/>
          <w:lang w:val="en-US"/>
        </w:rPr>
        <w:t>-</w:t>
      </w:r>
      <w:r>
        <w:rPr>
          <w:sz w:val="28"/>
          <w:szCs w:val="28"/>
          <w:lang w:val="en-US"/>
        </w:rPr>
        <w:t>+2Cl</w:t>
      </w:r>
      <w:r>
        <w:rPr>
          <w:sz w:val="28"/>
          <w:szCs w:val="28"/>
          <w:vertAlign w:val="superscript"/>
          <w:lang w:val="en-US"/>
        </w:rPr>
        <w:t>-</w:t>
      </w:r>
      <w:r>
        <w:rPr>
          <w:sz w:val="28"/>
          <w:szCs w:val="28"/>
          <w:lang w:val="en-US"/>
        </w:rPr>
        <w:t xml:space="preserve"> + 2H</w:t>
      </w:r>
      <w:r>
        <w:rPr>
          <w:sz w:val="28"/>
          <w:szCs w:val="28"/>
          <w:vertAlign w:val="superscript"/>
          <w:lang w:val="en-US"/>
        </w:rPr>
        <w:t>+</w:t>
      </w:r>
    </w:p>
    <w:p w14:paraId="35F38E39" w14:textId="77777777" w:rsidR="00000000" w:rsidRDefault="00000000">
      <w:pPr>
        <w:spacing w:line="360" w:lineRule="auto"/>
        <w:ind w:firstLine="709"/>
        <w:jc w:val="both"/>
        <w:rPr>
          <w:sz w:val="28"/>
          <w:szCs w:val="28"/>
          <w:lang w:val="en-US"/>
        </w:rPr>
      </w:pPr>
    </w:p>
    <w:p w14:paraId="5BA3FCF1" w14:textId="77777777" w:rsidR="00000000" w:rsidRDefault="00000000">
      <w:pPr>
        <w:spacing w:line="360" w:lineRule="auto"/>
        <w:ind w:firstLine="709"/>
        <w:jc w:val="both"/>
        <w:rPr>
          <w:sz w:val="28"/>
          <w:szCs w:val="28"/>
          <w:lang w:val="uk-UA"/>
        </w:rPr>
      </w:pPr>
      <w:r>
        <w:rPr>
          <w:sz w:val="28"/>
          <w:szCs w:val="28"/>
          <w:lang w:val="uk-UA"/>
        </w:rPr>
        <w:t>Одержуваний розчин гіпохлориту натрію має достатню стійкість і може тривалий час зберігатися без значного розкладу при дотриманні наступних факторів, що впливають на його стійкість:</w:t>
      </w:r>
    </w:p>
    <w:p w14:paraId="3D2B9A65" w14:textId="77777777" w:rsidR="00000000" w:rsidRDefault="00000000">
      <w:pPr>
        <w:spacing w:line="360" w:lineRule="auto"/>
        <w:ind w:firstLine="709"/>
        <w:jc w:val="both"/>
        <w:rPr>
          <w:sz w:val="28"/>
          <w:szCs w:val="28"/>
          <w:lang w:val="uk-UA"/>
        </w:rPr>
      </w:pPr>
      <w:r>
        <w:rPr>
          <w:sz w:val="28"/>
          <w:szCs w:val="28"/>
          <w:lang w:val="uk-UA"/>
        </w:rPr>
        <w:t>. низька температура (не більше 20</w:t>
      </w:r>
      <w:r>
        <w:rPr>
          <w:sz w:val="28"/>
          <w:szCs w:val="28"/>
          <w:vertAlign w:val="superscript"/>
          <w:lang w:val="uk-UA"/>
        </w:rPr>
        <w:t>о</w:t>
      </w:r>
      <w:r>
        <w:rPr>
          <w:sz w:val="28"/>
          <w:szCs w:val="28"/>
          <w:lang w:val="uk-UA"/>
        </w:rPr>
        <w:t>С)</w:t>
      </w:r>
    </w:p>
    <w:p w14:paraId="4CCEDD4C" w14:textId="77777777" w:rsidR="00000000" w:rsidRDefault="00000000">
      <w:pPr>
        <w:spacing w:line="360" w:lineRule="auto"/>
        <w:ind w:firstLine="709"/>
        <w:jc w:val="both"/>
        <w:rPr>
          <w:sz w:val="28"/>
          <w:szCs w:val="28"/>
          <w:lang w:val="uk-UA"/>
        </w:rPr>
      </w:pPr>
      <w:r>
        <w:rPr>
          <w:sz w:val="28"/>
          <w:szCs w:val="28"/>
          <w:lang w:val="uk-UA"/>
        </w:rPr>
        <w:t>. виключення впливу світла</w:t>
      </w:r>
    </w:p>
    <w:p w14:paraId="370C86D3" w14:textId="77777777" w:rsidR="00000000" w:rsidRDefault="00000000">
      <w:pPr>
        <w:spacing w:line="360" w:lineRule="auto"/>
        <w:ind w:firstLine="709"/>
        <w:jc w:val="both"/>
        <w:rPr>
          <w:sz w:val="28"/>
          <w:szCs w:val="28"/>
          <w:lang w:val="uk-UA"/>
        </w:rPr>
      </w:pPr>
      <w:r>
        <w:rPr>
          <w:sz w:val="28"/>
          <w:szCs w:val="28"/>
          <w:lang w:val="uk-UA"/>
        </w:rPr>
        <w:t>. відсутність іонів важких металів</w:t>
      </w:r>
    </w:p>
    <w:p w14:paraId="769D1ACD" w14:textId="77777777" w:rsidR="00000000" w:rsidRDefault="00000000">
      <w:pPr>
        <w:spacing w:line="360" w:lineRule="auto"/>
        <w:ind w:firstLine="709"/>
        <w:jc w:val="both"/>
        <w:rPr>
          <w:sz w:val="28"/>
          <w:szCs w:val="28"/>
          <w:lang w:val="uk-UA"/>
        </w:rPr>
      </w:pPr>
      <w:r>
        <w:rPr>
          <w:sz w:val="28"/>
          <w:szCs w:val="28"/>
          <w:lang w:val="uk-UA"/>
        </w:rPr>
        <w:t xml:space="preserve">. значення водневого показника рН не менше 10 </w:t>
      </w:r>
    </w:p>
    <w:p w14:paraId="041A15A0" w14:textId="77777777" w:rsidR="00000000" w:rsidRDefault="00000000">
      <w:pPr>
        <w:spacing w:line="360" w:lineRule="auto"/>
        <w:ind w:firstLine="709"/>
        <w:jc w:val="both"/>
        <w:rPr>
          <w:sz w:val="28"/>
          <w:szCs w:val="28"/>
          <w:lang w:val="uk-UA"/>
        </w:rPr>
      </w:pPr>
    </w:p>
    <w:p w14:paraId="77BC4502" w14:textId="77777777" w:rsidR="00000000" w:rsidRDefault="00000000">
      <w:pPr>
        <w:spacing w:line="360" w:lineRule="auto"/>
        <w:ind w:firstLine="709"/>
        <w:jc w:val="both"/>
        <w:rPr>
          <w:sz w:val="28"/>
          <w:szCs w:val="28"/>
          <w:lang w:val="uk-UA"/>
        </w:rPr>
      </w:pPr>
      <w:r>
        <w:rPr>
          <w:sz w:val="28"/>
          <w:szCs w:val="28"/>
          <w:lang w:val="uk-UA"/>
        </w:rPr>
        <w:t>Розряд іонів Сl- призводить до утворення гіпохлориту натрію з поступово збільшується, концентрацією, а розряд іонів СlO- зменшує його концентрацію. При достатній тривалості електролізу швидкості цих двох процесів стають однаковими (v1 = v2) і подальше зростання концентрації утворюється гіпохлориту натрію припиниться.</w:t>
      </w:r>
    </w:p>
    <w:p w14:paraId="0CB04C2D" w14:textId="77777777" w:rsidR="00000000" w:rsidRDefault="00000000">
      <w:pPr>
        <w:spacing w:line="360" w:lineRule="auto"/>
        <w:ind w:firstLine="709"/>
        <w:jc w:val="both"/>
        <w:rPr>
          <w:sz w:val="28"/>
          <w:szCs w:val="28"/>
          <w:lang w:val="uk-UA"/>
        </w:rPr>
      </w:pPr>
      <w:r>
        <w:rPr>
          <w:sz w:val="28"/>
          <w:szCs w:val="28"/>
          <w:lang w:val="uk-UA"/>
        </w:rPr>
        <w:t xml:space="preserve">Тому завданням отримання гіпохлориту натрію є здійснення процесу електролізу в таких умовах, при яких рівноважна концентрація гіпохлориту натрію наступала б якомога пізніше. Очевидно, що цим умовам будуть сприяти всі фактори, що полегшують розряд іонів Сl, які утрудняють, розряд іонів CIО -. </w:t>
      </w:r>
    </w:p>
    <w:p w14:paraId="626703EE" w14:textId="77777777" w:rsidR="00000000" w:rsidRDefault="00000000">
      <w:pPr>
        <w:spacing w:line="360" w:lineRule="auto"/>
        <w:ind w:firstLine="709"/>
        <w:jc w:val="both"/>
        <w:rPr>
          <w:sz w:val="28"/>
          <w:szCs w:val="28"/>
          <w:lang w:val="uk-UA"/>
        </w:rPr>
      </w:pPr>
    </w:p>
    <w:p w14:paraId="250EBA66" w14:textId="77777777" w:rsidR="00000000" w:rsidRDefault="00000000">
      <w:pPr>
        <w:spacing w:line="360" w:lineRule="auto"/>
        <w:ind w:firstLine="709"/>
        <w:jc w:val="both"/>
        <w:rPr>
          <w:sz w:val="28"/>
          <w:szCs w:val="28"/>
        </w:rPr>
      </w:pPr>
      <w:r>
        <w:rPr>
          <w:sz w:val="28"/>
          <w:szCs w:val="28"/>
          <w:lang w:val="uk-UA"/>
        </w:rPr>
        <w:t>.3.2</w:t>
      </w:r>
      <w:r>
        <w:rPr>
          <w:sz w:val="28"/>
          <w:szCs w:val="28"/>
        </w:rPr>
        <w:t xml:space="preserve"> </w:t>
      </w:r>
      <w:r>
        <w:rPr>
          <w:sz w:val="28"/>
          <w:szCs w:val="28"/>
          <w:lang w:val="uk-UA"/>
        </w:rPr>
        <w:t>Фактори, що впливають на електроліз хлориду натрію</w:t>
      </w:r>
    </w:p>
    <w:p w14:paraId="411194F9" w14:textId="77777777" w:rsidR="00000000" w:rsidRDefault="00000000">
      <w:pPr>
        <w:spacing w:line="360" w:lineRule="auto"/>
        <w:ind w:firstLine="709"/>
        <w:jc w:val="both"/>
        <w:rPr>
          <w:sz w:val="28"/>
          <w:szCs w:val="28"/>
          <w:lang w:val="uk-UA"/>
        </w:rPr>
      </w:pPr>
      <w:r>
        <w:rPr>
          <w:sz w:val="28"/>
          <w:szCs w:val="28"/>
          <w:lang w:val="uk-UA"/>
        </w:rPr>
        <w:t>Найбільш істотне значення для ведення електролізу на оптимальному рівні мають наступні фактори:</w:t>
      </w:r>
    </w:p>
    <w:p w14:paraId="5A8CFDF4" w14:textId="77777777" w:rsidR="00000000" w:rsidRDefault="00000000">
      <w:pPr>
        <w:spacing w:line="360" w:lineRule="auto"/>
        <w:ind w:firstLine="709"/>
        <w:jc w:val="both"/>
        <w:rPr>
          <w:sz w:val="28"/>
          <w:szCs w:val="28"/>
          <w:lang w:val="uk-UA"/>
        </w:rPr>
      </w:pPr>
      <w:r>
        <w:rPr>
          <w:sz w:val="28"/>
          <w:szCs w:val="28"/>
          <w:lang w:val="uk-UA"/>
        </w:rPr>
        <w:t>. концентрація розчинів хлоридів</w:t>
      </w:r>
    </w:p>
    <w:p w14:paraId="6DF77040" w14:textId="77777777" w:rsidR="00000000" w:rsidRDefault="00000000">
      <w:pPr>
        <w:spacing w:line="360" w:lineRule="auto"/>
        <w:ind w:firstLine="709"/>
        <w:jc w:val="both"/>
        <w:rPr>
          <w:sz w:val="28"/>
          <w:szCs w:val="28"/>
          <w:lang w:val="uk-UA"/>
        </w:rPr>
      </w:pPr>
      <w:r>
        <w:rPr>
          <w:sz w:val="28"/>
          <w:szCs w:val="28"/>
          <w:lang w:val="uk-UA"/>
        </w:rPr>
        <w:t>. температурний режим</w:t>
      </w:r>
    </w:p>
    <w:p w14:paraId="489A35B2" w14:textId="77777777" w:rsidR="00000000" w:rsidRDefault="00000000">
      <w:pPr>
        <w:spacing w:line="360" w:lineRule="auto"/>
        <w:ind w:firstLine="709"/>
        <w:jc w:val="both"/>
        <w:rPr>
          <w:sz w:val="28"/>
          <w:szCs w:val="28"/>
          <w:lang w:val="uk-UA"/>
        </w:rPr>
      </w:pPr>
      <w:r>
        <w:rPr>
          <w:sz w:val="28"/>
          <w:szCs w:val="28"/>
          <w:lang w:val="uk-UA"/>
        </w:rPr>
        <w:t>. анодна щільність струму</w:t>
      </w:r>
    </w:p>
    <w:p w14:paraId="5F0ABD9C" w14:textId="77777777" w:rsidR="00000000" w:rsidRDefault="00000000">
      <w:pPr>
        <w:spacing w:line="360" w:lineRule="auto"/>
        <w:ind w:firstLine="709"/>
        <w:jc w:val="both"/>
        <w:rPr>
          <w:sz w:val="28"/>
          <w:szCs w:val="28"/>
          <w:lang w:val="uk-UA"/>
        </w:rPr>
      </w:pPr>
      <w:r>
        <w:rPr>
          <w:sz w:val="28"/>
          <w:szCs w:val="28"/>
          <w:lang w:val="uk-UA"/>
        </w:rPr>
        <w:t>. характер руху рідини</w:t>
      </w:r>
    </w:p>
    <w:p w14:paraId="3A19029B" w14:textId="77777777" w:rsidR="00000000" w:rsidRDefault="00000000">
      <w:pPr>
        <w:spacing w:line="360" w:lineRule="auto"/>
        <w:ind w:firstLine="709"/>
        <w:jc w:val="both"/>
        <w:rPr>
          <w:sz w:val="28"/>
          <w:szCs w:val="28"/>
          <w:lang w:val="uk-UA"/>
        </w:rPr>
      </w:pPr>
      <w:r>
        <w:rPr>
          <w:sz w:val="28"/>
          <w:szCs w:val="28"/>
          <w:lang w:val="uk-UA"/>
        </w:rPr>
        <w:t xml:space="preserve">. спосіб розкладання електродів </w:t>
      </w:r>
    </w:p>
    <w:p w14:paraId="6C85D497" w14:textId="77777777" w:rsidR="00000000" w:rsidRDefault="00000000">
      <w:pPr>
        <w:spacing w:line="360" w:lineRule="auto"/>
        <w:ind w:firstLine="709"/>
        <w:jc w:val="both"/>
        <w:rPr>
          <w:sz w:val="28"/>
          <w:szCs w:val="28"/>
          <w:lang w:val="uk-UA"/>
        </w:rPr>
      </w:pPr>
      <w:r>
        <w:rPr>
          <w:sz w:val="28"/>
          <w:szCs w:val="28"/>
          <w:lang w:val="uk-UA"/>
        </w:rPr>
        <w:lastRenderedPageBreak/>
        <w:t>.Чем вище концентрація хлоридів, тим менше перенапруження виділення хлору і тим більше зсувається його рівноважний потенціал в електронегативну сторону. Отже, збільшення концентрації NaCI полегшує виділення хлору. Однак чим вище концентрація розчину NaCI, тим більше витрата кухонної солі на 1 кг гіпохлориту натрію, тому в практичних умовах концентрацію розчину хлориду натрію вибирають в залежності від необхідної концентрації гіпохлориту натрію. Чим менше розчин повинен містити гіпохлориту, тим менше може бути початкова концентрація NaCI.</w:t>
      </w:r>
    </w:p>
    <w:p w14:paraId="65398E5A" w14:textId="77777777" w:rsidR="00000000" w:rsidRDefault="00000000">
      <w:pPr>
        <w:spacing w:line="360" w:lineRule="auto"/>
        <w:ind w:firstLine="709"/>
        <w:jc w:val="both"/>
        <w:rPr>
          <w:sz w:val="28"/>
          <w:szCs w:val="28"/>
          <w:lang w:val="uk-UA"/>
        </w:rPr>
      </w:pPr>
      <w:r>
        <w:rPr>
          <w:sz w:val="28"/>
          <w:szCs w:val="28"/>
          <w:lang w:val="uk-UA"/>
        </w:rPr>
        <w:t>.Процесс окислення гіпохлориту з наступним утворенням хлорат сповільнюється при зниженні температури розчину, тому електроліз це ¬ доцільність вести при низьких температурах в інтервалі 20-25 ° С.</w:t>
      </w:r>
    </w:p>
    <w:p w14:paraId="6C17094E" w14:textId="77777777" w:rsidR="00000000" w:rsidRDefault="00000000">
      <w:pPr>
        <w:spacing w:line="360" w:lineRule="auto"/>
        <w:ind w:firstLine="709"/>
        <w:jc w:val="both"/>
        <w:rPr>
          <w:sz w:val="28"/>
          <w:szCs w:val="28"/>
          <w:lang w:val="uk-UA"/>
        </w:rPr>
      </w:pPr>
      <w:r>
        <w:rPr>
          <w:sz w:val="28"/>
          <w:szCs w:val="28"/>
          <w:lang w:val="uk-UA"/>
        </w:rPr>
        <w:t>. Вихід гіпохлориту по струму збільшується із зростанням анодного щільності струму, тому що в цих умовах важко доступ іонів СlO анода. При дуже малих щільності струму, що відповідають інтервалу потенціалів 0,8-1,33 В, на аноді буде виділятися кисень, потім при досягненні рівноважного потенціалу виділення хлору розпочнеться спільне виділення кисню і хлору, причому із зростанням щільності струму вихід хлору по струму буде швидко зростати. При щільності струму близько 1000 А/м2 на виділення кисню буде витрачатися лише кілька відсотків струму.</w:t>
      </w:r>
    </w:p>
    <w:p w14:paraId="4ACCE3C8" w14:textId="77777777" w:rsidR="00000000" w:rsidRDefault="00000000">
      <w:pPr>
        <w:spacing w:line="360" w:lineRule="auto"/>
        <w:ind w:firstLine="709"/>
        <w:jc w:val="both"/>
        <w:rPr>
          <w:sz w:val="28"/>
          <w:szCs w:val="28"/>
          <w:lang w:val="uk-UA"/>
        </w:rPr>
      </w:pPr>
      <w:r>
        <w:rPr>
          <w:sz w:val="28"/>
          <w:szCs w:val="28"/>
          <w:lang w:val="uk-UA"/>
        </w:rPr>
        <w:t>. Досить суттєве значення має характер руху електроліту. Якщо прианодний шар електроліту не порушується, то в ньому знаходиться переважно слабо дисоційована хлорнуватиста кислота, а звертання гіпохлориту натрію відбувається на деякій відстані від анода. У цьому випадку іони СlO можуть надходити до анода з глибини розчину тільки завдяки дифузії та електропереносу, тому при відсутності перемішування пріанодного шару в розчині може накопичуватися гіпохлорит натрію більш високої концентрації, ніж це відповідає початку розряду іонів СlO-, Зі сказаного слід, Що необхідно уникати механічного перемішування розчину.</w:t>
      </w:r>
    </w:p>
    <w:p w14:paraId="314B3F9B" w14:textId="77777777" w:rsidR="00000000" w:rsidRDefault="00000000">
      <w:pPr>
        <w:spacing w:line="360" w:lineRule="auto"/>
        <w:ind w:firstLine="709"/>
        <w:jc w:val="both"/>
        <w:rPr>
          <w:sz w:val="28"/>
          <w:szCs w:val="28"/>
          <w:lang w:val="uk-UA"/>
        </w:rPr>
      </w:pPr>
      <w:r>
        <w:rPr>
          <w:sz w:val="28"/>
          <w:szCs w:val="28"/>
          <w:lang w:val="uk-UA"/>
        </w:rPr>
        <w:lastRenderedPageBreak/>
        <w:t xml:space="preserve">.Для проведення процесу електролітичного одержання гіпохлориту натрію з мінімальними енергетичними витратами велике значення має вибір матеріалу анода. Аноди працюють в умовах безпосереднього зіткнення з хімічно активними речовинами, тому основною вимогою до матеріалу анода є їх хімічна стійкість. Від стійкості електродних матеріалів та їх питомої зносу залежать тривалість експлуатації, витрати на ремонт і обслуговування електролізерів. Матеріал анода повинен сприяти розряду іонів Сl-, т. тобто перенапруження хлору на ньому має бути найменшим. </w:t>
      </w:r>
    </w:p>
    <w:p w14:paraId="2ED3EFE2" w14:textId="77777777" w:rsidR="00000000" w:rsidRDefault="00000000">
      <w:pPr>
        <w:spacing w:line="360" w:lineRule="auto"/>
        <w:ind w:firstLine="709"/>
        <w:jc w:val="both"/>
        <w:rPr>
          <w:sz w:val="28"/>
          <w:szCs w:val="28"/>
          <w:lang w:val="uk-UA"/>
        </w:rPr>
      </w:pPr>
    </w:p>
    <w:p w14:paraId="13A66B06" w14:textId="77777777" w:rsidR="00000000" w:rsidRDefault="00000000">
      <w:pPr>
        <w:spacing w:line="360" w:lineRule="auto"/>
        <w:ind w:firstLine="709"/>
        <w:jc w:val="both"/>
        <w:rPr>
          <w:sz w:val="28"/>
          <w:szCs w:val="28"/>
          <w:lang w:val="uk-UA"/>
        </w:rPr>
      </w:pPr>
      <w:r>
        <w:rPr>
          <w:sz w:val="28"/>
          <w:szCs w:val="28"/>
          <w:lang w:val="uk-UA"/>
        </w:rPr>
        <w:t>.3.3</w:t>
      </w:r>
      <w:r>
        <w:rPr>
          <w:sz w:val="28"/>
          <w:szCs w:val="28"/>
        </w:rPr>
        <w:t xml:space="preserve"> </w:t>
      </w:r>
      <w:r>
        <w:rPr>
          <w:sz w:val="28"/>
          <w:szCs w:val="28"/>
          <w:lang w:val="uk-UA"/>
        </w:rPr>
        <w:t>Характеристика катодів і анодів установки електролізу</w:t>
      </w:r>
      <w:r>
        <w:rPr>
          <w:sz w:val="28"/>
          <w:szCs w:val="28"/>
        </w:rPr>
        <w:t xml:space="preserve"> </w:t>
      </w:r>
      <w:r>
        <w:rPr>
          <w:sz w:val="28"/>
          <w:szCs w:val="28"/>
          <w:lang w:val="uk-UA"/>
        </w:rPr>
        <w:t>хлориду натрію</w:t>
      </w:r>
    </w:p>
    <w:p w14:paraId="72648850" w14:textId="77777777" w:rsidR="00000000" w:rsidRDefault="00000000">
      <w:pPr>
        <w:spacing w:line="360" w:lineRule="auto"/>
        <w:ind w:firstLine="709"/>
        <w:jc w:val="both"/>
        <w:rPr>
          <w:sz w:val="28"/>
          <w:szCs w:val="28"/>
          <w:lang w:val="uk-UA"/>
        </w:rPr>
      </w:pPr>
      <w:r>
        <w:rPr>
          <w:sz w:val="28"/>
          <w:szCs w:val="28"/>
          <w:lang w:val="uk-UA"/>
        </w:rPr>
        <w:t>З кінця 60-х років почалося широке впровадження в хлорне промисловість і поступова заміна графітових електродів на титанові аноди з діоксинів рутенію і титану. За кордоном вони знайшли застосування під назвою DSA (dimensionally stable anodes). У вітчизняній практиці вони застосовуються під назвою ОРТА (оксидні рутенієво-титанові аноди). ОРТА є офіційно зареєстрованим товарним знаком.</w:t>
      </w:r>
    </w:p>
    <w:p w14:paraId="15CE5BAD" w14:textId="77777777" w:rsidR="00000000" w:rsidRDefault="00000000">
      <w:pPr>
        <w:spacing w:line="360" w:lineRule="auto"/>
        <w:ind w:firstLine="709"/>
        <w:jc w:val="both"/>
        <w:rPr>
          <w:sz w:val="28"/>
          <w:szCs w:val="28"/>
          <w:lang w:val="uk-UA"/>
        </w:rPr>
      </w:pPr>
      <w:r>
        <w:rPr>
          <w:sz w:val="28"/>
          <w:szCs w:val="28"/>
          <w:lang w:val="uk-UA"/>
        </w:rPr>
        <w:t>Аноди типу ОРТА, яка мало зношуються, мають низку незаперечних переваг у порівнянні з графітовими електродами:</w:t>
      </w:r>
    </w:p>
    <w:p w14:paraId="289FC401" w14:textId="77777777" w:rsidR="00000000" w:rsidRDefault="00000000">
      <w:pPr>
        <w:spacing w:line="360" w:lineRule="auto"/>
        <w:ind w:firstLine="709"/>
        <w:jc w:val="both"/>
        <w:rPr>
          <w:sz w:val="28"/>
          <w:szCs w:val="28"/>
          <w:lang w:val="uk-UA"/>
        </w:rPr>
      </w:pPr>
      <w:r>
        <w:rPr>
          <w:sz w:val="28"/>
          <w:szCs w:val="28"/>
          <w:lang w:val="uk-UA"/>
        </w:rPr>
        <w:t xml:space="preserve">Вони мають більш високими селективними і електрокаталітичними властивостями (перенапруження виділення хлору на ОРТА значно нижче) по відношенню до основного процесу - виділення хлору на аноді. Це дозволяє при всіх інших рівних умов ведення електролізу здійснювати процес при більш низькому значенні напруги на ванні й інтенсифікувати його, використовуючи більш високі анодні щільності струму (аж до 10 кА/м2 на ртутних електролізерах, що недосяжне на графіті). Тим самим збільшується вихід кінцевого продукту з одиниці поверхні анода, що забезпечує можливість виконувати конструкції електролізерів менших габаритів при аналогічній </w:t>
      </w:r>
      <w:r>
        <w:rPr>
          <w:sz w:val="28"/>
          <w:szCs w:val="28"/>
          <w:lang w:val="uk-UA"/>
        </w:rPr>
        <w:lastRenderedPageBreak/>
        <w:t>продуктивності.</w:t>
      </w:r>
    </w:p>
    <w:p w14:paraId="142F3122" w14:textId="77777777" w:rsidR="00000000" w:rsidRDefault="00000000">
      <w:pPr>
        <w:spacing w:line="360" w:lineRule="auto"/>
        <w:ind w:firstLine="709"/>
        <w:jc w:val="both"/>
        <w:rPr>
          <w:sz w:val="28"/>
          <w:szCs w:val="28"/>
          <w:lang w:val="uk-UA"/>
        </w:rPr>
      </w:pPr>
      <w:r>
        <w:rPr>
          <w:sz w:val="28"/>
          <w:szCs w:val="28"/>
          <w:lang w:val="uk-UA"/>
        </w:rPr>
        <w:t>Корозійна стійкість ОРТА значно вище, ніж у графітів анодів - час безперервної експлуатації металоксидних анодів (без істотної втрати своїх електрофізичних характеристик) в діафрагмові хлорних електролізерах становить ~ 5-6 років, в електролізерах з ртутним катодом ~ 1,5 і більше років, В хлоратних і гіпохлорітних електролізерах ~ 1 рік. Графітові аноди в хлорних електролізерах мають термін пробігу не більше 6 місяців; в хлоратних і гіпохлорітних електролізерах не більше 3-4 місяців. При цьому ОРТА, маючи досить хороші техніко-експлуатаційні характеристики, дозволяють проводити процес електролітичного одержання ГПХН при мінералізації хлориду в мережі живлення розчині до 20-25 г / л. Ця обставина дає можливість проводити електроліз до більш глибокого ступеня конверсії кухонної солі і знижує її питома витрата в перерахунку на кінцевий продукт.</w:t>
      </w:r>
    </w:p>
    <w:p w14:paraId="717CA5DD" w14:textId="77777777" w:rsidR="00000000" w:rsidRDefault="00000000">
      <w:pPr>
        <w:spacing w:line="360" w:lineRule="auto"/>
        <w:ind w:firstLine="709"/>
        <w:jc w:val="both"/>
        <w:rPr>
          <w:sz w:val="28"/>
          <w:szCs w:val="28"/>
          <w:lang w:val="uk-UA"/>
        </w:rPr>
      </w:pPr>
      <w:r>
        <w:rPr>
          <w:sz w:val="28"/>
          <w:szCs w:val="28"/>
          <w:lang w:val="uk-UA"/>
        </w:rPr>
        <w:t>Аноди типу ОРТА та їх модифікації (термін «dimensionally stable anodes» дослівно означає «розмірно стабільні аноди» або, що більш прийнято на практиці - «аноди незмінний розмірів») в процесі тривалої експлуатації не змінюють своєї форми і в першу чергу міжелектродної відстані по відношенню до противоелектроду (катода), Що не властиво графіту. Титанову підкладку анодів в міру спрацювання активного покриття можна піддавати багаторазової регенерації і повторному нанесення активного покриття, що в умовах і відносній дорожнечі титану є важливим позитивним чинником.</w:t>
      </w:r>
    </w:p>
    <w:p w14:paraId="55F3F82F" w14:textId="77777777" w:rsidR="00000000" w:rsidRDefault="00000000">
      <w:pPr>
        <w:spacing w:line="360" w:lineRule="auto"/>
        <w:ind w:firstLine="709"/>
        <w:jc w:val="both"/>
        <w:rPr>
          <w:sz w:val="28"/>
          <w:szCs w:val="28"/>
          <w:lang w:val="uk-UA"/>
        </w:rPr>
      </w:pPr>
      <w:r>
        <w:rPr>
          <w:sz w:val="28"/>
          <w:szCs w:val="28"/>
          <w:lang w:val="uk-UA"/>
        </w:rPr>
        <w:t xml:space="preserve">До недоліків ОРТА можна віднести їх порівняно високу вартість. Для збереження їх корозійної стійкості слід передбачати заходи, що запобігають підвищення анодного потенціалу. ОРТА не можна рекомендувати для використання в установках з періодичним зміною полярності електродів, оскільки в результаті відновлення оксидів утворюється металевий рутеній, який не стійкий в умовах анодного поляризації. Однак, незважаючи на зазначені недоліки окисно-рутенієвих анодів, з усіх нових розроблених МИА вони </w:t>
      </w:r>
      <w:r>
        <w:rPr>
          <w:sz w:val="28"/>
          <w:szCs w:val="28"/>
          <w:lang w:val="uk-UA"/>
        </w:rPr>
        <w:lastRenderedPageBreak/>
        <w:t>знайшли найбільш широке застосування на практиці.</w:t>
      </w:r>
    </w:p>
    <w:p w14:paraId="0B85084E" w14:textId="77777777" w:rsidR="00000000" w:rsidRDefault="00000000">
      <w:pPr>
        <w:spacing w:line="360" w:lineRule="auto"/>
        <w:ind w:firstLine="709"/>
        <w:jc w:val="both"/>
        <w:rPr>
          <w:sz w:val="28"/>
          <w:szCs w:val="28"/>
          <w:lang w:val="uk-UA"/>
        </w:rPr>
      </w:pPr>
      <w:r>
        <w:rPr>
          <w:sz w:val="28"/>
          <w:szCs w:val="28"/>
          <w:lang w:val="uk-UA"/>
        </w:rPr>
        <w:t>Що стосується катодного матеріалу, то в промисловості використовуються, в основному, сталь, графіт і титан. Важливими їх властивостями є стійкість при анодного поляризації, низький потенціал виділення хлору і висока електропровідність.</w:t>
      </w:r>
    </w:p>
    <w:p w14:paraId="099C5B07" w14:textId="77777777" w:rsidR="00000000" w:rsidRDefault="00000000">
      <w:pPr>
        <w:spacing w:line="360" w:lineRule="auto"/>
        <w:ind w:firstLine="709"/>
        <w:jc w:val="both"/>
        <w:rPr>
          <w:sz w:val="28"/>
          <w:szCs w:val="28"/>
          <w:lang w:val="uk-UA"/>
        </w:rPr>
      </w:pPr>
      <w:r>
        <w:rPr>
          <w:sz w:val="28"/>
          <w:szCs w:val="28"/>
          <w:lang w:val="uk-UA"/>
        </w:rPr>
        <w:t>Процес електролізу розчинів хлоридів супроводжується утворенням на катодах відкладень солей жорсткості. Спочатку з'являються тонка плівка і окремі кристали, кількість яких з часом збільшується, і вся поверхня катода поступово покривається осадом. Товщина осаду безупинно зростає, у зв'язку, з чим міжелектродний простір забивається відкладеннями, знижується сила струму через електролізер та зменшує продуктивність установки.</w:t>
      </w:r>
    </w:p>
    <w:p w14:paraId="4E5CC1FB" w14:textId="77777777" w:rsidR="00000000" w:rsidRDefault="00000000">
      <w:pPr>
        <w:spacing w:line="360" w:lineRule="auto"/>
        <w:ind w:firstLine="709"/>
        <w:jc w:val="both"/>
        <w:rPr>
          <w:sz w:val="28"/>
          <w:szCs w:val="28"/>
          <w:lang w:val="uk-UA"/>
        </w:rPr>
      </w:pPr>
      <w:r>
        <w:rPr>
          <w:sz w:val="28"/>
          <w:szCs w:val="28"/>
          <w:lang w:val="uk-UA"/>
        </w:rPr>
        <w:t>Поруч дослідників було встановлено, що швидкість утворення опадів і структура сольовий плівки залежать від щільності струму, часу поляризації, хімічного складу розчину, стану поверхні електродів.</w:t>
      </w:r>
    </w:p>
    <w:p w14:paraId="578A9AFD" w14:textId="77777777" w:rsidR="00000000" w:rsidRDefault="00000000">
      <w:pPr>
        <w:spacing w:line="360" w:lineRule="auto"/>
        <w:ind w:firstLine="709"/>
        <w:jc w:val="both"/>
        <w:rPr>
          <w:sz w:val="28"/>
          <w:szCs w:val="28"/>
          <w:lang w:val="uk-UA"/>
        </w:rPr>
      </w:pPr>
      <w:r>
        <w:rPr>
          <w:sz w:val="28"/>
          <w:szCs w:val="28"/>
          <w:lang w:val="uk-UA"/>
        </w:rPr>
        <w:t>Зі збільшенням щільності струму і часу поляризації обростання катода відбувається інтенсивніше. Швидкість налипання відкладень знижується при застосуванні електродів з більш гладкою поверхнею. Найкращі результати досягаються при використанні полірованих катодів.</w:t>
      </w:r>
    </w:p>
    <w:p w14:paraId="7B68CFD2" w14:textId="77777777" w:rsidR="00000000" w:rsidRDefault="00000000">
      <w:pPr>
        <w:spacing w:line="360" w:lineRule="auto"/>
        <w:ind w:firstLine="709"/>
        <w:jc w:val="both"/>
        <w:rPr>
          <w:sz w:val="28"/>
          <w:szCs w:val="28"/>
          <w:lang w:val="uk-UA"/>
        </w:rPr>
      </w:pPr>
      <w:r>
        <w:rPr>
          <w:sz w:val="28"/>
          <w:szCs w:val="28"/>
          <w:lang w:val="uk-UA"/>
        </w:rPr>
        <w:t>З перерахованих факторів найбільший вплив на утворення відкладень на катодах надає хімічний склад води і головним чином загальна жорсткість. Зі збільшенням жорсткості швидкість утворення катодних відкладень зростає. У прикатодному просторі первинним продуктом є луг, що виходять в результаті розкладу води. При наявності в розчині іонів Са 2 і Mg2 відбувається утворення відповідних гідроксидів, а в присутності іонів СО3-карбонатів.</w:t>
      </w:r>
    </w:p>
    <w:p w14:paraId="7EF9AB6A" w14:textId="77777777" w:rsidR="00000000" w:rsidRDefault="00000000">
      <w:pPr>
        <w:spacing w:line="360" w:lineRule="auto"/>
        <w:ind w:firstLine="709"/>
        <w:jc w:val="both"/>
        <w:rPr>
          <w:sz w:val="28"/>
          <w:szCs w:val="28"/>
          <w:lang w:val="uk-UA"/>
        </w:rPr>
      </w:pPr>
      <w:r>
        <w:rPr>
          <w:sz w:val="28"/>
          <w:szCs w:val="28"/>
          <w:lang w:val="uk-UA"/>
        </w:rPr>
        <w:t>Існує кілька технічних прийомів, застосування яких запобігає зростанню опадів на катодах:</w:t>
      </w:r>
    </w:p>
    <w:p w14:paraId="4B31F2B9" w14:textId="77777777" w:rsidR="00000000" w:rsidRDefault="00000000">
      <w:pPr>
        <w:spacing w:line="360" w:lineRule="auto"/>
        <w:ind w:firstLine="709"/>
        <w:jc w:val="both"/>
        <w:rPr>
          <w:sz w:val="28"/>
          <w:szCs w:val="28"/>
          <w:lang w:val="uk-UA"/>
        </w:rPr>
      </w:pPr>
      <w:r>
        <w:rPr>
          <w:sz w:val="28"/>
          <w:szCs w:val="28"/>
          <w:lang w:val="uk-UA"/>
        </w:rPr>
        <w:t>створення високої лінійної швидкості руху рідини щодо електродів; механічне очищення поверхні катодів;</w:t>
      </w:r>
    </w:p>
    <w:p w14:paraId="56398EBA" w14:textId="77777777" w:rsidR="00000000" w:rsidRDefault="00000000">
      <w:pPr>
        <w:spacing w:line="360" w:lineRule="auto"/>
        <w:ind w:firstLine="709"/>
        <w:jc w:val="both"/>
        <w:rPr>
          <w:sz w:val="28"/>
          <w:szCs w:val="28"/>
          <w:lang w:val="uk-UA"/>
        </w:rPr>
      </w:pPr>
      <w:r>
        <w:rPr>
          <w:sz w:val="28"/>
          <w:szCs w:val="28"/>
          <w:lang w:val="uk-UA"/>
        </w:rPr>
        <w:lastRenderedPageBreak/>
        <w:t>розчинення відкладень кислотою;</w:t>
      </w:r>
    </w:p>
    <w:p w14:paraId="79256882" w14:textId="77777777" w:rsidR="00000000" w:rsidRDefault="00000000">
      <w:pPr>
        <w:spacing w:line="360" w:lineRule="auto"/>
        <w:ind w:firstLine="709"/>
        <w:jc w:val="both"/>
        <w:rPr>
          <w:sz w:val="28"/>
          <w:szCs w:val="28"/>
          <w:lang w:val="uk-UA"/>
        </w:rPr>
      </w:pPr>
      <w:r>
        <w:rPr>
          <w:sz w:val="28"/>
          <w:szCs w:val="28"/>
          <w:lang w:val="uk-UA"/>
        </w:rPr>
        <w:t>«сколювання» опадів з катодів методом тимчасової зміни полярності електродів.</w:t>
      </w:r>
    </w:p>
    <w:p w14:paraId="2B27357E" w14:textId="77777777" w:rsidR="00000000" w:rsidRDefault="00000000">
      <w:pPr>
        <w:spacing w:line="360" w:lineRule="auto"/>
        <w:ind w:firstLine="709"/>
        <w:jc w:val="both"/>
        <w:rPr>
          <w:sz w:val="28"/>
          <w:szCs w:val="28"/>
          <w:lang w:val="uk-UA"/>
        </w:rPr>
      </w:pPr>
      <w:r>
        <w:rPr>
          <w:sz w:val="28"/>
          <w:szCs w:val="28"/>
          <w:lang w:val="uk-UA"/>
        </w:rPr>
        <w:t>При створенні високої лінійної швидкості руху рідини відносини електродів відкладення відриваються від поверхні катода і виносяться потоком. Швидкість руху рідини повинна становити не менше 1,5-2 м / с. Технічне здійснення даного способу можливо при трансформаційних змінах спеціального насосного обладнання або електролізерів спеціальної конструкції, завдяки чому в міжелектродному просторі створюються необхідні лінійні швидкості.</w:t>
      </w:r>
    </w:p>
    <w:p w14:paraId="1A3BFCC4" w14:textId="77777777" w:rsidR="00000000" w:rsidRDefault="00000000">
      <w:pPr>
        <w:spacing w:line="360" w:lineRule="auto"/>
        <w:ind w:firstLine="709"/>
        <w:jc w:val="both"/>
        <w:rPr>
          <w:sz w:val="28"/>
          <w:szCs w:val="28"/>
          <w:lang w:val="uk-UA"/>
        </w:rPr>
      </w:pPr>
      <w:r>
        <w:rPr>
          <w:sz w:val="28"/>
          <w:szCs w:val="28"/>
          <w:lang w:val="uk-UA"/>
        </w:rPr>
        <w:t>Електроліт насосом під тиском знизу вгору вводиться в електролізер і по магістралі надходить у сепаратор. Сепаратор обладнаний в пристрої для видалення водню, конусоподібним дном для збору відкладений, штуцером для підведення електроліту і штуцером з клапаном для відведення готового продукту.</w:t>
      </w:r>
    </w:p>
    <w:p w14:paraId="0A5CA474" w14:textId="77777777" w:rsidR="00000000" w:rsidRDefault="00000000">
      <w:pPr>
        <w:spacing w:line="360" w:lineRule="auto"/>
        <w:ind w:firstLine="709"/>
        <w:jc w:val="both"/>
        <w:rPr>
          <w:sz w:val="28"/>
          <w:szCs w:val="28"/>
          <w:lang w:val="uk-UA"/>
        </w:rPr>
      </w:pPr>
      <w:r>
        <w:rPr>
          <w:sz w:val="28"/>
          <w:szCs w:val="28"/>
          <w:lang w:val="uk-UA"/>
        </w:rPr>
        <w:t>Електроліт безперервно із заданою швидкістю циркулює по замкненому обсягу до досягнення необхідної концентрації з активного хлору. Катодні відкладення виносяться з електролізера, збираються у конусній частині сепаратора, звідки періодично видаляються. Нова порція електроліту додається у кількості, що дорівнює відведеному готового продукту.</w:t>
      </w:r>
    </w:p>
    <w:p w14:paraId="1F1DA0ED" w14:textId="77777777" w:rsidR="00000000" w:rsidRDefault="00000000">
      <w:pPr>
        <w:spacing w:line="360" w:lineRule="auto"/>
        <w:ind w:firstLine="709"/>
        <w:jc w:val="both"/>
        <w:rPr>
          <w:sz w:val="28"/>
          <w:szCs w:val="28"/>
          <w:lang w:val="uk-UA"/>
        </w:rPr>
      </w:pPr>
      <w:r>
        <w:rPr>
          <w:sz w:val="28"/>
          <w:szCs w:val="28"/>
          <w:lang w:val="uk-UA"/>
        </w:rPr>
        <w:t>Впускна камера забезпечує рівномірний розподіл електроліту по перетину електролізера. У електролізною частини апарату вертикально почергово розташовані анодні і катодні пластини.</w:t>
      </w:r>
    </w:p>
    <w:p w14:paraId="4EB37312" w14:textId="77777777" w:rsidR="00000000" w:rsidRDefault="00000000">
      <w:pPr>
        <w:spacing w:line="360" w:lineRule="auto"/>
        <w:ind w:firstLine="709"/>
        <w:jc w:val="both"/>
        <w:rPr>
          <w:sz w:val="28"/>
          <w:szCs w:val="28"/>
          <w:lang w:val="uk-UA"/>
        </w:rPr>
      </w:pPr>
      <w:r>
        <w:rPr>
          <w:sz w:val="28"/>
          <w:szCs w:val="28"/>
          <w:lang w:val="uk-UA"/>
        </w:rPr>
        <w:t>У розділової секції змонтовані пристрої, що звужуються в верхній частині. Ширина зазору в цих пристроях менше, ніж відстань між електродами.</w:t>
      </w:r>
    </w:p>
    <w:p w14:paraId="5552649C" w14:textId="77777777" w:rsidR="00000000" w:rsidRDefault="00000000">
      <w:pPr>
        <w:spacing w:line="360" w:lineRule="auto"/>
        <w:ind w:firstLine="709"/>
        <w:jc w:val="both"/>
        <w:rPr>
          <w:sz w:val="28"/>
          <w:szCs w:val="28"/>
          <w:lang w:val="uk-UA"/>
        </w:rPr>
      </w:pPr>
      <w:r>
        <w:rPr>
          <w:sz w:val="28"/>
          <w:szCs w:val="28"/>
          <w:lang w:val="uk-UA"/>
        </w:rPr>
        <w:t>Осередок забезпечена патрубком для підведення електроліту, кришкою з гідравлічним затвором та отвором для видалення водню, штуцером для відводу одержуваного гіпохлориту натрію і патрубком з пробкою для періодичного видалення відкладень солей жорсткості.</w:t>
      </w:r>
    </w:p>
    <w:p w14:paraId="54EAA42A" w14:textId="77777777" w:rsidR="00000000" w:rsidRDefault="00000000">
      <w:pPr>
        <w:spacing w:line="360" w:lineRule="auto"/>
        <w:ind w:firstLine="709"/>
        <w:jc w:val="both"/>
        <w:rPr>
          <w:sz w:val="28"/>
          <w:szCs w:val="28"/>
          <w:lang w:val="uk-UA"/>
        </w:rPr>
      </w:pPr>
      <w:r>
        <w:rPr>
          <w:sz w:val="28"/>
          <w:szCs w:val="28"/>
          <w:lang w:val="uk-UA"/>
        </w:rPr>
        <w:lastRenderedPageBreak/>
        <w:t>Електроліт рухається знизу вгору зі швидкістю, що затрудняє утворення катодних відкладень. Продукти електролізу взаємодіють не в електролітичної комірки, а в розділової камері.</w:t>
      </w:r>
    </w:p>
    <w:p w14:paraId="48A8C3E3" w14:textId="77777777" w:rsidR="00000000" w:rsidRDefault="00000000">
      <w:pPr>
        <w:spacing w:line="360" w:lineRule="auto"/>
        <w:ind w:firstLine="709"/>
        <w:jc w:val="both"/>
        <w:rPr>
          <w:sz w:val="28"/>
          <w:szCs w:val="28"/>
          <w:lang w:val="uk-UA"/>
        </w:rPr>
      </w:pPr>
      <w:r>
        <w:rPr>
          <w:sz w:val="28"/>
          <w:szCs w:val="28"/>
          <w:lang w:val="uk-UA"/>
        </w:rPr>
        <w:t>У разі застосування механічного очищення зняття відкладень здійснюється вручну або за допомогою спеціальних механізмів. При ручній очистці потрібні повне розбирання установки і виконання обслуговуючим персоналом трудомістких робіт.</w:t>
      </w:r>
    </w:p>
    <w:p w14:paraId="0D6FB322" w14:textId="77777777" w:rsidR="00000000" w:rsidRDefault="00000000">
      <w:pPr>
        <w:spacing w:line="360" w:lineRule="auto"/>
        <w:ind w:firstLine="709"/>
        <w:jc w:val="both"/>
        <w:rPr>
          <w:sz w:val="28"/>
          <w:szCs w:val="28"/>
          <w:lang w:val="uk-UA"/>
        </w:rPr>
      </w:pPr>
      <w:r>
        <w:rPr>
          <w:sz w:val="28"/>
          <w:szCs w:val="28"/>
          <w:lang w:val="uk-UA"/>
        </w:rPr>
        <w:t>Типова конструкція електролізера складається з ряду біполярно включених дисків, закріплених по черзі на валу, по ¬ критому ізоляційним матеріалом. Електролізер закривається кришкою і стягується болтами. Для зняття відкладень солей жорсткості в електролізер введені скребкові механізми. Видалення відкладень з поверхні електродів здійснюється при повороті валу.</w:t>
      </w:r>
    </w:p>
    <w:p w14:paraId="1137E6C3" w14:textId="77777777" w:rsidR="00000000" w:rsidRDefault="00000000">
      <w:pPr>
        <w:spacing w:line="360" w:lineRule="auto"/>
        <w:ind w:firstLine="709"/>
        <w:jc w:val="both"/>
        <w:rPr>
          <w:sz w:val="28"/>
          <w:szCs w:val="28"/>
          <w:lang w:val="uk-UA"/>
        </w:rPr>
      </w:pPr>
      <w:r>
        <w:rPr>
          <w:sz w:val="28"/>
          <w:szCs w:val="28"/>
          <w:lang w:val="uk-UA"/>
        </w:rPr>
        <w:t>Технічно більш простій операцією є розчинення відкладень кислотою, у зв'язку, з чим цей метод знайшов досить широке застосування в практиці. Суть методу полягає в тому, що періодично у міру обростання катодів солями жорсткості через установку пропускають 3 - 5%- ний розчин соляної або азотної кислоти, який і розчиняє відкладення. Кислота на промивання подається за допомогою, так званого замкненого кислотного контуру, відбутися з насоса невеликий подачі, бачка з кислотою, сполучних магістралей і запірної арматури. Все обладнання ви ¬ виконується з антикорозійного матеріалу. При проведенні кислотної промивки закривають засувки і припиняють надходження електроліту в електролізер. Відкривають спускної вентиль, в повітрявіддільники зливають розсіл з установки. Чи включають насос і в установку подають розчин кислоти, який зливається у збірний бачок з поворотної магістралі. Промивку здійснюють до повного розчинення відкладень, після чого електролізер знову включають в роботу.</w:t>
      </w:r>
    </w:p>
    <w:p w14:paraId="289C7E4A" w14:textId="77777777" w:rsidR="00000000" w:rsidRDefault="00000000">
      <w:pPr>
        <w:spacing w:line="360" w:lineRule="auto"/>
        <w:ind w:firstLine="709"/>
        <w:jc w:val="both"/>
        <w:rPr>
          <w:sz w:val="28"/>
          <w:szCs w:val="28"/>
          <w:lang w:val="uk-UA"/>
        </w:rPr>
      </w:pPr>
      <w:r>
        <w:rPr>
          <w:sz w:val="28"/>
          <w:szCs w:val="28"/>
          <w:lang w:val="uk-UA"/>
        </w:rPr>
        <w:t>Періодичність промивки і її тривалість залежать від інтенсивності обростання катодів.</w:t>
      </w:r>
    </w:p>
    <w:p w14:paraId="16A5A03F" w14:textId="77777777" w:rsidR="00000000" w:rsidRDefault="00000000">
      <w:pPr>
        <w:spacing w:line="360" w:lineRule="auto"/>
        <w:ind w:firstLine="709"/>
        <w:jc w:val="both"/>
        <w:rPr>
          <w:sz w:val="28"/>
          <w:szCs w:val="28"/>
        </w:rPr>
      </w:pPr>
      <w:r>
        <w:rPr>
          <w:sz w:val="28"/>
          <w:szCs w:val="28"/>
          <w:lang w:val="uk-UA"/>
        </w:rPr>
        <w:lastRenderedPageBreak/>
        <w:t xml:space="preserve">Одним з найбільш бажаних методів зняття відкладень є спосіб «сколювання» опадів, що здійснюється шляхом проведення тимчасової зміни полярності електродів. У цьому випадку виключається необхідність застосування ручної праці та реагентів, крім того, можлива автоматизація процесу. Однак цей метод можна застосовувати тільки для обмеженої кількості матеріалів, здатних поперемінно працювати як в якості анода, так і катода. До числа таких електродів належать, наприклад платинові, магнетитові, з платинірованого титану. </w:t>
      </w:r>
    </w:p>
    <w:p w14:paraId="6B014FAD" w14:textId="77777777" w:rsidR="00000000" w:rsidRDefault="00000000">
      <w:pPr>
        <w:spacing w:line="360" w:lineRule="auto"/>
        <w:ind w:firstLine="709"/>
        <w:jc w:val="both"/>
        <w:rPr>
          <w:sz w:val="28"/>
          <w:szCs w:val="28"/>
        </w:rPr>
      </w:pPr>
    </w:p>
    <w:p w14:paraId="2C5A81EE" w14:textId="77777777" w:rsidR="00000000" w:rsidRDefault="00000000">
      <w:pPr>
        <w:spacing w:line="360" w:lineRule="auto"/>
        <w:ind w:firstLine="709"/>
        <w:jc w:val="both"/>
        <w:rPr>
          <w:sz w:val="28"/>
          <w:szCs w:val="28"/>
          <w:lang w:val="uk-UA"/>
        </w:rPr>
      </w:pPr>
      <w:r>
        <w:rPr>
          <w:sz w:val="28"/>
          <w:szCs w:val="28"/>
          <w:lang w:val="uk-UA"/>
        </w:rPr>
        <w:t>1.3.4</w:t>
      </w:r>
      <w:r>
        <w:rPr>
          <w:sz w:val="28"/>
          <w:szCs w:val="28"/>
        </w:rPr>
        <w:t xml:space="preserve"> </w:t>
      </w:r>
      <w:r>
        <w:rPr>
          <w:sz w:val="28"/>
          <w:szCs w:val="28"/>
          <w:lang w:val="uk-UA"/>
        </w:rPr>
        <w:t>Види електролітичних ванн установки електролізу</w:t>
      </w:r>
      <w:r>
        <w:rPr>
          <w:sz w:val="28"/>
          <w:szCs w:val="28"/>
        </w:rPr>
        <w:t xml:space="preserve"> </w:t>
      </w:r>
      <w:r>
        <w:rPr>
          <w:sz w:val="28"/>
          <w:szCs w:val="28"/>
          <w:lang w:val="uk-UA"/>
        </w:rPr>
        <w:t>хлориду натрію</w:t>
      </w:r>
    </w:p>
    <w:p w14:paraId="27375876" w14:textId="77777777" w:rsidR="00000000" w:rsidRDefault="00000000">
      <w:pPr>
        <w:spacing w:line="360" w:lineRule="auto"/>
        <w:ind w:firstLine="709"/>
        <w:jc w:val="both"/>
        <w:rPr>
          <w:sz w:val="28"/>
          <w:szCs w:val="28"/>
          <w:lang w:val="uk-UA"/>
        </w:rPr>
      </w:pPr>
      <w:r>
        <w:rPr>
          <w:sz w:val="28"/>
          <w:szCs w:val="28"/>
          <w:lang w:val="uk-UA"/>
        </w:rPr>
        <w:t>У практиці електрохімічного виробництва хлоропродуктів знайшли застосування різноманітні конструкції електролітичних ванн. На підставі загальних ознак вони можуть бути розділені на дві групи: Монополярний і біполярні. Схема включення електродів в електричний ланцюг для ванн кожної з цих груп є спільною.</w:t>
      </w:r>
    </w:p>
    <w:p w14:paraId="114967E8" w14:textId="77777777" w:rsidR="00000000" w:rsidRDefault="00000000">
      <w:pPr>
        <w:spacing w:line="360" w:lineRule="auto"/>
        <w:ind w:firstLine="709"/>
        <w:jc w:val="both"/>
        <w:rPr>
          <w:sz w:val="28"/>
          <w:szCs w:val="28"/>
          <w:lang w:val="uk-UA"/>
        </w:rPr>
      </w:pPr>
      <w:r>
        <w:rPr>
          <w:sz w:val="28"/>
          <w:szCs w:val="28"/>
          <w:lang w:val="uk-UA"/>
        </w:rPr>
        <w:t>Монополярний ванни мають ряд паралельно розташованих електродів, одна половина яких з'єднана з позитивною шиною ланцюга - аноди, інша - з негативною шиною - катоди. При такому З'єднанні кожен електрод має тільки одну полярність, тобто є або анодом, або катодом. Сила струму на ванні пропорційна щільності струму і поверхні всіх електродів однієї якої-небудь полярності, напруга на ванні визначається різницею потенціалів на одній парі електродів (катоді і аноді), тому для роботи монополярних ванн потрібна велика струмова навантаження при низькій напрузі.</w:t>
      </w:r>
    </w:p>
    <w:p w14:paraId="4823FC3C" w14:textId="77777777" w:rsidR="00000000" w:rsidRDefault="00000000">
      <w:pPr>
        <w:spacing w:line="360" w:lineRule="auto"/>
        <w:ind w:firstLine="709"/>
        <w:jc w:val="both"/>
        <w:rPr>
          <w:sz w:val="28"/>
          <w:szCs w:val="28"/>
          <w:lang w:val="uk-UA"/>
        </w:rPr>
      </w:pPr>
      <w:r>
        <w:rPr>
          <w:sz w:val="28"/>
          <w:szCs w:val="28"/>
          <w:lang w:val="uk-UA"/>
        </w:rPr>
        <w:t>Біполярні ванни, так само як і монополярні, мають ряд розташованих паралельно один одному електродів, але включених в електричний ланцюг послідовно. Струм підводять лише до крайніх електродів - анода і катода. Проміжні електроди включені в електричний ланцюг через провідники другого роду - електроліт.</w:t>
      </w:r>
    </w:p>
    <w:p w14:paraId="2790522E" w14:textId="77777777" w:rsidR="00000000" w:rsidRDefault="00000000">
      <w:pPr>
        <w:spacing w:line="360" w:lineRule="auto"/>
        <w:ind w:firstLine="709"/>
        <w:jc w:val="both"/>
        <w:rPr>
          <w:sz w:val="28"/>
          <w:szCs w:val="28"/>
          <w:lang w:val="uk-UA"/>
        </w:rPr>
      </w:pPr>
      <w:r>
        <w:rPr>
          <w:sz w:val="28"/>
          <w:szCs w:val="28"/>
          <w:lang w:val="uk-UA"/>
        </w:rPr>
        <w:lastRenderedPageBreak/>
        <w:t>При накладенні напруги на крайні струмопровідні елементи проміжні електроди поляризуються. На одній їх стороні, що звернена до анода, концентруються негативні заряди, на іншій - позитивні.</w:t>
      </w:r>
    </w:p>
    <w:p w14:paraId="66AD7404" w14:textId="77777777" w:rsidR="00000000" w:rsidRDefault="00000000">
      <w:pPr>
        <w:spacing w:line="360" w:lineRule="auto"/>
        <w:ind w:firstLine="709"/>
        <w:jc w:val="both"/>
        <w:rPr>
          <w:sz w:val="28"/>
          <w:szCs w:val="28"/>
          <w:lang w:val="uk-UA"/>
        </w:rPr>
      </w:pPr>
      <w:r>
        <w:rPr>
          <w:sz w:val="28"/>
          <w:szCs w:val="28"/>
          <w:lang w:val="uk-UA"/>
        </w:rPr>
        <w:t>Таким чином, крайні електроди і є монополярними, а всі проміжні - біполярними електродами, тобто. однією стороною вони працюють як катоди, а інший - як аноди.</w:t>
      </w:r>
    </w:p>
    <w:p w14:paraId="2748BE55" w14:textId="77777777" w:rsidR="00000000" w:rsidRDefault="00000000">
      <w:pPr>
        <w:spacing w:line="360" w:lineRule="auto"/>
        <w:ind w:firstLine="709"/>
        <w:jc w:val="both"/>
        <w:rPr>
          <w:sz w:val="28"/>
          <w:szCs w:val="28"/>
          <w:lang w:val="uk-UA"/>
        </w:rPr>
      </w:pPr>
      <w:r>
        <w:rPr>
          <w:sz w:val="28"/>
          <w:szCs w:val="28"/>
          <w:lang w:val="uk-UA"/>
        </w:rPr>
        <w:t>Сила струму на біполярної ванні залежить тільки від щільності струму і площі поверхні одного монополярного електрода (анода або катода) і не залежить від числа біполярних електродів. Напруга на ванні, навпаки, залежить від різниці потенціалів між сусідніми електродами і прямопропорційного числа пар анодів і катодів. Сучасні електролізери в основному відносяться до біполярному типу.</w:t>
      </w:r>
    </w:p>
    <w:p w14:paraId="2CBA868A" w14:textId="77777777" w:rsidR="00000000" w:rsidRDefault="00000000">
      <w:pPr>
        <w:spacing w:line="360" w:lineRule="auto"/>
        <w:ind w:firstLine="709"/>
        <w:jc w:val="both"/>
        <w:rPr>
          <w:sz w:val="28"/>
          <w:szCs w:val="28"/>
        </w:rPr>
      </w:pPr>
      <w:r>
        <w:rPr>
          <w:sz w:val="28"/>
          <w:szCs w:val="28"/>
          <w:lang w:val="uk-UA"/>
        </w:rPr>
        <w:t>Кількість продукту Gт, кг, яке теоретично має виділитися на аноді при електролізі, може бути визначено, відповідно до закону Фарадея, за формулою:</w:t>
      </w:r>
    </w:p>
    <w:p w14:paraId="0AC836CD" w14:textId="77777777" w:rsidR="00000000" w:rsidRDefault="00000000">
      <w:pPr>
        <w:spacing w:line="360" w:lineRule="auto"/>
        <w:ind w:firstLine="709"/>
        <w:jc w:val="both"/>
        <w:rPr>
          <w:sz w:val="28"/>
          <w:szCs w:val="28"/>
        </w:rPr>
      </w:pPr>
    </w:p>
    <w:p w14:paraId="3DEB01B5" w14:textId="0A7BFFDC" w:rsidR="00000000" w:rsidRDefault="005A1B69">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4B21E731" wp14:editId="2322D617">
            <wp:extent cx="876300" cy="406400"/>
            <wp:effectExtent l="0" t="0" r="0" b="0"/>
            <wp:docPr id="1"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06400"/>
                    </a:xfrm>
                    <a:prstGeom prst="rect">
                      <a:avLst/>
                    </a:prstGeom>
                    <a:noFill/>
                    <a:ln>
                      <a:noFill/>
                    </a:ln>
                  </pic:spPr>
                </pic:pic>
              </a:graphicData>
            </a:graphic>
          </wp:inline>
        </w:drawing>
      </w:r>
    </w:p>
    <w:p w14:paraId="7BAD4F2C" w14:textId="77777777" w:rsidR="00000000" w:rsidRDefault="00000000">
      <w:pPr>
        <w:spacing w:line="360" w:lineRule="auto"/>
        <w:ind w:firstLine="709"/>
        <w:jc w:val="both"/>
        <w:rPr>
          <w:sz w:val="28"/>
          <w:szCs w:val="28"/>
          <w:lang w:val="uk-UA"/>
        </w:rPr>
      </w:pPr>
    </w:p>
    <w:p w14:paraId="42C343B2" w14:textId="77777777" w:rsidR="00000000" w:rsidRDefault="00000000">
      <w:pPr>
        <w:spacing w:line="360" w:lineRule="auto"/>
        <w:ind w:firstLine="709"/>
        <w:jc w:val="both"/>
        <w:rPr>
          <w:sz w:val="28"/>
          <w:szCs w:val="28"/>
          <w:lang w:val="uk-UA"/>
        </w:rPr>
      </w:pPr>
      <w:r>
        <w:rPr>
          <w:sz w:val="28"/>
          <w:szCs w:val="28"/>
          <w:lang w:val="uk-UA"/>
        </w:rPr>
        <w:t xml:space="preserve">А - електрохімічний еквівалент, г / (Ач)- повний струм через електролізерчисло працюючих анодів- тривалість роботи електролізера </w:t>
      </w:r>
    </w:p>
    <w:p w14:paraId="5808CF1E" w14:textId="77777777" w:rsidR="00000000" w:rsidRDefault="00000000">
      <w:pPr>
        <w:spacing w:line="360" w:lineRule="auto"/>
        <w:ind w:firstLine="709"/>
        <w:jc w:val="both"/>
        <w:rPr>
          <w:sz w:val="28"/>
          <w:szCs w:val="28"/>
          <w:lang w:val="uk-UA"/>
        </w:rPr>
      </w:pPr>
    </w:p>
    <w:p w14:paraId="64FE885D" w14:textId="77777777" w:rsidR="00000000" w:rsidRDefault="00000000">
      <w:pPr>
        <w:spacing w:line="360" w:lineRule="auto"/>
        <w:ind w:firstLine="709"/>
        <w:jc w:val="both"/>
        <w:rPr>
          <w:sz w:val="28"/>
          <w:szCs w:val="28"/>
          <w:lang w:val="uk-UA"/>
        </w:rPr>
      </w:pPr>
      <w:r>
        <w:rPr>
          <w:sz w:val="28"/>
          <w:szCs w:val="28"/>
          <w:lang w:val="uk-UA"/>
        </w:rPr>
        <w:t>.3.5</w:t>
      </w:r>
      <w:r>
        <w:rPr>
          <w:sz w:val="28"/>
          <w:szCs w:val="28"/>
        </w:rPr>
        <w:t xml:space="preserve"> </w:t>
      </w:r>
      <w:r>
        <w:rPr>
          <w:sz w:val="28"/>
          <w:szCs w:val="28"/>
          <w:lang w:val="uk-UA"/>
        </w:rPr>
        <w:t>Побічні процеси і основні показники електролізу</w:t>
      </w:r>
      <w:r>
        <w:rPr>
          <w:sz w:val="28"/>
          <w:szCs w:val="28"/>
        </w:rPr>
        <w:t xml:space="preserve"> </w:t>
      </w:r>
      <w:r>
        <w:rPr>
          <w:sz w:val="28"/>
          <w:szCs w:val="28"/>
          <w:lang w:val="uk-UA"/>
        </w:rPr>
        <w:t>хлориду натрію</w:t>
      </w:r>
    </w:p>
    <w:p w14:paraId="13C24928" w14:textId="77777777" w:rsidR="00000000" w:rsidRDefault="00000000">
      <w:pPr>
        <w:spacing w:line="360" w:lineRule="auto"/>
        <w:ind w:firstLine="709"/>
        <w:jc w:val="both"/>
        <w:rPr>
          <w:sz w:val="28"/>
          <w:szCs w:val="28"/>
        </w:rPr>
      </w:pPr>
      <w:r>
        <w:rPr>
          <w:sz w:val="28"/>
          <w:szCs w:val="28"/>
          <w:lang w:val="uk-UA"/>
        </w:rPr>
        <w:t>Важливо відзначити, що на електродах паралельно з основними процесами створення цільових продуктів відбуваються інші побічні електродні процеси. У зв'язку з цим кількість виділився продукту завжди менше теоретичного. До таких процесів належать:</w:t>
      </w:r>
    </w:p>
    <w:p w14:paraId="1F7D3031" w14:textId="77777777" w:rsidR="00000000" w:rsidRDefault="00000000">
      <w:pPr>
        <w:spacing w:line="360" w:lineRule="auto"/>
        <w:ind w:firstLine="709"/>
        <w:jc w:val="both"/>
        <w:rPr>
          <w:sz w:val="28"/>
          <w:szCs w:val="28"/>
        </w:rPr>
      </w:pPr>
      <w:r>
        <w:rPr>
          <w:rFonts w:ascii="Times New Roman" w:hAnsi="Times New Roman" w:cs="Times New Roman"/>
          <w:sz w:val="28"/>
          <w:szCs w:val="28"/>
          <w:lang w:val="uk-UA"/>
        </w:rPr>
        <w:t>■</w:t>
      </w:r>
      <w:r>
        <w:rPr>
          <w:sz w:val="28"/>
          <w:szCs w:val="28"/>
          <w:lang w:val="uk-UA"/>
        </w:rPr>
        <w:t xml:space="preserve"> реакція освіти по хімічному механізму хлорат, що протікає в обсязі:</w:t>
      </w:r>
    </w:p>
    <w:p w14:paraId="20AE852B" w14:textId="77777777" w:rsidR="00000000" w:rsidRDefault="00000000">
      <w:pPr>
        <w:spacing w:line="360" w:lineRule="auto"/>
        <w:ind w:firstLine="709"/>
        <w:jc w:val="both"/>
        <w:rPr>
          <w:sz w:val="28"/>
          <w:szCs w:val="28"/>
        </w:rPr>
      </w:pPr>
    </w:p>
    <w:p w14:paraId="62379364" w14:textId="77777777" w:rsidR="00000000" w:rsidRDefault="00000000">
      <w:pPr>
        <w:pStyle w:val="1"/>
        <w:keepNext/>
        <w:tabs>
          <w:tab w:val="left" w:pos="9355"/>
        </w:tabs>
        <w:spacing w:line="360" w:lineRule="auto"/>
        <w:ind w:firstLine="709"/>
        <w:jc w:val="both"/>
        <w:rPr>
          <w:sz w:val="28"/>
          <w:szCs w:val="28"/>
          <w:vertAlign w:val="superscript"/>
          <w:lang w:val="en-US"/>
        </w:rPr>
      </w:pPr>
      <w:r>
        <w:rPr>
          <w:sz w:val="28"/>
          <w:szCs w:val="28"/>
          <w:lang w:val="en-US"/>
        </w:rPr>
        <w:lastRenderedPageBreak/>
        <w:t>2HClO + ClO</w:t>
      </w:r>
      <w:r>
        <w:rPr>
          <w:sz w:val="28"/>
          <w:szCs w:val="28"/>
          <w:vertAlign w:val="superscript"/>
          <w:lang w:val="en-US"/>
        </w:rPr>
        <w:t>-</w:t>
      </w:r>
      <w:r>
        <w:rPr>
          <w:sz w:val="28"/>
          <w:szCs w:val="28"/>
          <w:lang w:val="en-US"/>
        </w:rPr>
        <w:t xml:space="preserve"> = ClO</w:t>
      </w:r>
      <w:r>
        <w:rPr>
          <w:sz w:val="28"/>
          <w:szCs w:val="28"/>
          <w:vertAlign w:val="subscript"/>
          <w:lang w:val="en-US"/>
        </w:rPr>
        <w:t>3</w:t>
      </w:r>
      <w:r>
        <w:rPr>
          <w:sz w:val="28"/>
          <w:szCs w:val="28"/>
          <w:vertAlign w:val="superscript"/>
          <w:lang w:val="en-US"/>
        </w:rPr>
        <w:t>-</w:t>
      </w:r>
      <w:r>
        <w:rPr>
          <w:sz w:val="28"/>
          <w:szCs w:val="28"/>
          <w:lang w:val="en-US"/>
        </w:rPr>
        <w:t xml:space="preserve"> +2Cl</w:t>
      </w:r>
      <w:r>
        <w:rPr>
          <w:sz w:val="28"/>
          <w:szCs w:val="28"/>
          <w:vertAlign w:val="superscript"/>
          <w:lang w:val="en-US"/>
        </w:rPr>
        <w:t>-</w:t>
      </w:r>
      <w:r>
        <w:rPr>
          <w:sz w:val="28"/>
          <w:szCs w:val="28"/>
          <w:lang w:val="en-US"/>
        </w:rPr>
        <w:t xml:space="preserve"> + 2H</w:t>
      </w:r>
      <w:r>
        <w:rPr>
          <w:sz w:val="28"/>
          <w:szCs w:val="28"/>
          <w:vertAlign w:val="superscript"/>
          <w:lang w:val="en-US"/>
        </w:rPr>
        <w:t>+</w:t>
      </w:r>
    </w:p>
    <w:p w14:paraId="091E5C31" w14:textId="77777777" w:rsidR="00000000" w:rsidRDefault="00000000">
      <w:pPr>
        <w:spacing w:line="360" w:lineRule="auto"/>
        <w:ind w:firstLine="709"/>
        <w:jc w:val="both"/>
        <w:rPr>
          <w:sz w:val="28"/>
          <w:szCs w:val="28"/>
          <w:lang w:val="en-US"/>
        </w:rPr>
      </w:pPr>
    </w:p>
    <w:p w14:paraId="6CC376C0" w14:textId="77777777" w:rsidR="00000000" w:rsidRDefault="00000000">
      <w:pPr>
        <w:tabs>
          <w:tab w:val="left" w:pos="9355"/>
        </w:tabs>
        <w:spacing w:line="360" w:lineRule="auto"/>
        <w:ind w:firstLine="709"/>
        <w:jc w:val="both"/>
        <w:rPr>
          <w:sz w:val="28"/>
          <w:szCs w:val="28"/>
        </w:rPr>
      </w:pPr>
      <w:r>
        <w:rPr>
          <w:rFonts w:ascii="Times New Roman" w:hAnsi="Times New Roman" w:cs="Times New Roman"/>
          <w:sz w:val="28"/>
          <w:szCs w:val="28"/>
          <w:lang w:val="uk-UA"/>
        </w:rPr>
        <w:t>■</w:t>
      </w:r>
      <w:r>
        <w:rPr>
          <w:sz w:val="28"/>
          <w:szCs w:val="28"/>
          <w:lang w:val="uk-UA"/>
        </w:rPr>
        <w:t xml:space="preserve"> реакція електрохімічне окислення гіпохлориту до хлорат:</w:t>
      </w:r>
      <w:r>
        <w:rPr>
          <w:sz w:val="28"/>
          <w:szCs w:val="28"/>
        </w:rPr>
        <w:t xml:space="preserve"> </w:t>
      </w:r>
    </w:p>
    <w:p w14:paraId="21AF915F" w14:textId="77777777" w:rsidR="00000000" w:rsidRDefault="00000000">
      <w:pPr>
        <w:tabs>
          <w:tab w:val="left" w:pos="9355"/>
        </w:tabs>
        <w:spacing w:line="360" w:lineRule="auto"/>
        <w:ind w:firstLine="709"/>
        <w:jc w:val="both"/>
        <w:rPr>
          <w:sz w:val="28"/>
          <w:szCs w:val="28"/>
        </w:rPr>
      </w:pPr>
    </w:p>
    <w:p w14:paraId="6768B975" w14:textId="77777777" w:rsidR="00000000" w:rsidRDefault="00000000">
      <w:pPr>
        <w:tabs>
          <w:tab w:val="left" w:pos="9355"/>
        </w:tabs>
        <w:spacing w:line="360" w:lineRule="auto"/>
        <w:ind w:firstLine="709"/>
        <w:jc w:val="both"/>
        <w:rPr>
          <w:sz w:val="28"/>
          <w:szCs w:val="28"/>
          <w:vertAlign w:val="superscript"/>
          <w:lang w:val="en-US"/>
        </w:rPr>
      </w:pPr>
      <w:r>
        <w:rPr>
          <w:sz w:val="28"/>
          <w:szCs w:val="28"/>
          <w:lang w:val="en-US"/>
        </w:rPr>
        <w:t>6ClO</w:t>
      </w:r>
      <w:r>
        <w:rPr>
          <w:sz w:val="28"/>
          <w:szCs w:val="28"/>
          <w:vertAlign w:val="superscript"/>
          <w:lang w:val="en-US"/>
        </w:rPr>
        <w:t>-</w:t>
      </w:r>
      <w:r>
        <w:rPr>
          <w:sz w:val="28"/>
          <w:szCs w:val="28"/>
          <w:lang w:val="en-US"/>
        </w:rPr>
        <w:t xml:space="preserve"> - 6 e</w:t>
      </w:r>
      <w:r>
        <w:rPr>
          <w:sz w:val="28"/>
          <w:szCs w:val="28"/>
          <w:vertAlign w:val="superscript"/>
          <w:lang w:val="en-US"/>
        </w:rPr>
        <w:t>-</w:t>
      </w:r>
      <w:r>
        <w:rPr>
          <w:sz w:val="28"/>
          <w:szCs w:val="28"/>
          <w:lang w:val="en-US"/>
        </w:rPr>
        <w:t xml:space="preserve"> = ClO</w:t>
      </w:r>
      <w:r>
        <w:rPr>
          <w:sz w:val="28"/>
          <w:szCs w:val="28"/>
          <w:vertAlign w:val="subscript"/>
          <w:lang w:val="en-US"/>
        </w:rPr>
        <w:t>3</w:t>
      </w:r>
      <w:r>
        <w:rPr>
          <w:sz w:val="28"/>
          <w:szCs w:val="28"/>
          <w:vertAlign w:val="superscript"/>
          <w:lang w:val="en-US"/>
        </w:rPr>
        <w:t>-</w:t>
      </w:r>
      <w:r>
        <w:rPr>
          <w:sz w:val="28"/>
          <w:szCs w:val="28"/>
          <w:lang w:val="en-US"/>
        </w:rPr>
        <w:t xml:space="preserve"> + 1,5O</w:t>
      </w:r>
      <w:r>
        <w:rPr>
          <w:sz w:val="28"/>
          <w:szCs w:val="28"/>
          <w:vertAlign w:val="subscript"/>
          <w:lang w:val="en-US"/>
        </w:rPr>
        <w:t>2</w:t>
      </w:r>
      <w:r>
        <w:rPr>
          <w:sz w:val="28"/>
          <w:szCs w:val="28"/>
          <w:lang w:val="en-US"/>
        </w:rPr>
        <w:t xml:space="preserve"> + 5Cl</w:t>
      </w:r>
      <w:r>
        <w:rPr>
          <w:sz w:val="28"/>
          <w:szCs w:val="28"/>
          <w:vertAlign w:val="superscript"/>
          <w:lang w:val="en-US"/>
        </w:rPr>
        <w:t>-</w:t>
      </w:r>
    </w:p>
    <w:p w14:paraId="379FB670" w14:textId="77777777" w:rsidR="00000000" w:rsidRDefault="00000000">
      <w:pPr>
        <w:spacing w:line="360" w:lineRule="auto"/>
        <w:ind w:firstLine="709"/>
        <w:jc w:val="both"/>
        <w:rPr>
          <w:sz w:val="28"/>
          <w:szCs w:val="28"/>
          <w:lang w:val="en-US"/>
        </w:rPr>
      </w:pPr>
      <w:r>
        <w:rPr>
          <w:rFonts w:ascii="Times New Roman" w:hAnsi="Times New Roman" w:cs="Times New Roman"/>
          <w:sz w:val="28"/>
          <w:szCs w:val="28"/>
          <w:lang w:val="uk-UA"/>
        </w:rPr>
        <w:t>■</w:t>
      </w:r>
      <w:r>
        <w:rPr>
          <w:sz w:val="28"/>
          <w:szCs w:val="28"/>
          <w:lang w:val="uk-UA"/>
        </w:rPr>
        <w:t xml:space="preserve"> хімічна реакція розкладу гіпохлориту, яка особливо активується в присутності забруднень електроліту, особливо заліза, міді, нікелю: </w:t>
      </w:r>
    </w:p>
    <w:p w14:paraId="0526C6F9" w14:textId="77777777" w:rsidR="00000000" w:rsidRDefault="00000000">
      <w:pPr>
        <w:spacing w:line="360" w:lineRule="auto"/>
        <w:ind w:firstLine="709"/>
        <w:jc w:val="both"/>
        <w:rPr>
          <w:sz w:val="28"/>
          <w:szCs w:val="28"/>
          <w:lang w:val="uk-UA"/>
        </w:rPr>
      </w:pPr>
    </w:p>
    <w:p w14:paraId="3BAC0198" w14:textId="77777777" w:rsidR="00000000" w:rsidRDefault="00000000">
      <w:pPr>
        <w:tabs>
          <w:tab w:val="left" w:pos="9355"/>
        </w:tabs>
        <w:spacing w:line="360" w:lineRule="auto"/>
        <w:ind w:firstLine="709"/>
        <w:jc w:val="both"/>
        <w:rPr>
          <w:sz w:val="28"/>
          <w:szCs w:val="28"/>
          <w:vertAlign w:val="superscript"/>
          <w:lang w:val="uk-UA"/>
        </w:rPr>
      </w:pPr>
      <w:r>
        <w:rPr>
          <w:sz w:val="28"/>
          <w:szCs w:val="28"/>
          <w:lang w:val="uk-UA"/>
        </w:rPr>
        <w:t>2С</w:t>
      </w:r>
      <w:r>
        <w:rPr>
          <w:sz w:val="28"/>
          <w:szCs w:val="28"/>
          <w:lang w:val="en-US"/>
        </w:rPr>
        <w:t>lO</w:t>
      </w:r>
      <w:r>
        <w:rPr>
          <w:sz w:val="28"/>
          <w:szCs w:val="28"/>
          <w:vertAlign w:val="superscript"/>
          <w:lang w:val="uk-UA"/>
        </w:rPr>
        <w:t xml:space="preserve">- </w:t>
      </w:r>
      <w:r>
        <w:rPr>
          <w:sz w:val="28"/>
          <w:szCs w:val="28"/>
          <w:lang w:val="uk-UA"/>
        </w:rPr>
        <w:t xml:space="preserve">= </w:t>
      </w:r>
      <w:r>
        <w:rPr>
          <w:sz w:val="28"/>
          <w:szCs w:val="28"/>
          <w:lang w:val="en-US"/>
        </w:rPr>
        <w:t>O</w:t>
      </w:r>
      <w:r>
        <w:rPr>
          <w:sz w:val="28"/>
          <w:szCs w:val="28"/>
          <w:vertAlign w:val="subscript"/>
          <w:lang w:val="uk-UA"/>
        </w:rPr>
        <w:t xml:space="preserve">2 </w:t>
      </w:r>
      <w:r>
        <w:rPr>
          <w:sz w:val="28"/>
          <w:szCs w:val="28"/>
          <w:lang w:val="uk-UA"/>
        </w:rPr>
        <w:t>+ 2</w:t>
      </w:r>
      <w:r>
        <w:rPr>
          <w:sz w:val="28"/>
          <w:szCs w:val="28"/>
          <w:lang w:val="en-US"/>
        </w:rPr>
        <w:t>Cl</w:t>
      </w:r>
      <w:r>
        <w:rPr>
          <w:sz w:val="28"/>
          <w:szCs w:val="28"/>
          <w:vertAlign w:val="superscript"/>
          <w:lang w:val="uk-UA"/>
        </w:rPr>
        <w:t>-</w:t>
      </w:r>
    </w:p>
    <w:p w14:paraId="50C5F477" w14:textId="77777777" w:rsidR="00000000" w:rsidRDefault="00000000">
      <w:pPr>
        <w:spacing w:line="360" w:lineRule="auto"/>
        <w:ind w:firstLine="709"/>
        <w:jc w:val="both"/>
        <w:rPr>
          <w:sz w:val="28"/>
          <w:szCs w:val="28"/>
          <w:lang w:val="uk-UA"/>
        </w:rPr>
      </w:pPr>
    </w:p>
    <w:p w14:paraId="554067AC" w14:textId="77777777" w:rsidR="00000000" w:rsidRDefault="00000000">
      <w:pPr>
        <w:spacing w:line="360" w:lineRule="auto"/>
        <w:ind w:firstLine="709"/>
        <w:jc w:val="both"/>
        <w:rPr>
          <w:sz w:val="28"/>
          <w:szCs w:val="28"/>
        </w:rPr>
      </w:pPr>
      <w:r>
        <w:rPr>
          <w:sz w:val="28"/>
          <w:szCs w:val="28"/>
          <w:lang w:val="uk-UA"/>
        </w:rPr>
        <w:t>відновлення гіпохлориту і хлорат на катоді:</w:t>
      </w:r>
    </w:p>
    <w:p w14:paraId="22D627A6" w14:textId="77777777" w:rsidR="00000000" w:rsidRDefault="00000000">
      <w:pPr>
        <w:spacing w:line="360" w:lineRule="auto"/>
        <w:ind w:firstLine="709"/>
        <w:jc w:val="both"/>
        <w:rPr>
          <w:sz w:val="28"/>
          <w:szCs w:val="28"/>
        </w:rPr>
      </w:pPr>
    </w:p>
    <w:p w14:paraId="0CBBCFF1" w14:textId="77777777" w:rsidR="00000000" w:rsidRDefault="00000000">
      <w:pPr>
        <w:tabs>
          <w:tab w:val="left" w:pos="9355"/>
        </w:tabs>
        <w:spacing w:line="360" w:lineRule="auto"/>
        <w:ind w:firstLine="709"/>
        <w:jc w:val="both"/>
        <w:rPr>
          <w:sz w:val="28"/>
          <w:szCs w:val="28"/>
          <w:vertAlign w:val="superscript"/>
          <w:lang w:val="en-US"/>
        </w:rPr>
      </w:pPr>
      <w:r>
        <w:rPr>
          <w:sz w:val="28"/>
          <w:szCs w:val="28"/>
          <w:lang w:val="en-US"/>
        </w:rPr>
        <w:t>ClO</w:t>
      </w:r>
      <w:r>
        <w:rPr>
          <w:sz w:val="28"/>
          <w:szCs w:val="28"/>
          <w:vertAlign w:val="superscript"/>
          <w:lang w:val="en-US"/>
        </w:rPr>
        <w:t xml:space="preserve">- </w:t>
      </w:r>
      <w:r>
        <w:rPr>
          <w:sz w:val="28"/>
          <w:szCs w:val="28"/>
          <w:lang w:val="en-US"/>
        </w:rPr>
        <w:t>+ H</w:t>
      </w:r>
      <w:r>
        <w:rPr>
          <w:sz w:val="28"/>
          <w:szCs w:val="28"/>
          <w:vertAlign w:val="subscript"/>
          <w:lang w:val="en-US"/>
        </w:rPr>
        <w:t>2</w:t>
      </w:r>
      <w:r>
        <w:rPr>
          <w:sz w:val="28"/>
          <w:szCs w:val="28"/>
          <w:lang w:val="en-US"/>
        </w:rPr>
        <w:t>O + 2e</w:t>
      </w:r>
      <w:r>
        <w:rPr>
          <w:sz w:val="28"/>
          <w:szCs w:val="28"/>
          <w:vertAlign w:val="superscript"/>
          <w:lang w:val="en-US"/>
        </w:rPr>
        <w:t>-</w:t>
      </w:r>
      <w:r>
        <w:rPr>
          <w:sz w:val="28"/>
          <w:szCs w:val="28"/>
          <w:lang w:val="en-US"/>
        </w:rPr>
        <w:t xml:space="preserve"> = Cl</w:t>
      </w:r>
      <w:r>
        <w:rPr>
          <w:sz w:val="28"/>
          <w:szCs w:val="28"/>
          <w:vertAlign w:val="superscript"/>
          <w:lang w:val="en-US"/>
        </w:rPr>
        <w:t xml:space="preserve">- </w:t>
      </w:r>
      <w:r>
        <w:rPr>
          <w:sz w:val="28"/>
          <w:szCs w:val="28"/>
          <w:lang w:val="en-US"/>
        </w:rPr>
        <w:t>+ 2OH</w:t>
      </w:r>
      <w:r>
        <w:rPr>
          <w:sz w:val="28"/>
          <w:szCs w:val="28"/>
          <w:vertAlign w:val="superscript"/>
          <w:lang w:val="en-US"/>
        </w:rPr>
        <w:t>-</w:t>
      </w:r>
    </w:p>
    <w:p w14:paraId="1C2512B7" w14:textId="77777777" w:rsidR="00000000" w:rsidRDefault="00000000">
      <w:pPr>
        <w:tabs>
          <w:tab w:val="left" w:pos="9355"/>
        </w:tabs>
        <w:spacing w:line="360" w:lineRule="auto"/>
        <w:ind w:firstLine="709"/>
        <w:jc w:val="both"/>
        <w:rPr>
          <w:sz w:val="28"/>
          <w:szCs w:val="28"/>
          <w:vertAlign w:val="superscript"/>
          <w:lang w:val="en-US"/>
        </w:rPr>
      </w:pPr>
      <w:r>
        <w:rPr>
          <w:sz w:val="28"/>
          <w:szCs w:val="28"/>
          <w:lang w:val="en-US"/>
        </w:rPr>
        <w:t>ClO</w:t>
      </w:r>
      <w:r>
        <w:rPr>
          <w:sz w:val="28"/>
          <w:szCs w:val="28"/>
          <w:vertAlign w:val="subscript"/>
          <w:lang w:val="en-US"/>
        </w:rPr>
        <w:t>3</w:t>
      </w:r>
      <w:r>
        <w:rPr>
          <w:sz w:val="28"/>
          <w:szCs w:val="28"/>
          <w:vertAlign w:val="superscript"/>
          <w:lang w:val="en-US"/>
        </w:rPr>
        <w:t xml:space="preserve">- </w:t>
      </w:r>
      <w:r>
        <w:rPr>
          <w:sz w:val="28"/>
          <w:szCs w:val="28"/>
          <w:lang w:val="en-US"/>
        </w:rPr>
        <w:t>+ 3H</w:t>
      </w:r>
      <w:r>
        <w:rPr>
          <w:sz w:val="28"/>
          <w:szCs w:val="28"/>
          <w:vertAlign w:val="subscript"/>
          <w:lang w:val="en-US"/>
        </w:rPr>
        <w:t>2</w:t>
      </w:r>
      <w:r>
        <w:rPr>
          <w:sz w:val="28"/>
          <w:szCs w:val="28"/>
          <w:lang w:val="en-US"/>
        </w:rPr>
        <w:t>O + 6e</w:t>
      </w:r>
      <w:r>
        <w:rPr>
          <w:sz w:val="28"/>
          <w:szCs w:val="28"/>
          <w:vertAlign w:val="superscript"/>
          <w:lang w:val="en-US"/>
        </w:rPr>
        <w:t>-</w:t>
      </w:r>
      <w:r>
        <w:rPr>
          <w:sz w:val="28"/>
          <w:szCs w:val="28"/>
          <w:lang w:val="en-US"/>
        </w:rPr>
        <w:t xml:space="preserve"> = Cl</w:t>
      </w:r>
      <w:r>
        <w:rPr>
          <w:sz w:val="28"/>
          <w:szCs w:val="28"/>
          <w:vertAlign w:val="superscript"/>
          <w:lang w:val="en-US"/>
        </w:rPr>
        <w:t>-</w:t>
      </w:r>
      <w:r>
        <w:rPr>
          <w:sz w:val="28"/>
          <w:szCs w:val="28"/>
          <w:lang w:val="en-US"/>
        </w:rPr>
        <w:t xml:space="preserve"> + 6OH</w:t>
      </w:r>
      <w:r>
        <w:rPr>
          <w:sz w:val="28"/>
          <w:szCs w:val="28"/>
          <w:vertAlign w:val="superscript"/>
          <w:lang w:val="en-US"/>
        </w:rPr>
        <w:t>-</w:t>
      </w:r>
    </w:p>
    <w:p w14:paraId="554BB8DE" w14:textId="77777777" w:rsidR="00000000" w:rsidRDefault="00000000">
      <w:pPr>
        <w:spacing w:line="360" w:lineRule="auto"/>
        <w:ind w:firstLine="709"/>
        <w:jc w:val="both"/>
        <w:rPr>
          <w:sz w:val="28"/>
          <w:szCs w:val="28"/>
          <w:lang w:val="en-US"/>
        </w:rPr>
      </w:pPr>
    </w:p>
    <w:p w14:paraId="54FFF3F0" w14:textId="77777777" w:rsidR="00000000" w:rsidRDefault="00000000">
      <w:pPr>
        <w:spacing w:line="360" w:lineRule="auto"/>
        <w:ind w:firstLine="709"/>
        <w:jc w:val="both"/>
        <w:rPr>
          <w:sz w:val="28"/>
          <w:szCs w:val="28"/>
          <w:lang w:val="uk-UA"/>
        </w:rPr>
      </w:pPr>
      <w:r>
        <w:rPr>
          <w:sz w:val="28"/>
          <w:szCs w:val="28"/>
          <w:lang w:val="uk-UA"/>
        </w:rPr>
        <w:t>За кількістю реально отриманого продукту можна підрахувати, яка частина струму витрачена корисно. Ця частина струму, виражена в частках одиниці, називається коефіцієнтом використання струму, а виражена у відсотках-виходом по струму.</w:t>
      </w:r>
    </w:p>
    <w:p w14:paraId="7A3E2F7A" w14:textId="77777777" w:rsidR="00000000" w:rsidRDefault="00000000">
      <w:pPr>
        <w:spacing w:line="360" w:lineRule="auto"/>
        <w:ind w:firstLine="709"/>
        <w:jc w:val="both"/>
        <w:rPr>
          <w:sz w:val="28"/>
          <w:szCs w:val="28"/>
          <w:lang w:val="uk-UA"/>
        </w:rPr>
      </w:pPr>
      <w:r>
        <w:rPr>
          <w:sz w:val="28"/>
          <w:szCs w:val="28"/>
          <w:lang w:val="uk-UA"/>
        </w:rPr>
        <w:t xml:space="preserve">Якщо теоретично розраховане кількість продукту електролізу позначити GT, а практично отримане кількість G, то коефіцієнт використання струму </w:t>
      </w:r>
    </w:p>
    <w:p w14:paraId="3EB04DBC" w14:textId="77777777" w:rsidR="00000000" w:rsidRDefault="00000000">
      <w:pPr>
        <w:spacing w:line="360" w:lineRule="auto"/>
        <w:ind w:firstLine="709"/>
        <w:jc w:val="both"/>
        <w:rPr>
          <w:sz w:val="28"/>
          <w:szCs w:val="28"/>
        </w:rPr>
      </w:pPr>
    </w:p>
    <w:p w14:paraId="0CA30D3A" w14:textId="48225C18" w:rsidR="00000000" w:rsidRDefault="005A1B69">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6EAF1286" wp14:editId="7ED4E356">
            <wp:extent cx="622300" cy="406400"/>
            <wp:effectExtent l="0" t="0" r="0" b="0"/>
            <wp:docPr id="2"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300" cy="406400"/>
                    </a:xfrm>
                    <a:prstGeom prst="rect">
                      <a:avLst/>
                    </a:prstGeom>
                    <a:noFill/>
                    <a:ln>
                      <a:noFill/>
                    </a:ln>
                  </pic:spPr>
                </pic:pic>
              </a:graphicData>
            </a:graphic>
          </wp:inline>
        </w:drawing>
      </w:r>
    </w:p>
    <w:p w14:paraId="663F1B12" w14:textId="77777777" w:rsidR="00000000" w:rsidRDefault="00000000">
      <w:pPr>
        <w:spacing w:line="360" w:lineRule="auto"/>
        <w:ind w:firstLine="709"/>
        <w:jc w:val="both"/>
        <w:rPr>
          <w:sz w:val="28"/>
          <w:szCs w:val="28"/>
          <w:lang w:val="uk-UA"/>
        </w:rPr>
      </w:pPr>
    </w:p>
    <w:p w14:paraId="1DFE79CD" w14:textId="63792EB7" w:rsidR="00000000" w:rsidRDefault="00000000">
      <w:pPr>
        <w:spacing w:line="360" w:lineRule="auto"/>
        <w:ind w:firstLine="709"/>
        <w:jc w:val="both"/>
        <w:rPr>
          <w:sz w:val="28"/>
          <w:szCs w:val="28"/>
          <w:lang w:val="uk-UA"/>
        </w:rPr>
      </w:pPr>
      <w:r>
        <w:rPr>
          <w:sz w:val="28"/>
          <w:szCs w:val="28"/>
          <w:lang w:val="uk-UA"/>
        </w:rPr>
        <w:t xml:space="preserve">а вихід по струму дорівнює </w:t>
      </w:r>
      <w:r w:rsidR="005A1B69">
        <w:rPr>
          <w:rFonts w:ascii="Microsoft Sans Serif" w:hAnsi="Microsoft Sans Serif" w:cs="Microsoft Sans Serif"/>
          <w:noProof/>
          <w:sz w:val="17"/>
          <w:szCs w:val="17"/>
        </w:rPr>
        <w:drawing>
          <wp:inline distT="0" distB="0" distL="0" distR="0" wp14:anchorId="4D6682B5" wp14:editId="64DF3ECD">
            <wp:extent cx="254000" cy="406400"/>
            <wp:effectExtent l="0" t="0" r="0" b="0"/>
            <wp:docPr id="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000" cy="406400"/>
                    </a:xfrm>
                    <a:prstGeom prst="rect">
                      <a:avLst/>
                    </a:prstGeom>
                    <a:noFill/>
                    <a:ln>
                      <a:noFill/>
                    </a:ln>
                  </pic:spPr>
                </pic:pic>
              </a:graphicData>
            </a:graphic>
          </wp:inline>
        </w:drawing>
      </w:r>
      <w:r>
        <w:rPr>
          <w:sz w:val="28"/>
          <w:szCs w:val="28"/>
          <w:lang w:val="uk-UA"/>
        </w:rPr>
        <w:t xml:space="preserve"> 100%.</w:t>
      </w:r>
    </w:p>
    <w:p w14:paraId="46937567" w14:textId="77777777" w:rsidR="00000000" w:rsidRDefault="00000000">
      <w:pPr>
        <w:spacing w:line="360" w:lineRule="auto"/>
        <w:ind w:firstLine="709"/>
        <w:jc w:val="both"/>
        <w:rPr>
          <w:sz w:val="28"/>
          <w:szCs w:val="28"/>
          <w:lang w:val="uk-UA"/>
        </w:rPr>
      </w:pPr>
    </w:p>
    <w:p w14:paraId="220BD8A5" w14:textId="77777777" w:rsidR="00000000" w:rsidRDefault="00000000">
      <w:pPr>
        <w:spacing w:line="360" w:lineRule="auto"/>
        <w:ind w:firstLine="709"/>
        <w:jc w:val="both"/>
        <w:rPr>
          <w:sz w:val="28"/>
          <w:szCs w:val="28"/>
          <w:lang w:val="uk-UA"/>
        </w:rPr>
      </w:pPr>
      <w:r>
        <w:rPr>
          <w:sz w:val="28"/>
          <w:szCs w:val="28"/>
          <w:lang w:val="uk-UA"/>
        </w:rPr>
        <w:t xml:space="preserve">Значення </w:t>
      </w:r>
      <w:r>
        <w:rPr>
          <w:rFonts w:ascii="Cambria" w:hAnsi="Cambria" w:cs="Cambria"/>
          <w:sz w:val="28"/>
          <w:szCs w:val="28"/>
          <w:lang w:val="uk-UA"/>
        </w:rPr>
        <w:t>ŋ</w:t>
      </w:r>
      <w:r>
        <w:rPr>
          <w:sz w:val="28"/>
          <w:szCs w:val="28"/>
          <w:lang w:val="uk-UA"/>
        </w:rPr>
        <w:t xml:space="preserve"> є основним показником процесу електролізу. Чим вище його </w:t>
      </w:r>
      <w:r>
        <w:rPr>
          <w:sz w:val="28"/>
          <w:szCs w:val="28"/>
          <w:lang w:val="uk-UA"/>
        </w:rPr>
        <w:lastRenderedPageBreak/>
        <w:t xml:space="preserve">значення, тим ефективніше протягом електролізу і нижче енергетичні витрати на отримання одиниці готового продукту. При більш високих значеннях </w:t>
      </w:r>
      <w:r>
        <w:rPr>
          <w:rFonts w:ascii="Cambria" w:hAnsi="Cambria" w:cs="Cambria"/>
          <w:sz w:val="28"/>
          <w:szCs w:val="28"/>
          <w:lang w:val="uk-UA"/>
        </w:rPr>
        <w:t>ŋ</w:t>
      </w:r>
      <w:r>
        <w:rPr>
          <w:sz w:val="28"/>
          <w:szCs w:val="28"/>
          <w:lang w:val="uk-UA"/>
        </w:rPr>
        <w:t xml:space="preserve"> можна зменшити до потрібної площа робочої поверхні електродів для досягнення заданої продуктивності, застосувати більш компактні установки і знизити витрати на їх виготовлення.</w:t>
      </w:r>
    </w:p>
    <w:p w14:paraId="3B82FED2" w14:textId="77777777" w:rsidR="00000000" w:rsidRDefault="00000000">
      <w:pPr>
        <w:spacing w:line="360" w:lineRule="auto"/>
        <w:ind w:firstLine="709"/>
        <w:jc w:val="both"/>
        <w:rPr>
          <w:sz w:val="28"/>
          <w:szCs w:val="28"/>
          <w:lang w:val="uk-UA"/>
        </w:rPr>
      </w:pPr>
      <w:r>
        <w:rPr>
          <w:sz w:val="28"/>
          <w:szCs w:val="28"/>
          <w:lang w:val="uk-UA"/>
        </w:rPr>
        <w:t xml:space="preserve">На зміну коефіцієнта використання струму </w:t>
      </w:r>
      <w:r>
        <w:rPr>
          <w:rFonts w:ascii="Cambria" w:hAnsi="Cambria" w:cs="Cambria"/>
          <w:sz w:val="28"/>
          <w:szCs w:val="28"/>
          <w:lang w:val="uk-UA"/>
        </w:rPr>
        <w:t>ŋ</w:t>
      </w:r>
      <w:r>
        <w:rPr>
          <w:sz w:val="28"/>
          <w:szCs w:val="28"/>
          <w:lang w:val="uk-UA"/>
        </w:rPr>
        <w:t xml:space="preserve"> впливає ряд факторів:</w:t>
      </w:r>
    </w:p>
    <w:p w14:paraId="2B767FB4" w14:textId="77777777" w:rsidR="00000000" w:rsidRDefault="00000000">
      <w:pPr>
        <w:spacing w:line="360" w:lineRule="auto"/>
        <w:ind w:firstLine="709"/>
        <w:jc w:val="both"/>
        <w:rPr>
          <w:sz w:val="28"/>
          <w:szCs w:val="28"/>
          <w:lang w:val="uk-UA"/>
        </w:rPr>
      </w:pPr>
      <w:r>
        <w:rPr>
          <w:sz w:val="28"/>
          <w:szCs w:val="28"/>
          <w:lang w:val="uk-UA"/>
        </w:rPr>
        <w:t>величина напруги на розрядний проміжок</w:t>
      </w:r>
    </w:p>
    <w:p w14:paraId="7C0DE5D1" w14:textId="77777777" w:rsidR="00000000" w:rsidRDefault="00000000">
      <w:pPr>
        <w:spacing w:line="360" w:lineRule="auto"/>
        <w:ind w:firstLine="709"/>
        <w:jc w:val="both"/>
        <w:rPr>
          <w:sz w:val="28"/>
          <w:szCs w:val="28"/>
          <w:lang w:val="uk-UA"/>
        </w:rPr>
      </w:pPr>
      <w:r>
        <w:rPr>
          <w:sz w:val="28"/>
          <w:szCs w:val="28"/>
          <w:lang w:val="uk-UA"/>
        </w:rPr>
        <w:t>початкова концентрація електроліту</w:t>
      </w:r>
    </w:p>
    <w:p w14:paraId="3C36836E" w14:textId="77777777" w:rsidR="00000000" w:rsidRDefault="00000000">
      <w:pPr>
        <w:spacing w:line="360" w:lineRule="auto"/>
        <w:ind w:firstLine="709"/>
        <w:jc w:val="both"/>
        <w:rPr>
          <w:sz w:val="28"/>
          <w:szCs w:val="28"/>
          <w:lang w:val="uk-UA"/>
        </w:rPr>
      </w:pPr>
      <w:r>
        <w:rPr>
          <w:sz w:val="28"/>
          <w:szCs w:val="28"/>
          <w:lang w:val="uk-UA"/>
        </w:rPr>
        <w:t xml:space="preserve">ступінь використання розчину хлоридів </w:t>
      </w:r>
    </w:p>
    <w:p w14:paraId="125CDA39" w14:textId="77777777" w:rsidR="00000000" w:rsidRDefault="00000000">
      <w:pPr>
        <w:spacing w:line="360" w:lineRule="auto"/>
        <w:ind w:firstLine="709"/>
        <w:jc w:val="both"/>
        <w:rPr>
          <w:sz w:val="28"/>
          <w:szCs w:val="28"/>
          <w:lang w:val="uk-UA"/>
        </w:rPr>
      </w:pPr>
    </w:p>
    <w:p w14:paraId="0F2C6638" w14:textId="77777777" w:rsidR="00000000" w:rsidRDefault="00000000">
      <w:pPr>
        <w:spacing w:line="360" w:lineRule="auto"/>
        <w:ind w:firstLine="709"/>
        <w:jc w:val="both"/>
        <w:rPr>
          <w:sz w:val="28"/>
          <w:szCs w:val="28"/>
          <w:lang w:val="uk-UA"/>
        </w:rPr>
      </w:pPr>
      <w:r>
        <w:rPr>
          <w:sz w:val="28"/>
          <w:szCs w:val="28"/>
          <w:lang w:val="uk-UA"/>
        </w:rPr>
        <w:t>Величина виходу хлору по струму позначається в першу чергу на зміну витрат електроенергії W, кВт-ч/кг, при отриманні гіпохлориту натрію, які можуть бути підраховані за формулою:</w:t>
      </w:r>
    </w:p>
    <w:p w14:paraId="355A3DF3" w14:textId="77777777" w:rsidR="00000000" w:rsidRDefault="00000000">
      <w:pPr>
        <w:spacing w:line="360" w:lineRule="auto"/>
        <w:ind w:firstLine="709"/>
        <w:jc w:val="both"/>
        <w:rPr>
          <w:sz w:val="28"/>
          <w:szCs w:val="28"/>
          <w:lang w:val="uk-UA"/>
        </w:rPr>
      </w:pPr>
    </w:p>
    <w:p w14:paraId="62075151" w14:textId="21D351BB" w:rsidR="00000000" w:rsidRDefault="005A1B69">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70B14679" wp14:editId="4FD10C57">
            <wp:extent cx="736600" cy="254000"/>
            <wp:effectExtent l="0" t="0" r="0" b="0"/>
            <wp:docPr id="4"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6600" cy="254000"/>
                    </a:xfrm>
                    <a:prstGeom prst="rect">
                      <a:avLst/>
                    </a:prstGeom>
                    <a:noFill/>
                    <a:ln>
                      <a:noFill/>
                    </a:ln>
                  </pic:spPr>
                </pic:pic>
              </a:graphicData>
            </a:graphic>
          </wp:inline>
        </w:drawing>
      </w:r>
    </w:p>
    <w:p w14:paraId="4DC7798D" w14:textId="77777777" w:rsidR="00000000" w:rsidRDefault="00000000">
      <w:pPr>
        <w:spacing w:line="360" w:lineRule="auto"/>
        <w:ind w:firstLine="709"/>
        <w:jc w:val="both"/>
        <w:rPr>
          <w:sz w:val="28"/>
          <w:szCs w:val="28"/>
          <w:lang w:val="uk-UA"/>
        </w:rPr>
      </w:pPr>
    </w:p>
    <w:p w14:paraId="788EE9FD" w14:textId="77777777" w:rsidR="00000000" w:rsidRDefault="00000000">
      <w:pPr>
        <w:spacing w:line="360" w:lineRule="auto"/>
        <w:ind w:firstLine="709"/>
        <w:jc w:val="both"/>
        <w:rPr>
          <w:sz w:val="28"/>
          <w:szCs w:val="28"/>
          <w:lang w:val="uk-UA"/>
        </w:rPr>
      </w:pPr>
      <w:r>
        <w:rPr>
          <w:sz w:val="28"/>
          <w:szCs w:val="28"/>
          <w:lang w:val="uk-UA"/>
        </w:rPr>
        <w:t>або</w:t>
      </w:r>
    </w:p>
    <w:p w14:paraId="1DB391F6" w14:textId="77777777" w:rsidR="00000000" w:rsidRDefault="00000000">
      <w:pPr>
        <w:spacing w:line="360" w:lineRule="auto"/>
        <w:ind w:firstLine="709"/>
        <w:jc w:val="both"/>
        <w:rPr>
          <w:sz w:val="28"/>
          <w:szCs w:val="28"/>
        </w:rPr>
      </w:pPr>
    </w:p>
    <w:p w14:paraId="0CF3585F" w14:textId="3F2677EB" w:rsidR="00000000" w:rsidRDefault="005A1B69">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5BE97F4D" wp14:editId="74ECE552">
            <wp:extent cx="876300" cy="304800"/>
            <wp:effectExtent l="0" t="0" r="0" b="0"/>
            <wp:docPr id="5"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304800"/>
                    </a:xfrm>
                    <a:prstGeom prst="rect">
                      <a:avLst/>
                    </a:prstGeom>
                    <a:noFill/>
                    <a:ln>
                      <a:noFill/>
                    </a:ln>
                  </pic:spPr>
                </pic:pic>
              </a:graphicData>
            </a:graphic>
          </wp:inline>
        </w:drawing>
      </w:r>
    </w:p>
    <w:p w14:paraId="6E91EB5B" w14:textId="77777777" w:rsidR="00000000" w:rsidRDefault="00000000">
      <w:pPr>
        <w:spacing w:line="360" w:lineRule="auto"/>
        <w:ind w:firstLine="709"/>
        <w:jc w:val="both"/>
        <w:rPr>
          <w:sz w:val="28"/>
          <w:szCs w:val="28"/>
          <w:lang w:val="uk-UA"/>
        </w:rPr>
      </w:pPr>
    </w:p>
    <w:p w14:paraId="6EFF00C3" w14:textId="77777777" w:rsidR="00000000" w:rsidRDefault="00000000">
      <w:pPr>
        <w:spacing w:line="360" w:lineRule="auto"/>
        <w:ind w:firstLine="709"/>
        <w:jc w:val="both"/>
        <w:rPr>
          <w:sz w:val="28"/>
          <w:szCs w:val="28"/>
          <w:lang w:val="uk-UA"/>
        </w:rPr>
      </w:pPr>
      <w:r>
        <w:rPr>
          <w:sz w:val="28"/>
          <w:szCs w:val="28"/>
          <w:lang w:val="uk-UA"/>
        </w:rPr>
        <w:t>де U - напруга на струмопровідних електродах, В.</w:t>
      </w:r>
    </w:p>
    <w:p w14:paraId="47CD18AC" w14:textId="77777777" w:rsidR="00000000" w:rsidRDefault="00000000">
      <w:pPr>
        <w:spacing w:line="360" w:lineRule="auto"/>
        <w:ind w:firstLine="709"/>
        <w:jc w:val="both"/>
        <w:rPr>
          <w:sz w:val="28"/>
          <w:szCs w:val="28"/>
        </w:rPr>
      </w:pPr>
    </w:p>
    <w:p w14:paraId="2238649D" w14:textId="77777777" w:rsidR="00000000" w:rsidRDefault="00000000">
      <w:pPr>
        <w:spacing w:line="360" w:lineRule="auto"/>
        <w:ind w:firstLine="709"/>
        <w:jc w:val="both"/>
        <w:rPr>
          <w:sz w:val="28"/>
          <w:szCs w:val="28"/>
        </w:rPr>
      </w:pPr>
      <w:r>
        <w:rPr>
          <w:sz w:val="28"/>
          <w:szCs w:val="28"/>
          <w:lang w:val="uk-UA"/>
        </w:rPr>
        <w:t>Можна вибрати один з можливих способів регулювання продуктивності електролізера. Підвищуючи напруга на струмопровідних електродах, а отже, підвищуючи і силу струму, можна збільшити в певних межах продуктивність установки без істотного відхилення від мінімальних енергетичних витрат при збереженні максимально можливого значення виходу хлору по струму.</w:t>
      </w:r>
      <w:r>
        <w:rPr>
          <w:sz w:val="28"/>
          <w:szCs w:val="28"/>
        </w:rPr>
        <w:t xml:space="preserve"> </w:t>
      </w:r>
      <w:r>
        <w:rPr>
          <w:sz w:val="28"/>
          <w:szCs w:val="28"/>
          <w:lang w:val="uk-UA"/>
        </w:rPr>
        <w:lastRenderedPageBreak/>
        <w:t xml:space="preserve">Міжелектродна відстань </w:t>
      </w:r>
      <w:r>
        <w:rPr>
          <w:rFonts w:ascii="Times New Roman" w:hAnsi="Times New Roman" w:cs="Times New Roman"/>
          <w:sz w:val="28"/>
          <w:szCs w:val="28"/>
          <w:lang w:val="uk-UA"/>
        </w:rPr>
        <w:t xml:space="preserve">δ </w:t>
      </w:r>
      <w:r>
        <w:rPr>
          <w:sz w:val="28"/>
          <w:szCs w:val="28"/>
          <w:lang w:val="uk-UA"/>
        </w:rPr>
        <w:t xml:space="preserve">істотно не впливає на зміну величини </w:t>
      </w:r>
      <w:r>
        <w:rPr>
          <w:rFonts w:ascii="Cambria" w:hAnsi="Cambria" w:cs="Cambria"/>
          <w:sz w:val="28"/>
          <w:szCs w:val="28"/>
          <w:lang w:val="uk-UA"/>
        </w:rPr>
        <w:t>ŋ</w:t>
      </w:r>
      <w:r>
        <w:rPr>
          <w:sz w:val="28"/>
          <w:szCs w:val="28"/>
          <w:lang w:val="uk-UA"/>
        </w:rPr>
        <w:t xml:space="preserve"> і інші параметри роботи електролізера. Зміна величини </w:t>
      </w:r>
      <w:r>
        <w:rPr>
          <w:rFonts w:ascii="Times New Roman" w:hAnsi="Times New Roman" w:cs="Times New Roman"/>
          <w:sz w:val="28"/>
          <w:szCs w:val="28"/>
          <w:lang w:val="uk-UA"/>
        </w:rPr>
        <w:t>δ</w:t>
      </w:r>
      <w:r>
        <w:rPr>
          <w:sz w:val="28"/>
          <w:szCs w:val="28"/>
          <w:lang w:val="uk-UA"/>
        </w:rPr>
        <w:t xml:space="preserve"> при збереженні площі робочої поверхні електродів позначається тільки на продуктивності установки. При збільшенні міжелектродної відстані відбувається пропорційне зниження щільності струму i відповідно зниження загального виходу гіпохлориту натрію. З точністю, прийнятною для інженерних розрахунків, залежність між </w:t>
      </w:r>
      <w:r>
        <w:rPr>
          <w:rFonts w:ascii="Times New Roman" w:hAnsi="Times New Roman" w:cs="Times New Roman"/>
          <w:sz w:val="28"/>
          <w:szCs w:val="28"/>
          <w:lang w:val="uk-UA"/>
        </w:rPr>
        <w:t xml:space="preserve">δ </w:t>
      </w:r>
      <w:r>
        <w:rPr>
          <w:sz w:val="28"/>
          <w:szCs w:val="28"/>
          <w:lang w:val="uk-UA"/>
        </w:rPr>
        <w:t>і i може бути виражена співвідношенням:</w:t>
      </w:r>
    </w:p>
    <w:p w14:paraId="6878A49D" w14:textId="65066375" w:rsidR="00000000" w:rsidRDefault="00000000">
      <w:pPr>
        <w:spacing w:line="360" w:lineRule="auto"/>
        <w:ind w:firstLine="709"/>
        <w:jc w:val="both"/>
        <w:rPr>
          <w:sz w:val="28"/>
          <w:szCs w:val="28"/>
          <w:lang w:val="uk-UA"/>
        </w:rPr>
      </w:pPr>
      <w:r>
        <w:rPr>
          <w:sz w:val="28"/>
          <w:szCs w:val="28"/>
          <w:lang w:val="uk-UA"/>
        </w:rPr>
        <w:br w:type="page"/>
      </w:r>
      <w:r w:rsidR="005A1B69">
        <w:rPr>
          <w:rFonts w:ascii="Microsoft Sans Serif" w:hAnsi="Microsoft Sans Serif" w:cs="Microsoft Sans Serif"/>
          <w:noProof/>
          <w:sz w:val="17"/>
          <w:szCs w:val="17"/>
        </w:rPr>
        <w:lastRenderedPageBreak/>
        <w:drawing>
          <wp:inline distT="0" distB="0" distL="0" distR="0" wp14:anchorId="27C583D1" wp14:editId="57048F9D">
            <wp:extent cx="571500" cy="406400"/>
            <wp:effectExtent l="0" t="0" r="0" b="0"/>
            <wp:docPr id="6"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406400"/>
                    </a:xfrm>
                    <a:prstGeom prst="rect">
                      <a:avLst/>
                    </a:prstGeom>
                    <a:noFill/>
                    <a:ln>
                      <a:noFill/>
                    </a:ln>
                  </pic:spPr>
                </pic:pic>
              </a:graphicData>
            </a:graphic>
          </wp:inline>
        </w:drawing>
      </w:r>
    </w:p>
    <w:p w14:paraId="7750031C" w14:textId="77777777" w:rsidR="00000000" w:rsidRDefault="00000000">
      <w:pPr>
        <w:spacing w:line="360" w:lineRule="auto"/>
        <w:ind w:firstLine="709"/>
        <w:jc w:val="both"/>
        <w:rPr>
          <w:sz w:val="28"/>
          <w:szCs w:val="28"/>
          <w:lang w:val="uk-UA"/>
        </w:rPr>
      </w:pPr>
    </w:p>
    <w:p w14:paraId="53942E79" w14:textId="77777777" w:rsidR="00000000" w:rsidRDefault="00000000">
      <w:pPr>
        <w:spacing w:line="360" w:lineRule="auto"/>
        <w:ind w:firstLine="709"/>
        <w:jc w:val="both"/>
        <w:rPr>
          <w:sz w:val="28"/>
          <w:szCs w:val="28"/>
          <w:lang w:val="uk-UA"/>
        </w:rPr>
      </w:pPr>
      <w:r>
        <w:rPr>
          <w:sz w:val="28"/>
          <w:szCs w:val="28"/>
          <w:lang w:val="uk-UA"/>
        </w:rPr>
        <w:t>Для створення малогабаритних і високопродуктивних установок найбільш доцільно передбачати мінімально можливі міжелектродні відстані, рівні 3-6 мм, що дозволяє вести процес електролізу при великих щільності струму.</w:t>
      </w:r>
    </w:p>
    <w:p w14:paraId="76C7C7F9" w14:textId="77777777" w:rsidR="00000000" w:rsidRDefault="00000000">
      <w:pPr>
        <w:spacing w:line="360" w:lineRule="auto"/>
        <w:ind w:firstLine="709"/>
        <w:jc w:val="both"/>
        <w:rPr>
          <w:sz w:val="28"/>
          <w:szCs w:val="28"/>
          <w:lang w:val="uk-UA"/>
        </w:rPr>
      </w:pPr>
      <w:r>
        <w:rPr>
          <w:sz w:val="28"/>
          <w:szCs w:val="28"/>
          <w:lang w:val="uk-UA"/>
        </w:rPr>
        <w:t xml:space="preserve">Техніко-економічні показники роботи електролізера визначаються не тільки витратами електроенергії, а й що досягається ступенем виконання вихідного розчину. Особливо велике значення це має у випадку застосування як електроліту розчинів кухонної солі, оскільки витрати на сіль є однією з головних статей витрат при виробництві гіпохлориту натрію. Під ступенем використання солі (відсотком розкладання) </w:t>
      </w:r>
      <w:r>
        <w:rPr>
          <w:rFonts w:ascii="Times New Roman" w:hAnsi="Times New Roman" w:cs="Times New Roman"/>
          <w:sz w:val="28"/>
          <w:szCs w:val="28"/>
          <w:lang w:val="uk-UA"/>
        </w:rPr>
        <w:t xml:space="preserve">λ,%, </w:t>
      </w:r>
      <w:r>
        <w:rPr>
          <w:sz w:val="28"/>
          <w:szCs w:val="28"/>
          <w:lang w:val="uk-UA"/>
        </w:rPr>
        <w:t xml:space="preserve">розуміють відношення концентрації активного хлору в розчиненні гіпохлориту натрію, отриманого в результаті електролізу, до концентрації NaCI, що вводиться в установку: </w:t>
      </w:r>
    </w:p>
    <w:p w14:paraId="694F8A80" w14:textId="77777777" w:rsidR="00000000" w:rsidRDefault="00000000">
      <w:pPr>
        <w:spacing w:line="360" w:lineRule="auto"/>
        <w:ind w:firstLine="709"/>
        <w:jc w:val="both"/>
        <w:rPr>
          <w:sz w:val="28"/>
          <w:szCs w:val="28"/>
          <w:lang w:val="uk-UA"/>
        </w:rPr>
      </w:pPr>
    </w:p>
    <w:p w14:paraId="2B8131D5" w14:textId="214A7F4B" w:rsidR="00000000" w:rsidRDefault="005A1B69">
      <w:pPr>
        <w:spacing w:line="360" w:lineRule="auto"/>
        <w:ind w:firstLine="709"/>
        <w:jc w:val="both"/>
        <w:rPr>
          <w:sz w:val="28"/>
          <w:szCs w:val="28"/>
          <w:lang w:val="en-US"/>
        </w:rPr>
      </w:pPr>
      <w:r>
        <w:rPr>
          <w:rFonts w:ascii="Microsoft Sans Serif" w:hAnsi="Microsoft Sans Serif" w:cs="Microsoft Sans Serif"/>
          <w:noProof/>
          <w:sz w:val="17"/>
          <w:szCs w:val="17"/>
        </w:rPr>
        <w:drawing>
          <wp:inline distT="0" distB="0" distL="0" distR="0" wp14:anchorId="5F5EB068" wp14:editId="1610E5BF">
            <wp:extent cx="1244600" cy="444500"/>
            <wp:effectExtent l="0" t="0" r="0" b="0"/>
            <wp:docPr id="7"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0" cy="444500"/>
                    </a:xfrm>
                    <a:prstGeom prst="rect">
                      <a:avLst/>
                    </a:prstGeom>
                    <a:noFill/>
                    <a:ln>
                      <a:noFill/>
                    </a:ln>
                  </pic:spPr>
                </pic:pic>
              </a:graphicData>
            </a:graphic>
          </wp:inline>
        </w:drawing>
      </w:r>
    </w:p>
    <w:p w14:paraId="16619059" w14:textId="77777777" w:rsidR="00000000" w:rsidRDefault="00000000">
      <w:pPr>
        <w:spacing w:line="360" w:lineRule="auto"/>
        <w:ind w:firstLine="709"/>
        <w:jc w:val="both"/>
        <w:rPr>
          <w:sz w:val="28"/>
          <w:szCs w:val="28"/>
          <w:lang w:val="en-US"/>
        </w:rPr>
      </w:pPr>
    </w:p>
    <w:p w14:paraId="37EB6340" w14:textId="77777777" w:rsidR="00000000" w:rsidRDefault="00000000">
      <w:pPr>
        <w:spacing w:line="360" w:lineRule="auto"/>
        <w:ind w:firstLine="709"/>
        <w:jc w:val="both"/>
        <w:rPr>
          <w:sz w:val="28"/>
          <w:szCs w:val="28"/>
          <w:lang w:val="uk-UA"/>
        </w:rPr>
      </w:pPr>
      <w:r>
        <w:rPr>
          <w:sz w:val="28"/>
          <w:szCs w:val="28"/>
          <w:lang w:val="uk-UA"/>
        </w:rPr>
        <w:t>С</w:t>
      </w:r>
      <w:r>
        <w:rPr>
          <w:sz w:val="28"/>
          <w:szCs w:val="28"/>
          <w:vertAlign w:val="subscript"/>
          <w:lang w:val="uk-UA"/>
        </w:rPr>
        <w:t>С</w:t>
      </w:r>
      <w:r>
        <w:rPr>
          <w:sz w:val="28"/>
          <w:szCs w:val="28"/>
          <w:vertAlign w:val="subscript"/>
          <w:lang w:val="en-US"/>
        </w:rPr>
        <w:t>l</w:t>
      </w:r>
      <w:r>
        <w:rPr>
          <w:sz w:val="28"/>
          <w:szCs w:val="28"/>
          <w:vertAlign w:val="subscript"/>
          <w:lang w:val="uk-UA"/>
        </w:rPr>
        <w:t xml:space="preserve"> акт</w:t>
      </w:r>
      <w:r>
        <w:rPr>
          <w:sz w:val="28"/>
          <w:szCs w:val="28"/>
          <w:lang w:val="uk-UA"/>
        </w:rPr>
        <w:t xml:space="preserve"> - концентрація активного хлору в гіпохлорит натрію</w:t>
      </w:r>
    </w:p>
    <w:p w14:paraId="5C4B5B93" w14:textId="77777777" w:rsidR="00000000" w:rsidRDefault="00000000">
      <w:pPr>
        <w:spacing w:line="360" w:lineRule="auto"/>
        <w:ind w:firstLine="709"/>
        <w:jc w:val="both"/>
        <w:rPr>
          <w:sz w:val="28"/>
          <w:szCs w:val="28"/>
          <w:lang w:val="uk-UA"/>
        </w:rPr>
      </w:pPr>
      <w:r>
        <w:rPr>
          <w:sz w:val="28"/>
          <w:szCs w:val="28"/>
          <w:lang w:val="en-US"/>
        </w:rPr>
        <w:t>C</w:t>
      </w:r>
      <w:r>
        <w:rPr>
          <w:sz w:val="28"/>
          <w:szCs w:val="28"/>
          <w:vertAlign w:val="subscript"/>
          <w:lang w:val="en-US"/>
        </w:rPr>
        <w:t>NaCl</w:t>
      </w:r>
      <w:r>
        <w:rPr>
          <w:sz w:val="28"/>
          <w:szCs w:val="28"/>
          <w:vertAlign w:val="subscript"/>
          <w:lang w:val="uk-UA"/>
        </w:rPr>
        <w:t xml:space="preserve"> </w:t>
      </w:r>
      <w:r>
        <w:rPr>
          <w:sz w:val="28"/>
          <w:szCs w:val="28"/>
          <w:lang w:val="uk-UA"/>
        </w:rPr>
        <w:t>- концентрація NaCl в електроліті, г / л.</w:t>
      </w:r>
    </w:p>
    <w:p w14:paraId="520501A0" w14:textId="77777777" w:rsidR="00000000" w:rsidRDefault="00000000">
      <w:pPr>
        <w:spacing w:line="360" w:lineRule="auto"/>
        <w:ind w:firstLine="709"/>
        <w:jc w:val="both"/>
        <w:rPr>
          <w:sz w:val="28"/>
          <w:szCs w:val="28"/>
        </w:rPr>
      </w:pPr>
    </w:p>
    <w:p w14:paraId="251C2E32" w14:textId="77777777" w:rsidR="00000000" w:rsidRDefault="00000000">
      <w:pPr>
        <w:spacing w:line="360" w:lineRule="auto"/>
        <w:ind w:firstLine="709"/>
        <w:jc w:val="both"/>
        <w:rPr>
          <w:sz w:val="28"/>
          <w:szCs w:val="28"/>
          <w:lang w:val="uk-UA"/>
        </w:rPr>
      </w:pPr>
      <w:r>
        <w:rPr>
          <w:sz w:val="28"/>
          <w:szCs w:val="28"/>
          <w:lang w:val="uk-UA"/>
        </w:rPr>
        <w:t xml:space="preserve">Витрати на сіль залежать від досягає мого ступеня корисного використання вихідного продукту. У міру збільшення концентрації активного хлору і розчині витрата солі на отримання одиниці готового продукту знижується . Так, при електролізі розчину з концентрацією 100 г / л NaCI і досягнення вмісту активного хлору на виході з електролізера 5 г / л витрата солі становить 20 г на 1 г готового продукту (5% - розкладання). При вмісті ж хлору в розчині 10 г / л витрати на сіль зменшуються і складають всього 10 r / л (10%- ве розкладання). Таким чином, для зниження витрат на сіль переважно ведення </w:t>
      </w:r>
      <w:r>
        <w:rPr>
          <w:sz w:val="28"/>
          <w:szCs w:val="28"/>
          <w:lang w:val="uk-UA"/>
        </w:rPr>
        <w:lastRenderedPageBreak/>
        <w:t>процесу електролізу при глибокому розкладанні NaCl. Однак збільшення ступеня використання кухонної солі призводить до зростання енергетичних витрат, тому повинен бути якийсь оптимальний режим експлуатації установки, при якому сумарні витрати на сіль та електроенергію будуть мінімальні.</w:t>
      </w:r>
    </w:p>
    <w:p w14:paraId="4524EA30" w14:textId="77777777" w:rsidR="00000000" w:rsidRDefault="00000000">
      <w:pPr>
        <w:spacing w:line="360" w:lineRule="auto"/>
        <w:ind w:firstLine="709"/>
        <w:jc w:val="both"/>
        <w:rPr>
          <w:sz w:val="28"/>
          <w:szCs w:val="28"/>
          <w:lang w:val="uk-UA"/>
        </w:rPr>
      </w:pPr>
      <w:r>
        <w:rPr>
          <w:sz w:val="28"/>
          <w:szCs w:val="28"/>
          <w:lang w:val="uk-UA"/>
        </w:rPr>
        <w:t>У разі використання природних електролітів основною статтею рас-ходу є витрати електроенергії на подачу розсолу, його транспортування до об'єкту застосування та виробництво гіпохлориту натрію. Оптимальна ступінь використання розчинів визначається в кожному конкретному випадку залежно від початкової мінералізації і необхідної концентрації активного хлору. В енергетичному відношенні, найвпевненіше, отримання гіпохлоритів невеликій концентрації.</w:t>
      </w:r>
    </w:p>
    <w:p w14:paraId="34390BDB" w14:textId="77777777" w:rsidR="00000000" w:rsidRDefault="00000000">
      <w:pPr>
        <w:spacing w:line="360" w:lineRule="auto"/>
        <w:ind w:firstLine="709"/>
        <w:jc w:val="both"/>
        <w:rPr>
          <w:sz w:val="28"/>
          <w:szCs w:val="28"/>
        </w:rPr>
      </w:pPr>
      <w:r>
        <w:rPr>
          <w:sz w:val="28"/>
          <w:szCs w:val="28"/>
          <w:lang w:val="uk-UA"/>
        </w:rPr>
        <w:t>Розрахунок електролізною установки в загальних рисах зводиться до наступного. Для заданої з активного хлору продуктивності електролізера за законом Фарадея з урахуванням коефіцієнта використання струму, значення якого залежить від типу застосовуваних електродних матеріалів, концентрації хлоридів у електроліті, виду розсолу і необхідного ступеня використання розчину, Визначають необхідну струмів навантаження:</w:t>
      </w:r>
    </w:p>
    <w:p w14:paraId="0B8890ED" w14:textId="77777777" w:rsidR="00000000" w:rsidRDefault="00000000">
      <w:pPr>
        <w:spacing w:line="360" w:lineRule="auto"/>
        <w:ind w:firstLine="709"/>
        <w:jc w:val="both"/>
        <w:rPr>
          <w:sz w:val="28"/>
          <w:szCs w:val="28"/>
        </w:rPr>
      </w:pPr>
    </w:p>
    <w:p w14:paraId="112C88B3" w14:textId="134331C5" w:rsidR="00000000" w:rsidRDefault="005A1B69">
      <w:pPr>
        <w:spacing w:line="360" w:lineRule="auto"/>
        <w:ind w:firstLine="709"/>
        <w:jc w:val="both"/>
        <w:rPr>
          <w:sz w:val="28"/>
          <w:szCs w:val="28"/>
          <w:lang w:val="en-US"/>
        </w:rPr>
      </w:pPr>
      <w:r>
        <w:rPr>
          <w:rFonts w:ascii="Microsoft Sans Serif" w:hAnsi="Microsoft Sans Serif" w:cs="Microsoft Sans Serif"/>
          <w:noProof/>
          <w:sz w:val="17"/>
          <w:szCs w:val="17"/>
        </w:rPr>
        <w:drawing>
          <wp:inline distT="0" distB="0" distL="0" distR="0" wp14:anchorId="4EA26A8F" wp14:editId="10F49D4C">
            <wp:extent cx="977900" cy="431800"/>
            <wp:effectExtent l="0" t="0" r="0" b="0"/>
            <wp:docPr id="8"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7900" cy="431800"/>
                    </a:xfrm>
                    <a:prstGeom prst="rect">
                      <a:avLst/>
                    </a:prstGeom>
                    <a:noFill/>
                    <a:ln>
                      <a:noFill/>
                    </a:ln>
                  </pic:spPr>
                </pic:pic>
              </a:graphicData>
            </a:graphic>
          </wp:inline>
        </w:drawing>
      </w:r>
    </w:p>
    <w:p w14:paraId="74850222" w14:textId="77777777" w:rsidR="00000000" w:rsidRDefault="00000000">
      <w:pPr>
        <w:spacing w:line="360" w:lineRule="auto"/>
        <w:ind w:firstLine="709"/>
        <w:jc w:val="both"/>
        <w:rPr>
          <w:sz w:val="28"/>
          <w:szCs w:val="28"/>
          <w:lang w:val="en-US"/>
        </w:rPr>
      </w:pPr>
    </w:p>
    <w:p w14:paraId="2DAFBAA7" w14:textId="77777777" w:rsidR="00000000" w:rsidRDefault="00000000">
      <w:pPr>
        <w:spacing w:line="360" w:lineRule="auto"/>
        <w:ind w:firstLine="709"/>
        <w:jc w:val="both"/>
        <w:rPr>
          <w:sz w:val="28"/>
          <w:szCs w:val="28"/>
          <w:lang w:val="uk-UA"/>
        </w:rPr>
      </w:pPr>
      <w:r>
        <w:rPr>
          <w:sz w:val="28"/>
          <w:szCs w:val="28"/>
          <w:lang w:val="uk-UA"/>
        </w:rPr>
        <w:t>Згідно з вихідними параметрами стандартних випрямних агрегатів, що випускаються серійно електротехнічної промисловістю і передбачуваних для комплектування з даними електролізером, вибирають допустиму величину повного струму та напруги. Відповідність номіналів випрямних агрегатів і параметрів режиму роботи електролізера досягається правильним вибором числа розрядних проміжків.</w:t>
      </w:r>
    </w:p>
    <w:p w14:paraId="49986C83"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1.3.6 Механізм знезаражуючого дії гіпохлориту натрію</w:t>
      </w:r>
    </w:p>
    <w:p w14:paraId="7787C13E" w14:textId="77777777" w:rsidR="00000000" w:rsidRDefault="00000000">
      <w:pPr>
        <w:spacing w:line="360" w:lineRule="auto"/>
        <w:ind w:firstLine="709"/>
        <w:jc w:val="both"/>
        <w:rPr>
          <w:sz w:val="28"/>
          <w:szCs w:val="28"/>
          <w:lang w:val="uk-UA"/>
        </w:rPr>
      </w:pPr>
      <w:r>
        <w:rPr>
          <w:sz w:val="28"/>
          <w:szCs w:val="28"/>
          <w:lang w:val="uk-UA"/>
        </w:rPr>
        <w:t>Метод знезараження гіпохлоритом натрію найбільш часто використовується для знешкодження стоків,що містять ціани, різних об'ємів і концентрацій, а також від таких органічних і неорганічних сполук, як гідросульфіду, сульфід, МЕТИЛМЕРКАПТАН і т.д. Необхідно відзначити, що стічні води, що містять ціаніди, утворюються при нанесенні мідних, цинкових і кадмієвих покриттів з ціанистих електролітів. Крім того, ціановміщуючі стоки утворюються при термічній гарту сталевих виробів в розплавах ціанистих солей, а на металургійних підприємствах ціаніди потрапляють у стічні води з доменних газів (при їх промивання і охолодженні). Концентрація простих ціанідів (KCN, NaCN) в промивних водах зазвичай не перевищує 200 мг / л. У цих водах також містяться в невеликих кількостях комплексні ціаніди міді, цинку, кадмію, заліза та інших речовин.</w:t>
      </w:r>
    </w:p>
    <w:p w14:paraId="2E0D57B1" w14:textId="77777777" w:rsidR="00000000" w:rsidRDefault="00000000">
      <w:pPr>
        <w:spacing w:line="360" w:lineRule="auto"/>
        <w:ind w:firstLine="709"/>
        <w:jc w:val="both"/>
        <w:rPr>
          <w:sz w:val="28"/>
          <w:szCs w:val="28"/>
          <w:lang w:val="uk-UA"/>
        </w:rPr>
      </w:pPr>
      <w:r>
        <w:rPr>
          <w:sz w:val="28"/>
          <w:szCs w:val="28"/>
          <w:lang w:val="uk-UA"/>
        </w:rPr>
        <w:t xml:space="preserve">При введенні гіпохлориту натрію у воду утворюються хлорнуватиста і соляна кислоти з реакції: </w:t>
      </w:r>
    </w:p>
    <w:p w14:paraId="50E9F7FE" w14:textId="77777777" w:rsidR="00000000" w:rsidRDefault="00000000">
      <w:pPr>
        <w:spacing w:line="360" w:lineRule="auto"/>
        <w:ind w:firstLine="709"/>
        <w:jc w:val="both"/>
        <w:rPr>
          <w:sz w:val="28"/>
          <w:szCs w:val="28"/>
          <w:lang w:val="uk-UA"/>
        </w:rPr>
      </w:pPr>
    </w:p>
    <w:p w14:paraId="3ADBAB2F" w14:textId="77777777" w:rsidR="00000000" w:rsidRDefault="00000000">
      <w:pPr>
        <w:tabs>
          <w:tab w:val="left" w:pos="9355"/>
        </w:tabs>
        <w:spacing w:line="360" w:lineRule="auto"/>
        <w:ind w:firstLine="709"/>
        <w:jc w:val="both"/>
        <w:rPr>
          <w:sz w:val="28"/>
          <w:szCs w:val="28"/>
          <w:vertAlign w:val="superscript"/>
          <w:lang w:val="uk-UA"/>
        </w:rPr>
      </w:pPr>
      <w:r>
        <w:rPr>
          <w:sz w:val="28"/>
          <w:szCs w:val="28"/>
          <w:lang w:val="pl-PL"/>
        </w:rPr>
        <w:t>NaCIO + H</w:t>
      </w:r>
      <w:r>
        <w:rPr>
          <w:sz w:val="28"/>
          <w:szCs w:val="28"/>
          <w:vertAlign w:val="subscript"/>
          <w:lang w:val="pl-PL"/>
        </w:rPr>
        <w:t>2</w:t>
      </w:r>
      <w:r>
        <w:rPr>
          <w:sz w:val="28"/>
          <w:szCs w:val="28"/>
          <w:lang w:val="pl-PL"/>
        </w:rPr>
        <w:t xml:space="preserve">O= </w:t>
      </w:r>
      <w:r>
        <w:rPr>
          <w:sz w:val="28"/>
          <w:szCs w:val="28"/>
          <w:lang w:val="uk-UA"/>
        </w:rPr>
        <w:t>Н</w:t>
      </w:r>
      <w:r>
        <w:rPr>
          <w:sz w:val="28"/>
          <w:szCs w:val="28"/>
          <w:lang w:val="pl-PL"/>
        </w:rPr>
        <w:t>CIO + NaOH=CIO</w:t>
      </w:r>
      <w:r>
        <w:rPr>
          <w:sz w:val="28"/>
          <w:szCs w:val="28"/>
          <w:vertAlign w:val="superscript"/>
          <w:lang w:val="pl-PL"/>
        </w:rPr>
        <w:t xml:space="preserve">- </w:t>
      </w:r>
      <w:r>
        <w:rPr>
          <w:sz w:val="28"/>
          <w:szCs w:val="28"/>
          <w:lang w:val="pl-PL"/>
        </w:rPr>
        <w:t>+ H</w:t>
      </w:r>
      <w:r>
        <w:rPr>
          <w:sz w:val="28"/>
          <w:szCs w:val="28"/>
          <w:vertAlign w:val="superscript"/>
          <w:lang w:val="pl-PL"/>
        </w:rPr>
        <w:t>+</w:t>
      </w:r>
    </w:p>
    <w:p w14:paraId="1842F0BC" w14:textId="77777777" w:rsidR="00000000" w:rsidRDefault="00000000">
      <w:pPr>
        <w:tabs>
          <w:tab w:val="left" w:pos="9355"/>
        </w:tabs>
        <w:spacing w:line="360" w:lineRule="auto"/>
        <w:ind w:firstLine="709"/>
        <w:jc w:val="both"/>
        <w:rPr>
          <w:sz w:val="28"/>
          <w:szCs w:val="28"/>
          <w:vertAlign w:val="superscript"/>
          <w:lang w:val="uk-UA"/>
        </w:rPr>
      </w:pPr>
    </w:p>
    <w:p w14:paraId="5B1A1AC9" w14:textId="77777777" w:rsidR="00000000" w:rsidRDefault="00000000">
      <w:pPr>
        <w:tabs>
          <w:tab w:val="left" w:pos="9355"/>
        </w:tabs>
        <w:spacing w:line="360" w:lineRule="auto"/>
        <w:ind w:firstLine="709"/>
        <w:jc w:val="both"/>
        <w:rPr>
          <w:sz w:val="28"/>
          <w:szCs w:val="28"/>
          <w:lang w:val="uk-UA"/>
        </w:rPr>
      </w:pPr>
      <w:r>
        <w:rPr>
          <w:sz w:val="28"/>
          <w:szCs w:val="28"/>
          <w:lang w:val="uk-UA"/>
        </w:rPr>
        <w:t xml:space="preserve">Очищення стічних вод заснована на окисленні токсичних домішок у менш токсичні (приблизно в 1000 разів) ціанат-іони з їх подальшим гідролізом у нейтральному середовищі до NH4 і CO32-за наступними реакцій: </w:t>
      </w:r>
    </w:p>
    <w:p w14:paraId="13827D98" w14:textId="77777777" w:rsidR="00000000" w:rsidRDefault="00000000">
      <w:pPr>
        <w:tabs>
          <w:tab w:val="left" w:pos="9355"/>
        </w:tabs>
        <w:spacing w:line="360" w:lineRule="auto"/>
        <w:ind w:firstLine="709"/>
        <w:jc w:val="both"/>
        <w:rPr>
          <w:sz w:val="28"/>
          <w:szCs w:val="28"/>
          <w:lang w:val="uk-UA"/>
        </w:rPr>
      </w:pPr>
      <w:r>
        <w:rPr>
          <w:sz w:val="28"/>
          <w:szCs w:val="28"/>
          <w:lang w:val="uk-UA"/>
        </w:rPr>
        <w:t>При</w:t>
      </w:r>
      <w:r>
        <w:rPr>
          <w:sz w:val="28"/>
          <w:szCs w:val="28"/>
          <w:lang w:val="pl-PL"/>
        </w:rPr>
        <w:t xml:space="preserve"> pH = 9-10</w:t>
      </w:r>
    </w:p>
    <w:p w14:paraId="1018EB44" w14:textId="77777777" w:rsidR="00000000" w:rsidRDefault="00000000">
      <w:pPr>
        <w:tabs>
          <w:tab w:val="left" w:pos="9355"/>
        </w:tabs>
        <w:spacing w:line="360" w:lineRule="auto"/>
        <w:ind w:firstLine="709"/>
        <w:jc w:val="both"/>
        <w:rPr>
          <w:sz w:val="28"/>
          <w:szCs w:val="28"/>
          <w:lang w:val="uk-UA"/>
        </w:rPr>
      </w:pPr>
    </w:p>
    <w:p w14:paraId="27064847" w14:textId="77777777" w:rsidR="00000000" w:rsidRDefault="00000000">
      <w:pPr>
        <w:tabs>
          <w:tab w:val="left" w:pos="9355"/>
        </w:tabs>
        <w:spacing w:line="360" w:lineRule="auto"/>
        <w:ind w:firstLine="709"/>
        <w:jc w:val="both"/>
        <w:rPr>
          <w:sz w:val="28"/>
          <w:szCs w:val="28"/>
          <w:lang w:val="uk-UA"/>
        </w:rPr>
      </w:pPr>
      <w:r>
        <w:rPr>
          <w:sz w:val="28"/>
          <w:szCs w:val="28"/>
          <w:lang w:val="en-US"/>
        </w:rPr>
        <w:t>CN</w:t>
      </w:r>
      <w:r>
        <w:rPr>
          <w:sz w:val="28"/>
          <w:szCs w:val="28"/>
          <w:vertAlign w:val="superscript"/>
          <w:lang w:val="en-US"/>
        </w:rPr>
        <w:t xml:space="preserve">- </w:t>
      </w:r>
      <w:r>
        <w:rPr>
          <w:sz w:val="28"/>
          <w:szCs w:val="28"/>
          <w:lang w:val="en-US"/>
        </w:rPr>
        <w:t>+ 2OH</w:t>
      </w:r>
      <w:r>
        <w:rPr>
          <w:sz w:val="28"/>
          <w:szCs w:val="28"/>
          <w:vertAlign w:val="superscript"/>
          <w:lang w:val="en-US"/>
        </w:rPr>
        <w:t>-</w:t>
      </w:r>
      <w:r>
        <w:rPr>
          <w:sz w:val="28"/>
          <w:szCs w:val="28"/>
          <w:lang w:val="en-US"/>
        </w:rPr>
        <w:t xml:space="preserve"> + NaClO = CNO</w:t>
      </w:r>
      <w:r>
        <w:rPr>
          <w:sz w:val="28"/>
          <w:szCs w:val="28"/>
          <w:vertAlign w:val="superscript"/>
          <w:lang w:val="en-US"/>
        </w:rPr>
        <w:t>-</w:t>
      </w:r>
      <w:r>
        <w:rPr>
          <w:sz w:val="28"/>
          <w:szCs w:val="28"/>
          <w:lang w:val="en-US"/>
        </w:rPr>
        <w:t xml:space="preserve"> + Cl</w:t>
      </w:r>
      <w:r>
        <w:rPr>
          <w:sz w:val="28"/>
          <w:szCs w:val="28"/>
          <w:vertAlign w:val="superscript"/>
          <w:lang w:val="en-US"/>
        </w:rPr>
        <w:t xml:space="preserve">- </w:t>
      </w:r>
      <w:r>
        <w:rPr>
          <w:sz w:val="28"/>
          <w:szCs w:val="28"/>
          <w:lang w:val="en-US"/>
        </w:rPr>
        <w:t>+ NaOH</w:t>
      </w:r>
    </w:p>
    <w:p w14:paraId="370F8497" w14:textId="77777777" w:rsidR="00000000" w:rsidRDefault="00000000">
      <w:pPr>
        <w:tabs>
          <w:tab w:val="left" w:pos="9355"/>
        </w:tabs>
        <w:spacing w:line="360" w:lineRule="auto"/>
        <w:ind w:firstLine="709"/>
        <w:jc w:val="both"/>
        <w:rPr>
          <w:sz w:val="28"/>
          <w:szCs w:val="28"/>
          <w:lang w:val="uk-UA"/>
        </w:rPr>
      </w:pPr>
    </w:p>
    <w:p w14:paraId="695E628E" w14:textId="77777777" w:rsidR="00000000" w:rsidRDefault="00000000">
      <w:pPr>
        <w:tabs>
          <w:tab w:val="left" w:pos="9355"/>
        </w:tabs>
        <w:spacing w:line="360" w:lineRule="auto"/>
        <w:ind w:firstLine="709"/>
        <w:jc w:val="both"/>
        <w:rPr>
          <w:sz w:val="28"/>
          <w:szCs w:val="28"/>
          <w:lang w:val="en-US"/>
        </w:rPr>
      </w:pPr>
      <w:r>
        <w:rPr>
          <w:sz w:val="28"/>
          <w:szCs w:val="28"/>
          <w:lang w:val="uk-UA"/>
        </w:rPr>
        <w:t>При</w:t>
      </w:r>
      <w:r>
        <w:rPr>
          <w:sz w:val="28"/>
          <w:szCs w:val="28"/>
          <w:lang w:val="en-US"/>
        </w:rPr>
        <w:t xml:space="preserve"> </w:t>
      </w:r>
      <w:r>
        <w:rPr>
          <w:sz w:val="28"/>
          <w:szCs w:val="28"/>
          <w:lang w:val="uk-UA"/>
        </w:rPr>
        <w:t>рН</w:t>
      </w:r>
      <w:r>
        <w:rPr>
          <w:sz w:val="28"/>
          <w:szCs w:val="28"/>
          <w:lang w:val="en-US"/>
        </w:rPr>
        <w:t xml:space="preserve"> = 7</w:t>
      </w:r>
    </w:p>
    <w:p w14:paraId="64F7C949" w14:textId="77777777" w:rsidR="00000000" w:rsidRDefault="00000000">
      <w:pPr>
        <w:tabs>
          <w:tab w:val="left" w:pos="9355"/>
        </w:tabs>
        <w:spacing w:line="360" w:lineRule="auto"/>
        <w:ind w:firstLine="709"/>
        <w:jc w:val="both"/>
        <w:rPr>
          <w:sz w:val="28"/>
          <w:szCs w:val="28"/>
          <w:vertAlign w:val="superscript"/>
          <w:lang w:val="uk-UA"/>
        </w:rPr>
      </w:pPr>
      <w:r>
        <w:rPr>
          <w:sz w:val="28"/>
          <w:szCs w:val="28"/>
          <w:lang w:val="en-US"/>
        </w:rPr>
        <w:br w:type="page"/>
      </w:r>
      <w:r>
        <w:rPr>
          <w:sz w:val="28"/>
          <w:szCs w:val="28"/>
          <w:lang w:val="en-US"/>
        </w:rPr>
        <w:lastRenderedPageBreak/>
        <w:t>CNO</w:t>
      </w:r>
      <w:r>
        <w:rPr>
          <w:sz w:val="28"/>
          <w:szCs w:val="28"/>
          <w:vertAlign w:val="superscript"/>
          <w:lang w:val="en-US"/>
        </w:rPr>
        <w:t xml:space="preserve">- </w:t>
      </w:r>
      <w:r>
        <w:rPr>
          <w:sz w:val="28"/>
          <w:szCs w:val="28"/>
          <w:lang w:val="en-US"/>
        </w:rPr>
        <w:t>+ 2H</w:t>
      </w:r>
      <w:r>
        <w:rPr>
          <w:sz w:val="28"/>
          <w:szCs w:val="28"/>
          <w:vertAlign w:val="subscript"/>
          <w:lang w:val="en-US"/>
        </w:rPr>
        <w:t>2</w:t>
      </w:r>
      <w:r>
        <w:rPr>
          <w:sz w:val="28"/>
          <w:szCs w:val="28"/>
          <w:lang w:val="en-US"/>
        </w:rPr>
        <w:t>O = NH</w:t>
      </w:r>
      <w:r>
        <w:rPr>
          <w:sz w:val="28"/>
          <w:szCs w:val="28"/>
          <w:vertAlign w:val="subscript"/>
          <w:lang w:val="en-US"/>
        </w:rPr>
        <w:t>4</w:t>
      </w:r>
      <w:r>
        <w:rPr>
          <w:sz w:val="28"/>
          <w:szCs w:val="28"/>
          <w:vertAlign w:val="superscript"/>
          <w:lang w:val="en-US"/>
        </w:rPr>
        <w:t>+</w:t>
      </w:r>
      <w:r>
        <w:rPr>
          <w:sz w:val="28"/>
          <w:szCs w:val="28"/>
          <w:lang w:val="en-US"/>
        </w:rPr>
        <w:t xml:space="preserve"> + CO</w:t>
      </w:r>
      <w:r>
        <w:rPr>
          <w:sz w:val="28"/>
          <w:szCs w:val="28"/>
          <w:vertAlign w:val="subscript"/>
          <w:lang w:val="en-US"/>
        </w:rPr>
        <w:t>3</w:t>
      </w:r>
      <w:r>
        <w:rPr>
          <w:sz w:val="28"/>
          <w:szCs w:val="28"/>
          <w:vertAlign w:val="superscript"/>
          <w:lang w:val="en-US"/>
        </w:rPr>
        <w:t>2-</w:t>
      </w:r>
    </w:p>
    <w:p w14:paraId="10F1DE59" w14:textId="77777777" w:rsidR="00000000" w:rsidRDefault="00000000">
      <w:pPr>
        <w:tabs>
          <w:tab w:val="left" w:pos="9355"/>
        </w:tabs>
        <w:spacing w:line="360" w:lineRule="auto"/>
        <w:ind w:firstLine="709"/>
        <w:jc w:val="both"/>
        <w:rPr>
          <w:sz w:val="28"/>
          <w:szCs w:val="28"/>
          <w:vertAlign w:val="superscript"/>
          <w:lang w:val="uk-UA"/>
        </w:rPr>
      </w:pPr>
    </w:p>
    <w:p w14:paraId="29EBB43B" w14:textId="77777777" w:rsidR="00000000" w:rsidRDefault="00000000">
      <w:pPr>
        <w:spacing w:line="360" w:lineRule="auto"/>
        <w:ind w:firstLine="709"/>
        <w:jc w:val="both"/>
        <w:rPr>
          <w:sz w:val="28"/>
          <w:szCs w:val="28"/>
          <w:lang w:val="uk-UA"/>
        </w:rPr>
      </w:pPr>
      <w:r>
        <w:rPr>
          <w:sz w:val="28"/>
          <w:szCs w:val="28"/>
          <w:lang w:val="uk-UA"/>
        </w:rPr>
        <w:t>Гіпохлорити окислюють в стічних водах сполуки амонію, аміак і органічні речовини, що містять аміногрупи до моно-і хлорамінів, а також до трихлористого азоту по наступних реакціях:</w:t>
      </w:r>
    </w:p>
    <w:p w14:paraId="526E023D" w14:textId="77777777" w:rsidR="00000000" w:rsidRDefault="00000000">
      <w:pPr>
        <w:spacing w:line="360" w:lineRule="auto"/>
        <w:ind w:firstLine="709"/>
        <w:jc w:val="both"/>
        <w:rPr>
          <w:sz w:val="28"/>
          <w:szCs w:val="28"/>
          <w:lang w:val="uk-UA"/>
        </w:rPr>
      </w:pPr>
      <w:r>
        <w:rPr>
          <w:sz w:val="28"/>
          <w:szCs w:val="28"/>
          <w:vertAlign w:val="subscript"/>
          <w:lang w:val="uk-UA"/>
        </w:rPr>
        <w:t>3</w:t>
      </w:r>
      <w:r>
        <w:rPr>
          <w:sz w:val="28"/>
          <w:szCs w:val="28"/>
          <w:lang w:val="uk-UA"/>
        </w:rPr>
        <w:t xml:space="preserve"> + HCIO = NH</w:t>
      </w:r>
      <w:r>
        <w:rPr>
          <w:sz w:val="28"/>
          <w:szCs w:val="28"/>
          <w:vertAlign w:val="subscript"/>
          <w:lang w:val="uk-UA"/>
        </w:rPr>
        <w:t>2</w:t>
      </w:r>
      <w:r>
        <w:rPr>
          <w:sz w:val="28"/>
          <w:szCs w:val="28"/>
          <w:lang w:val="uk-UA"/>
        </w:rPr>
        <w:t>CI + H</w:t>
      </w:r>
      <w:r>
        <w:rPr>
          <w:sz w:val="28"/>
          <w:szCs w:val="28"/>
          <w:vertAlign w:val="subscript"/>
          <w:lang w:val="uk-UA"/>
        </w:rPr>
        <w:t>2</w:t>
      </w:r>
      <w:r>
        <w:rPr>
          <w:sz w:val="28"/>
          <w:szCs w:val="28"/>
          <w:lang w:val="uk-UA"/>
        </w:rPr>
        <w:t>O</w:t>
      </w:r>
      <w:r>
        <w:rPr>
          <w:sz w:val="28"/>
          <w:szCs w:val="28"/>
          <w:vertAlign w:val="subscript"/>
          <w:lang w:val="uk-UA"/>
        </w:rPr>
        <w:t>2</w:t>
      </w:r>
      <w:r>
        <w:rPr>
          <w:sz w:val="28"/>
          <w:szCs w:val="28"/>
          <w:lang w:val="uk-UA"/>
        </w:rPr>
        <w:t>CI + HCIO = NHCI</w:t>
      </w:r>
      <w:r>
        <w:rPr>
          <w:sz w:val="28"/>
          <w:szCs w:val="28"/>
          <w:vertAlign w:val="subscript"/>
          <w:lang w:val="uk-UA"/>
        </w:rPr>
        <w:t>2</w:t>
      </w:r>
      <w:r>
        <w:rPr>
          <w:sz w:val="28"/>
          <w:szCs w:val="28"/>
          <w:lang w:val="uk-UA"/>
        </w:rPr>
        <w:t xml:space="preserve"> + H</w:t>
      </w:r>
      <w:r>
        <w:rPr>
          <w:sz w:val="28"/>
          <w:szCs w:val="28"/>
          <w:vertAlign w:val="subscript"/>
          <w:lang w:val="uk-UA"/>
        </w:rPr>
        <w:t>2</w:t>
      </w:r>
      <w:r>
        <w:rPr>
          <w:sz w:val="28"/>
          <w:szCs w:val="28"/>
          <w:lang w:val="uk-UA"/>
        </w:rPr>
        <w:t>O</w:t>
      </w:r>
      <w:r>
        <w:rPr>
          <w:sz w:val="28"/>
          <w:szCs w:val="28"/>
          <w:vertAlign w:val="subscript"/>
          <w:lang w:val="uk-UA"/>
        </w:rPr>
        <w:t>2</w:t>
      </w:r>
      <w:r>
        <w:rPr>
          <w:sz w:val="28"/>
          <w:szCs w:val="28"/>
          <w:lang w:val="uk-UA"/>
        </w:rPr>
        <w:t xml:space="preserve"> + HCIO = NCI</w:t>
      </w:r>
      <w:r>
        <w:rPr>
          <w:sz w:val="28"/>
          <w:szCs w:val="28"/>
          <w:vertAlign w:val="subscript"/>
          <w:lang w:val="uk-UA"/>
        </w:rPr>
        <w:t>3</w:t>
      </w:r>
      <w:r>
        <w:rPr>
          <w:sz w:val="28"/>
          <w:szCs w:val="28"/>
          <w:lang w:val="uk-UA"/>
        </w:rPr>
        <w:t xml:space="preserve"> + H</w:t>
      </w:r>
      <w:r>
        <w:rPr>
          <w:sz w:val="28"/>
          <w:szCs w:val="28"/>
          <w:vertAlign w:val="subscript"/>
          <w:lang w:val="uk-UA"/>
        </w:rPr>
        <w:t>2</w:t>
      </w:r>
      <w:r>
        <w:rPr>
          <w:sz w:val="28"/>
          <w:szCs w:val="28"/>
          <w:lang w:val="uk-UA"/>
        </w:rPr>
        <w:t>O</w:t>
      </w:r>
    </w:p>
    <w:p w14:paraId="6158D0F3" w14:textId="77777777" w:rsidR="00000000" w:rsidRDefault="00000000">
      <w:pPr>
        <w:spacing w:line="360" w:lineRule="auto"/>
        <w:ind w:firstLine="709"/>
        <w:jc w:val="both"/>
        <w:rPr>
          <w:sz w:val="28"/>
          <w:szCs w:val="28"/>
          <w:lang w:val="uk-UA"/>
        </w:rPr>
      </w:pPr>
    </w:p>
    <w:p w14:paraId="2754DE9C" w14:textId="77777777" w:rsidR="00000000" w:rsidRDefault="00000000">
      <w:pPr>
        <w:spacing w:line="360" w:lineRule="auto"/>
        <w:ind w:firstLine="709"/>
        <w:jc w:val="both"/>
        <w:rPr>
          <w:sz w:val="28"/>
          <w:szCs w:val="28"/>
          <w:lang w:val="uk-UA"/>
        </w:rPr>
      </w:pPr>
      <w:r>
        <w:rPr>
          <w:sz w:val="28"/>
          <w:szCs w:val="28"/>
          <w:lang w:val="uk-UA"/>
        </w:rPr>
        <w:t>.3.7 Характеристика гіпохлориту натрію з технологічних санітарно-гігієнічним показникам</w:t>
      </w:r>
    </w:p>
    <w:p w14:paraId="7DECC276" w14:textId="77777777" w:rsidR="00000000" w:rsidRDefault="00000000">
      <w:pPr>
        <w:spacing w:line="360" w:lineRule="auto"/>
        <w:ind w:firstLine="709"/>
        <w:jc w:val="both"/>
        <w:rPr>
          <w:sz w:val="28"/>
          <w:szCs w:val="28"/>
          <w:lang w:val="uk-UA"/>
        </w:rPr>
      </w:pPr>
      <w:r>
        <w:rPr>
          <w:sz w:val="28"/>
          <w:szCs w:val="28"/>
          <w:lang w:val="uk-UA"/>
        </w:rPr>
        <w:t>Санітарно-гігієнічні показники.</w:t>
      </w:r>
    </w:p>
    <w:p w14:paraId="7EED271E" w14:textId="77777777" w:rsidR="00000000" w:rsidRDefault="00000000">
      <w:pPr>
        <w:spacing w:line="360" w:lineRule="auto"/>
        <w:ind w:firstLine="709"/>
        <w:jc w:val="both"/>
        <w:rPr>
          <w:sz w:val="28"/>
          <w:szCs w:val="28"/>
          <w:lang w:val="uk-UA"/>
        </w:rPr>
      </w:pPr>
      <w:r>
        <w:rPr>
          <w:sz w:val="28"/>
          <w:szCs w:val="28"/>
          <w:lang w:val="uk-UA"/>
        </w:rPr>
        <w:t>Якщо порівняти процеси, що відбуваються при введенні в оброблювану воду гіпохлориту натрію:</w:t>
      </w:r>
    </w:p>
    <w:p w14:paraId="6B02ACA5" w14:textId="77777777" w:rsidR="00000000" w:rsidRDefault="00000000">
      <w:pPr>
        <w:spacing w:line="360" w:lineRule="auto"/>
        <w:ind w:firstLine="709"/>
        <w:jc w:val="both"/>
        <w:rPr>
          <w:sz w:val="28"/>
          <w:szCs w:val="28"/>
          <w:lang w:val="uk-UA"/>
        </w:rPr>
      </w:pPr>
    </w:p>
    <w:p w14:paraId="60A634CB" w14:textId="77777777" w:rsidR="00000000" w:rsidRDefault="00000000">
      <w:pPr>
        <w:tabs>
          <w:tab w:val="left" w:pos="9355"/>
        </w:tabs>
        <w:spacing w:line="360" w:lineRule="auto"/>
        <w:ind w:firstLine="709"/>
        <w:jc w:val="both"/>
        <w:rPr>
          <w:sz w:val="28"/>
          <w:szCs w:val="28"/>
          <w:vertAlign w:val="superscript"/>
          <w:lang w:val="pl-PL"/>
        </w:rPr>
      </w:pPr>
      <w:r>
        <w:rPr>
          <w:sz w:val="28"/>
          <w:szCs w:val="28"/>
          <w:lang w:val="pl-PL"/>
        </w:rPr>
        <w:t>NaCIO + H</w:t>
      </w:r>
      <w:r>
        <w:rPr>
          <w:sz w:val="28"/>
          <w:szCs w:val="28"/>
          <w:vertAlign w:val="subscript"/>
          <w:lang w:val="pl-PL"/>
        </w:rPr>
        <w:t>2</w:t>
      </w:r>
      <w:r>
        <w:rPr>
          <w:sz w:val="28"/>
          <w:szCs w:val="28"/>
          <w:lang w:val="pl-PL"/>
        </w:rPr>
        <w:t xml:space="preserve">O= </w:t>
      </w:r>
      <w:r>
        <w:rPr>
          <w:sz w:val="28"/>
          <w:szCs w:val="28"/>
          <w:lang w:val="uk-UA"/>
        </w:rPr>
        <w:t>Н</w:t>
      </w:r>
      <w:r>
        <w:rPr>
          <w:sz w:val="28"/>
          <w:szCs w:val="28"/>
          <w:lang w:val="pl-PL"/>
        </w:rPr>
        <w:t>CIO + NaOH=CIO</w:t>
      </w:r>
      <w:r>
        <w:rPr>
          <w:sz w:val="28"/>
          <w:szCs w:val="28"/>
          <w:vertAlign w:val="superscript"/>
          <w:lang w:val="pl-PL"/>
        </w:rPr>
        <w:t xml:space="preserve">- </w:t>
      </w:r>
      <w:r>
        <w:rPr>
          <w:sz w:val="28"/>
          <w:szCs w:val="28"/>
          <w:lang w:val="pl-PL"/>
        </w:rPr>
        <w:t>+ H</w:t>
      </w:r>
      <w:r>
        <w:rPr>
          <w:sz w:val="28"/>
          <w:szCs w:val="28"/>
          <w:vertAlign w:val="superscript"/>
          <w:lang w:val="pl-PL"/>
        </w:rPr>
        <w:t>+</w:t>
      </w:r>
    </w:p>
    <w:p w14:paraId="63443D84" w14:textId="77777777" w:rsidR="00000000" w:rsidRDefault="00000000">
      <w:pPr>
        <w:tabs>
          <w:tab w:val="left" w:pos="9355"/>
        </w:tabs>
        <w:spacing w:line="360" w:lineRule="auto"/>
        <w:ind w:firstLine="709"/>
        <w:jc w:val="both"/>
        <w:rPr>
          <w:sz w:val="28"/>
          <w:szCs w:val="28"/>
          <w:lang w:val="uk-UA"/>
        </w:rPr>
      </w:pPr>
      <w:r>
        <w:rPr>
          <w:sz w:val="28"/>
          <w:szCs w:val="28"/>
          <w:lang w:val="uk-UA"/>
        </w:rPr>
        <w:t>и</w:t>
      </w:r>
      <w:r>
        <w:rPr>
          <w:sz w:val="28"/>
          <w:szCs w:val="28"/>
          <w:lang w:val="pl-PL"/>
        </w:rPr>
        <w:t xml:space="preserve"> </w:t>
      </w:r>
      <w:r>
        <w:rPr>
          <w:sz w:val="28"/>
          <w:szCs w:val="28"/>
          <w:lang w:val="uk-UA"/>
        </w:rPr>
        <w:t>хлора</w:t>
      </w:r>
      <w:r>
        <w:rPr>
          <w:sz w:val="28"/>
          <w:szCs w:val="28"/>
          <w:lang w:val="pl-PL"/>
        </w:rPr>
        <w:t>:</w:t>
      </w:r>
    </w:p>
    <w:p w14:paraId="4BF8CEC3" w14:textId="77777777" w:rsidR="00000000" w:rsidRDefault="00000000">
      <w:pPr>
        <w:tabs>
          <w:tab w:val="left" w:pos="9355"/>
        </w:tabs>
        <w:spacing w:line="360" w:lineRule="auto"/>
        <w:ind w:firstLine="709"/>
        <w:jc w:val="both"/>
        <w:rPr>
          <w:sz w:val="28"/>
          <w:szCs w:val="28"/>
          <w:lang w:val="uk-UA"/>
        </w:rPr>
      </w:pPr>
    </w:p>
    <w:p w14:paraId="2320F891" w14:textId="77777777" w:rsidR="00000000" w:rsidRDefault="00000000">
      <w:pPr>
        <w:tabs>
          <w:tab w:val="left" w:pos="9355"/>
        </w:tabs>
        <w:spacing w:line="360" w:lineRule="auto"/>
        <w:ind w:firstLine="709"/>
        <w:jc w:val="both"/>
        <w:rPr>
          <w:sz w:val="28"/>
          <w:szCs w:val="28"/>
          <w:lang w:val="pl-PL"/>
        </w:rPr>
      </w:pPr>
      <w:r>
        <w:rPr>
          <w:sz w:val="28"/>
          <w:szCs w:val="28"/>
          <w:lang w:val="pl-PL"/>
        </w:rPr>
        <w:t>CI</w:t>
      </w:r>
      <w:r>
        <w:rPr>
          <w:sz w:val="28"/>
          <w:szCs w:val="28"/>
          <w:vertAlign w:val="subscript"/>
          <w:lang w:val="pl-PL"/>
        </w:rPr>
        <w:t>2</w:t>
      </w:r>
      <w:r>
        <w:rPr>
          <w:sz w:val="28"/>
          <w:szCs w:val="28"/>
          <w:lang w:val="pl-PL"/>
        </w:rPr>
        <w:t xml:space="preserve"> + H</w:t>
      </w:r>
      <w:r>
        <w:rPr>
          <w:sz w:val="28"/>
          <w:szCs w:val="28"/>
          <w:vertAlign w:val="subscript"/>
          <w:lang w:val="pl-PL"/>
        </w:rPr>
        <w:t>2</w:t>
      </w:r>
      <w:r>
        <w:rPr>
          <w:sz w:val="28"/>
          <w:szCs w:val="28"/>
          <w:lang w:val="pl-PL"/>
        </w:rPr>
        <w:t>O = HCIO + HCI= CIO</w:t>
      </w:r>
      <w:r>
        <w:rPr>
          <w:sz w:val="28"/>
          <w:szCs w:val="28"/>
          <w:vertAlign w:val="superscript"/>
          <w:lang w:val="pl-PL"/>
        </w:rPr>
        <w:t>-</w:t>
      </w:r>
      <w:r>
        <w:rPr>
          <w:sz w:val="28"/>
          <w:szCs w:val="28"/>
          <w:lang w:val="pl-PL"/>
        </w:rPr>
        <w:t xml:space="preserve"> + H</w:t>
      </w:r>
      <w:r>
        <w:rPr>
          <w:sz w:val="28"/>
          <w:szCs w:val="28"/>
          <w:vertAlign w:val="superscript"/>
          <w:lang w:val="pl-PL"/>
        </w:rPr>
        <w:t>+</w:t>
      </w:r>
    </w:p>
    <w:p w14:paraId="42EC9177" w14:textId="77777777" w:rsidR="00000000" w:rsidRDefault="00000000">
      <w:pPr>
        <w:spacing w:line="360" w:lineRule="auto"/>
        <w:ind w:firstLine="709"/>
        <w:jc w:val="both"/>
        <w:rPr>
          <w:sz w:val="28"/>
          <w:szCs w:val="28"/>
          <w:lang w:val="pl-PL"/>
        </w:rPr>
      </w:pPr>
    </w:p>
    <w:p w14:paraId="08956451" w14:textId="77777777" w:rsidR="00000000" w:rsidRDefault="00000000">
      <w:pPr>
        <w:spacing w:line="360" w:lineRule="auto"/>
        <w:ind w:firstLine="709"/>
        <w:jc w:val="both"/>
        <w:rPr>
          <w:sz w:val="28"/>
          <w:szCs w:val="28"/>
          <w:lang w:val="uk-UA"/>
        </w:rPr>
      </w:pPr>
      <w:r>
        <w:rPr>
          <w:sz w:val="28"/>
          <w:szCs w:val="28"/>
          <w:lang w:val="uk-UA"/>
        </w:rPr>
        <w:t>то видно, що в обох випадках утворюються одні й ті ж бактерицидні агенти - HClO і СlО. Взаємне співвідношення недіссоціірованої хлорнуватистої кислоти і гіпохлорітного іона залежить від рН води.</w:t>
      </w:r>
    </w:p>
    <w:p w14:paraId="663621FC" w14:textId="77777777" w:rsidR="00000000" w:rsidRDefault="00000000">
      <w:pPr>
        <w:spacing w:line="360" w:lineRule="auto"/>
        <w:ind w:firstLine="709"/>
        <w:jc w:val="both"/>
        <w:rPr>
          <w:sz w:val="28"/>
          <w:szCs w:val="28"/>
          <w:lang w:val="uk-UA"/>
        </w:rPr>
      </w:pPr>
      <w:r>
        <w:rPr>
          <w:sz w:val="28"/>
          <w:szCs w:val="28"/>
          <w:lang w:val="uk-UA"/>
        </w:rPr>
        <w:t xml:space="preserve">Очевидно, що основні особливості, притаманні хлоруванню води рідким хлором, повинні зберігатися і при застосуванні електролітичного гіпохлориту натрію. Так, за інших рівних умовах незалежно від виду використовуваного хлорреагента необхідний ступінь знезаражування досягається при одній і тій же дозі з активного хлору. Величина вільного залишкового хлору, що дорівнює 0,3-0,5 мг / л для питної води та 1,5 - 2 мг / л для стічної рідини, як у випадку застосування рідкого хлору, так і при використанні гіпохлоритом є </w:t>
      </w:r>
      <w:r>
        <w:rPr>
          <w:sz w:val="28"/>
          <w:szCs w:val="28"/>
          <w:lang w:val="uk-UA"/>
        </w:rPr>
        <w:lastRenderedPageBreak/>
        <w:t>гарантованим показником бактеріальної надійності оброблюваної води.</w:t>
      </w:r>
    </w:p>
    <w:p w14:paraId="45C2A0FB" w14:textId="77777777" w:rsidR="00000000" w:rsidRDefault="00000000">
      <w:pPr>
        <w:spacing w:line="360" w:lineRule="auto"/>
        <w:ind w:firstLine="709"/>
        <w:jc w:val="both"/>
        <w:rPr>
          <w:sz w:val="28"/>
          <w:szCs w:val="28"/>
          <w:lang w:val="uk-UA"/>
        </w:rPr>
      </w:pPr>
      <w:r>
        <w:rPr>
          <w:sz w:val="28"/>
          <w:szCs w:val="28"/>
          <w:lang w:val="uk-UA"/>
        </w:rPr>
        <w:t>Ефективність знезараження гіпохлоритом натрію істотно залежить від активної реакції середовища, ступеня очищення води, її ініціальної зараженості.</w:t>
      </w:r>
    </w:p>
    <w:p w14:paraId="56A68E41" w14:textId="77777777" w:rsidR="00000000" w:rsidRDefault="00000000">
      <w:pPr>
        <w:spacing w:line="360" w:lineRule="auto"/>
        <w:ind w:firstLine="709"/>
        <w:jc w:val="both"/>
        <w:rPr>
          <w:sz w:val="28"/>
          <w:szCs w:val="28"/>
          <w:lang w:val="uk-UA"/>
        </w:rPr>
      </w:pPr>
      <w:r>
        <w:rPr>
          <w:sz w:val="28"/>
          <w:szCs w:val="28"/>
          <w:lang w:val="uk-UA"/>
        </w:rPr>
        <w:t>Для повного придушення життєдіяльності кишкової палички, що знаходиться у воді з рН = 5,2 в концентрації 12000 клітин в 1 л, потрібна доза бактерицидної продукту з активного хлору, що дорівнює 0,4 мг / л, при підвищенні ж реакції середовища до рН == 8 , 3 летальну дозу треба майже подвоїти.</w:t>
      </w:r>
    </w:p>
    <w:p w14:paraId="4EAC41FB" w14:textId="77777777" w:rsidR="00000000" w:rsidRDefault="00000000">
      <w:pPr>
        <w:spacing w:line="360" w:lineRule="auto"/>
        <w:ind w:firstLine="709"/>
        <w:jc w:val="both"/>
        <w:rPr>
          <w:sz w:val="28"/>
          <w:szCs w:val="28"/>
          <w:lang w:val="uk-UA"/>
        </w:rPr>
      </w:pPr>
      <w:r>
        <w:rPr>
          <w:sz w:val="28"/>
          <w:szCs w:val="28"/>
          <w:lang w:val="uk-UA"/>
        </w:rPr>
        <w:t>При вмісті у воді підвищеної кількості зважених часток потрібні великі дози реагенту. Особливо це необхідно при знезараженні стічної рідини. Для стічної рідини з БПК5 = 3-10 мг / л зниження кишкових паличок до 10 в 1 мл досягається при введенні активного хлору в кількості 1-1,5 мг / л; при БПК5 = 12 - 28 мг / л доза підвищується до 2-2,5 мг / л, а при БПК5 = 30 - 70 мг / л доза збільшується до 3,5-4 мг / л. (БПК - біологічне споживання кисню).</w:t>
      </w:r>
    </w:p>
    <w:p w14:paraId="416C2961" w14:textId="77777777" w:rsidR="00000000" w:rsidRDefault="00000000">
      <w:pPr>
        <w:spacing w:line="360" w:lineRule="auto"/>
        <w:ind w:firstLine="709"/>
        <w:jc w:val="both"/>
        <w:rPr>
          <w:sz w:val="28"/>
          <w:szCs w:val="28"/>
          <w:lang w:val="uk-UA"/>
        </w:rPr>
      </w:pPr>
      <w:r>
        <w:rPr>
          <w:sz w:val="28"/>
          <w:szCs w:val="28"/>
          <w:lang w:val="uk-UA"/>
        </w:rPr>
        <w:t>Підвищений вміст в стічній воді нітритів і амінокислот також вимагає збільшення доз гіпохлориту натрію. За бактерицидній дії електролітичний гіпохлорит натрію при знезараження води з високою ініціальної зараження не тільки не поступається хлору, а й нерідко перевершує його. Наприклад, при застосуванні гіпохлориту натрію повне знезаражування настає при дозі з активного хлору 0,8 мг / л, тоді як при такій же дозі у випадку звичайного хлорування бактерицидний ефект був неповним і становив 97-98%. Це пояснюється, мабуть, тим, що в природних електролітах є з'єднання йоду, брому та ін., Які при електролізі утворюють сильні окислювачі, що сприяють течією процесу знезараження.</w:t>
      </w:r>
    </w:p>
    <w:p w14:paraId="6D7C36FE" w14:textId="77777777" w:rsidR="00000000" w:rsidRDefault="00000000">
      <w:pPr>
        <w:spacing w:line="360" w:lineRule="auto"/>
        <w:ind w:firstLine="709"/>
        <w:jc w:val="both"/>
        <w:rPr>
          <w:sz w:val="28"/>
          <w:szCs w:val="28"/>
          <w:lang w:val="uk-UA"/>
        </w:rPr>
      </w:pPr>
      <w:r>
        <w:rPr>
          <w:sz w:val="28"/>
          <w:szCs w:val="28"/>
          <w:lang w:val="uk-UA"/>
        </w:rPr>
        <w:t>Вивчення впливу гіпохлориту натрію на бактеріальні клітини (кишкову паличку) щодо встановлення рівня зниження активності ферментів показало, що механізм дії електролітичного гіпохлориту натрію та рідкого хлору аналогічний.</w:t>
      </w:r>
    </w:p>
    <w:p w14:paraId="5156966C" w14:textId="77777777" w:rsidR="00000000" w:rsidRDefault="00000000">
      <w:pPr>
        <w:spacing w:line="360" w:lineRule="auto"/>
        <w:ind w:firstLine="709"/>
        <w:jc w:val="both"/>
        <w:rPr>
          <w:sz w:val="28"/>
          <w:szCs w:val="28"/>
          <w:lang w:val="uk-UA"/>
        </w:rPr>
      </w:pPr>
      <w:r>
        <w:rPr>
          <w:sz w:val="28"/>
          <w:szCs w:val="28"/>
          <w:lang w:val="uk-UA"/>
        </w:rPr>
        <w:t xml:space="preserve">Застосування електролітичного гіпохлориту натрію дозволяє покращити </w:t>
      </w:r>
      <w:r>
        <w:rPr>
          <w:sz w:val="28"/>
          <w:szCs w:val="28"/>
          <w:lang w:val="uk-UA"/>
        </w:rPr>
        <w:lastRenderedPageBreak/>
        <w:t>органолептичні показники оброблюваної води. Так, зниження кольоровості найбільш інтенсивно йде при часі контакту 30 хв. Подальше збільшення часу контакту значного зниження кольоровості не дає.</w:t>
      </w:r>
    </w:p>
    <w:p w14:paraId="01D599A9" w14:textId="77777777" w:rsidR="00000000" w:rsidRDefault="00000000">
      <w:pPr>
        <w:spacing w:line="360" w:lineRule="auto"/>
        <w:ind w:firstLine="709"/>
        <w:jc w:val="both"/>
        <w:rPr>
          <w:sz w:val="28"/>
          <w:szCs w:val="28"/>
          <w:lang w:val="uk-UA"/>
        </w:rPr>
      </w:pPr>
      <w:r>
        <w:rPr>
          <w:sz w:val="28"/>
          <w:szCs w:val="28"/>
          <w:lang w:val="uk-UA"/>
        </w:rPr>
        <w:t>У процесах очищення води (коагуляція, стабілізація, знезараження), пов'язаних з використанням тих чи інших реагентів, в оброблювану воду разом з хімічними продуктами вноситься і певна кількість різних солей, що може позначатися на зміні сольового складу оброблюваної води, її рН, Жорсткості і стабільності.</w:t>
      </w:r>
    </w:p>
    <w:p w14:paraId="7A749580" w14:textId="77777777" w:rsidR="00000000" w:rsidRDefault="00000000">
      <w:pPr>
        <w:spacing w:line="360" w:lineRule="auto"/>
        <w:ind w:firstLine="709"/>
        <w:jc w:val="both"/>
        <w:rPr>
          <w:sz w:val="28"/>
          <w:szCs w:val="28"/>
          <w:lang w:val="uk-UA"/>
        </w:rPr>
      </w:pPr>
      <w:r>
        <w:rPr>
          <w:sz w:val="28"/>
          <w:szCs w:val="28"/>
          <w:lang w:val="uk-UA"/>
        </w:rPr>
        <w:t>При знезараженні гіпохлоритом натрію разом з одним грамом активного хлору у воду буде вводитися від 8-10 до 40-50 мг / л солей. Кількість вводяться солей залежить від типу вихідного розчину хлоридів, концентрації активного хлору в готовому продукті і необхідної дози на знезараження. Найбільше збільшення солевмісту води може спостерігатися при використанні гіпохлориту натрію, що отримується з підземних мінералізованих або морських вод.</w:t>
      </w:r>
    </w:p>
    <w:p w14:paraId="659836AD" w14:textId="77777777" w:rsidR="00000000" w:rsidRDefault="00000000">
      <w:pPr>
        <w:spacing w:line="360" w:lineRule="auto"/>
        <w:ind w:firstLine="709"/>
        <w:jc w:val="both"/>
        <w:rPr>
          <w:sz w:val="28"/>
          <w:szCs w:val="28"/>
          <w:lang w:val="uk-UA"/>
        </w:rPr>
      </w:pPr>
      <w:r>
        <w:rPr>
          <w:sz w:val="28"/>
          <w:szCs w:val="28"/>
          <w:lang w:val="uk-UA"/>
        </w:rPr>
        <w:t>У природних електролітах можливо також зміст таких мікрокомпонентів, як йод, бром, мідь, цинк, свинець та інші. Зміст їх трохи - близько 10-6-10-8. При концентрації активного хлору в електролітичному гіпохлорит 1-5 г / л і дозі хлору на знезараження 1-5 мг / л кількість вводяться мікрокомпонентів зменшується в тисячі разів і становитиме всього 10-9-10-11 мг / л, тобто значно нижче максимально допустимого для питної води рівня.</w:t>
      </w:r>
    </w:p>
    <w:p w14:paraId="1B768043" w14:textId="77777777" w:rsidR="00000000" w:rsidRDefault="00000000">
      <w:pPr>
        <w:spacing w:line="360" w:lineRule="auto"/>
        <w:ind w:firstLine="709"/>
        <w:jc w:val="both"/>
        <w:rPr>
          <w:sz w:val="28"/>
          <w:szCs w:val="28"/>
          <w:lang w:val="uk-UA"/>
        </w:rPr>
      </w:pPr>
      <w:r>
        <w:rPr>
          <w:sz w:val="28"/>
          <w:szCs w:val="28"/>
          <w:lang w:val="uk-UA"/>
        </w:rPr>
        <w:t>Розчини гіпохлориту натрію в часі розпадаються і кілька втрачають свою активність. Це пояснюється тим, що Гіпохлорити у водному розчині гідролізуються з утворенням хлорнуватисту кислоти:</w:t>
      </w:r>
    </w:p>
    <w:p w14:paraId="2C235605"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en-US"/>
        </w:rPr>
        <w:lastRenderedPageBreak/>
        <w:t>ClO</w:t>
      </w:r>
      <w:r>
        <w:rPr>
          <w:sz w:val="28"/>
          <w:szCs w:val="28"/>
          <w:vertAlign w:val="superscript"/>
          <w:lang w:val="uk-UA"/>
        </w:rPr>
        <w:t>-</w:t>
      </w:r>
      <w:r>
        <w:rPr>
          <w:sz w:val="28"/>
          <w:szCs w:val="28"/>
          <w:lang w:val="uk-UA"/>
        </w:rPr>
        <w:t xml:space="preserve"> + </w:t>
      </w:r>
      <w:r>
        <w:rPr>
          <w:sz w:val="28"/>
          <w:szCs w:val="28"/>
          <w:lang w:val="en-US"/>
        </w:rPr>
        <w:t>H</w:t>
      </w:r>
      <w:r>
        <w:rPr>
          <w:sz w:val="28"/>
          <w:szCs w:val="28"/>
          <w:vertAlign w:val="subscript"/>
          <w:lang w:val="uk-UA"/>
        </w:rPr>
        <w:t>2</w:t>
      </w:r>
      <w:r>
        <w:rPr>
          <w:sz w:val="28"/>
          <w:szCs w:val="28"/>
          <w:lang w:val="en-US"/>
        </w:rPr>
        <w:t>O</w:t>
      </w:r>
      <w:r>
        <w:rPr>
          <w:sz w:val="28"/>
          <w:szCs w:val="28"/>
          <w:lang w:val="uk-UA"/>
        </w:rPr>
        <w:t xml:space="preserve"> = </w:t>
      </w:r>
      <w:r>
        <w:rPr>
          <w:sz w:val="28"/>
          <w:szCs w:val="28"/>
          <w:lang w:val="en-US"/>
        </w:rPr>
        <w:t>HClO</w:t>
      </w:r>
      <w:r>
        <w:rPr>
          <w:sz w:val="28"/>
          <w:szCs w:val="28"/>
          <w:lang w:val="uk-UA"/>
        </w:rPr>
        <w:t xml:space="preserve"> + OH</w:t>
      </w:r>
      <w:r>
        <w:rPr>
          <w:sz w:val="28"/>
          <w:szCs w:val="28"/>
          <w:vertAlign w:val="superscript"/>
          <w:lang w:val="uk-UA"/>
        </w:rPr>
        <w:t>-</w:t>
      </w:r>
      <w:r>
        <w:rPr>
          <w:sz w:val="28"/>
          <w:szCs w:val="28"/>
          <w:lang w:val="uk-UA"/>
        </w:rPr>
        <w:t>,</w:t>
      </w:r>
    </w:p>
    <w:p w14:paraId="62A7C2D3" w14:textId="77777777" w:rsidR="00000000" w:rsidRDefault="00000000">
      <w:pPr>
        <w:spacing w:line="360" w:lineRule="auto"/>
        <w:ind w:firstLine="709"/>
        <w:jc w:val="both"/>
        <w:rPr>
          <w:sz w:val="28"/>
          <w:szCs w:val="28"/>
          <w:lang w:val="uk-UA"/>
        </w:rPr>
      </w:pPr>
    </w:p>
    <w:p w14:paraId="58E9FDA8" w14:textId="77777777" w:rsidR="00000000" w:rsidRDefault="00000000">
      <w:pPr>
        <w:tabs>
          <w:tab w:val="left" w:pos="9355"/>
        </w:tabs>
        <w:spacing w:line="360" w:lineRule="auto"/>
        <w:ind w:firstLine="709"/>
        <w:jc w:val="both"/>
        <w:rPr>
          <w:sz w:val="28"/>
          <w:szCs w:val="28"/>
          <w:lang w:val="uk-UA"/>
        </w:rPr>
      </w:pPr>
      <w:r>
        <w:rPr>
          <w:sz w:val="28"/>
          <w:szCs w:val="28"/>
          <w:lang w:val="uk-UA"/>
        </w:rPr>
        <w:t xml:space="preserve">яка нестійка і розкладається за трьома напрямками: </w:t>
      </w:r>
    </w:p>
    <w:p w14:paraId="23B4EA2E" w14:textId="77777777" w:rsidR="00000000" w:rsidRDefault="00000000">
      <w:pPr>
        <w:spacing w:line="360" w:lineRule="auto"/>
        <w:ind w:firstLine="709"/>
        <w:jc w:val="both"/>
        <w:rPr>
          <w:sz w:val="28"/>
          <w:szCs w:val="28"/>
          <w:lang w:val="uk-UA"/>
        </w:rPr>
      </w:pPr>
      <w:r>
        <w:rPr>
          <w:sz w:val="28"/>
          <w:szCs w:val="28"/>
          <w:lang w:val="uk-UA"/>
        </w:rPr>
        <w:t>хлоратний розпад:</w:t>
      </w:r>
    </w:p>
    <w:p w14:paraId="6E889983" w14:textId="77777777" w:rsidR="00000000" w:rsidRDefault="00000000">
      <w:pPr>
        <w:spacing w:line="360" w:lineRule="auto"/>
        <w:ind w:firstLine="709"/>
        <w:jc w:val="both"/>
        <w:rPr>
          <w:sz w:val="28"/>
          <w:szCs w:val="28"/>
          <w:lang w:val="uk-UA"/>
        </w:rPr>
      </w:pPr>
    </w:p>
    <w:p w14:paraId="09761647" w14:textId="77777777" w:rsidR="00000000" w:rsidRDefault="00000000">
      <w:pPr>
        <w:spacing w:line="360" w:lineRule="auto"/>
        <w:ind w:firstLine="709"/>
        <w:jc w:val="both"/>
        <w:rPr>
          <w:sz w:val="28"/>
          <w:szCs w:val="28"/>
          <w:lang w:val="uk-UA"/>
        </w:rPr>
      </w:pPr>
      <w:r>
        <w:rPr>
          <w:sz w:val="28"/>
          <w:szCs w:val="28"/>
          <w:lang w:val="en-US"/>
        </w:rPr>
        <w:t>HCIO</w:t>
      </w:r>
      <w:r>
        <w:rPr>
          <w:sz w:val="28"/>
          <w:szCs w:val="28"/>
          <w:lang w:val="uk-UA"/>
        </w:rPr>
        <w:t xml:space="preserve"> = </w:t>
      </w:r>
      <w:r>
        <w:rPr>
          <w:sz w:val="28"/>
          <w:szCs w:val="28"/>
          <w:lang w:val="en-US"/>
        </w:rPr>
        <w:t>HCIO</w:t>
      </w:r>
      <w:r>
        <w:rPr>
          <w:sz w:val="28"/>
          <w:szCs w:val="28"/>
          <w:vertAlign w:val="subscript"/>
          <w:lang w:val="uk-UA"/>
        </w:rPr>
        <w:t>3</w:t>
      </w:r>
      <w:r>
        <w:rPr>
          <w:sz w:val="28"/>
          <w:szCs w:val="28"/>
          <w:lang w:val="uk-UA"/>
        </w:rPr>
        <w:t xml:space="preserve"> + 2</w:t>
      </w:r>
      <w:r>
        <w:rPr>
          <w:sz w:val="28"/>
          <w:szCs w:val="28"/>
          <w:lang w:val="en-US"/>
        </w:rPr>
        <w:t>HCI</w:t>
      </w:r>
    </w:p>
    <w:p w14:paraId="124153A0" w14:textId="77777777" w:rsidR="00000000" w:rsidRDefault="00000000">
      <w:pPr>
        <w:tabs>
          <w:tab w:val="left" w:pos="9355"/>
        </w:tabs>
        <w:spacing w:line="360" w:lineRule="auto"/>
        <w:ind w:firstLine="709"/>
        <w:jc w:val="both"/>
        <w:rPr>
          <w:sz w:val="28"/>
          <w:szCs w:val="28"/>
          <w:lang w:val="uk-UA"/>
        </w:rPr>
      </w:pPr>
      <w:r>
        <w:rPr>
          <w:sz w:val="28"/>
          <w:szCs w:val="28"/>
          <w:lang w:val="uk-UA"/>
        </w:rPr>
        <w:t>кисневий розпад :</w:t>
      </w:r>
    </w:p>
    <w:p w14:paraId="6F31CC95" w14:textId="77777777" w:rsidR="00000000" w:rsidRDefault="00000000">
      <w:pPr>
        <w:tabs>
          <w:tab w:val="left" w:pos="9355"/>
        </w:tabs>
        <w:spacing w:line="360" w:lineRule="auto"/>
        <w:ind w:firstLine="709"/>
        <w:jc w:val="both"/>
        <w:rPr>
          <w:sz w:val="28"/>
          <w:szCs w:val="28"/>
          <w:lang w:val="uk-UA"/>
        </w:rPr>
      </w:pPr>
    </w:p>
    <w:p w14:paraId="64825774" w14:textId="77777777" w:rsidR="00000000" w:rsidRDefault="00000000">
      <w:pPr>
        <w:tabs>
          <w:tab w:val="left" w:pos="9355"/>
        </w:tabs>
        <w:spacing w:line="360" w:lineRule="auto"/>
        <w:ind w:firstLine="709"/>
        <w:jc w:val="both"/>
        <w:rPr>
          <w:sz w:val="28"/>
          <w:szCs w:val="28"/>
          <w:vertAlign w:val="subscript"/>
        </w:rPr>
      </w:pPr>
      <w:r>
        <w:rPr>
          <w:sz w:val="28"/>
          <w:szCs w:val="28"/>
          <w:lang w:val="en-US"/>
        </w:rPr>
        <w:t>HCIO</w:t>
      </w:r>
      <w:r>
        <w:rPr>
          <w:sz w:val="28"/>
          <w:szCs w:val="28"/>
          <w:lang w:val="uk-UA"/>
        </w:rPr>
        <w:t xml:space="preserve"> = 2</w:t>
      </w:r>
      <w:r>
        <w:rPr>
          <w:sz w:val="28"/>
          <w:szCs w:val="28"/>
          <w:lang w:val="en-US"/>
        </w:rPr>
        <w:t>HCl</w:t>
      </w:r>
      <w:r>
        <w:rPr>
          <w:sz w:val="28"/>
          <w:szCs w:val="28"/>
          <w:lang w:val="uk-UA"/>
        </w:rPr>
        <w:t xml:space="preserve"> + </w:t>
      </w:r>
      <w:r>
        <w:rPr>
          <w:sz w:val="28"/>
          <w:szCs w:val="28"/>
          <w:lang w:val="en-US"/>
        </w:rPr>
        <w:t>O</w:t>
      </w:r>
      <w:r>
        <w:rPr>
          <w:sz w:val="28"/>
          <w:szCs w:val="28"/>
          <w:vertAlign w:val="subscript"/>
          <w:lang w:val="uk-UA"/>
        </w:rPr>
        <w:t>2</w:t>
      </w:r>
    </w:p>
    <w:p w14:paraId="7761E98F" w14:textId="77777777" w:rsidR="00000000" w:rsidRDefault="00000000">
      <w:pPr>
        <w:spacing w:line="360" w:lineRule="auto"/>
        <w:ind w:firstLine="709"/>
        <w:jc w:val="both"/>
        <w:rPr>
          <w:sz w:val="28"/>
          <w:szCs w:val="28"/>
          <w:lang w:val="uk-UA"/>
        </w:rPr>
      </w:pPr>
      <w:r>
        <w:rPr>
          <w:sz w:val="28"/>
          <w:szCs w:val="28"/>
          <w:lang w:val="uk-UA"/>
        </w:rPr>
        <w:t xml:space="preserve">хлорний розпад (в присутності хлоридів): </w:t>
      </w:r>
    </w:p>
    <w:p w14:paraId="024A0CC9" w14:textId="77777777" w:rsidR="00000000" w:rsidRDefault="00000000">
      <w:pPr>
        <w:spacing w:line="360" w:lineRule="auto"/>
        <w:ind w:firstLine="709"/>
        <w:jc w:val="both"/>
        <w:rPr>
          <w:sz w:val="28"/>
          <w:szCs w:val="28"/>
          <w:lang w:val="uk-UA"/>
        </w:rPr>
      </w:pPr>
    </w:p>
    <w:p w14:paraId="6DD93BFB" w14:textId="77777777" w:rsidR="00000000" w:rsidRDefault="00000000">
      <w:pPr>
        <w:tabs>
          <w:tab w:val="left" w:pos="9355"/>
        </w:tabs>
        <w:spacing w:line="360" w:lineRule="auto"/>
        <w:ind w:firstLine="709"/>
        <w:jc w:val="both"/>
        <w:rPr>
          <w:sz w:val="28"/>
          <w:szCs w:val="28"/>
          <w:vertAlign w:val="subscript"/>
          <w:lang w:val="uk-UA"/>
        </w:rPr>
      </w:pPr>
      <w:r>
        <w:rPr>
          <w:sz w:val="28"/>
          <w:szCs w:val="28"/>
          <w:lang w:val="en-US"/>
        </w:rPr>
        <w:t>HClO + NaCl + H</w:t>
      </w:r>
      <w:r>
        <w:rPr>
          <w:sz w:val="28"/>
          <w:szCs w:val="28"/>
          <w:vertAlign w:val="subscript"/>
          <w:lang w:val="en-US"/>
        </w:rPr>
        <w:t>2</w:t>
      </w:r>
      <w:r>
        <w:rPr>
          <w:sz w:val="28"/>
          <w:szCs w:val="28"/>
          <w:lang w:val="en-US"/>
        </w:rPr>
        <w:t>O = NaOH + H</w:t>
      </w:r>
      <w:r>
        <w:rPr>
          <w:sz w:val="28"/>
          <w:szCs w:val="28"/>
          <w:vertAlign w:val="subscript"/>
          <w:lang w:val="en-US"/>
        </w:rPr>
        <w:t>2</w:t>
      </w:r>
      <w:r>
        <w:rPr>
          <w:sz w:val="28"/>
          <w:szCs w:val="28"/>
          <w:lang w:val="en-US"/>
        </w:rPr>
        <w:t>O + Cl</w:t>
      </w:r>
      <w:r>
        <w:rPr>
          <w:sz w:val="28"/>
          <w:szCs w:val="28"/>
          <w:vertAlign w:val="subscript"/>
          <w:lang w:val="uk-UA"/>
        </w:rPr>
        <w:t>2</w:t>
      </w:r>
    </w:p>
    <w:p w14:paraId="41DEF888" w14:textId="77777777" w:rsidR="00000000" w:rsidRDefault="00000000">
      <w:pPr>
        <w:tabs>
          <w:tab w:val="left" w:pos="9355"/>
        </w:tabs>
        <w:spacing w:line="360" w:lineRule="auto"/>
        <w:ind w:firstLine="709"/>
        <w:jc w:val="both"/>
        <w:rPr>
          <w:sz w:val="28"/>
          <w:szCs w:val="28"/>
          <w:vertAlign w:val="subscript"/>
          <w:lang w:val="uk-UA"/>
        </w:rPr>
      </w:pPr>
    </w:p>
    <w:p w14:paraId="21F15CFD" w14:textId="77777777" w:rsidR="00000000" w:rsidRDefault="00000000">
      <w:pPr>
        <w:spacing w:line="360" w:lineRule="auto"/>
        <w:ind w:firstLine="709"/>
        <w:jc w:val="both"/>
        <w:rPr>
          <w:sz w:val="28"/>
          <w:szCs w:val="28"/>
          <w:lang w:val="uk-UA"/>
        </w:rPr>
      </w:pPr>
      <w:r>
        <w:rPr>
          <w:sz w:val="28"/>
          <w:szCs w:val="28"/>
          <w:lang w:val="uk-UA"/>
        </w:rPr>
        <w:t>Утворення значної кількості HCl зменшує рН розчину, що і приводить до швидкого розпаду гіпохлоритом. Швидкості розкладу розчину гіпохлориту натрію сприяють підвищення температури, сонячне світло, концентрація гіпохлорит- іона в розчині і контакт з навколишнім повітрям.</w:t>
      </w:r>
    </w:p>
    <w:p w14:paraId="438918BF" w14:textId="77777777" w:rsidR="00000000" w:rsidRDefault="00000000">
      <w:pPr>
        <w:spacing w:line="360" w:lineRule="auto"/>
        <w:ind w:firstLine="709"/>
        <w:jc w:val="both"/>
        <w:rPr>
          <w:sz w:val="28"/>
          <w:szCs w:val="28"/>
          <w:lang w:val="uk-UA"/>
        </w:rPr>
      </w:pPr>
      <w:r>
        <w:rPr>
          <w:sz w:val="28"/>
          <w:szCs w:val="28"/>
          <w:lang w:val="uk-UA"/>
        </w:rPr>
        <w:t>Найбільший вплив на швидкість розкладання робить концентрація гіпохлорит- іона. Так, якщо розчин з вмістом активного хлору 0,6-0,8 г / л протягом перших трьох діб втрачає свою активність на 4-5%, то за цей же час розчин з вмістом хлору 10-12 г / л розпадається на 10 -12%. При цьому найбільш інтенсивно процес розпаду відбувається протягом перших 2-3 діб, а в наступну добу він зменшується. У зв'язку з цим найбільш доцільним є застосування гіпохлориту натрію відразу ж після його отримання. При необхідності використання гіпохлориту натрію через деякий час після отримання його слід розбавляти.</w:t>
      </w:r>
    </w:p>
    <w:p w14:paraId="7D87321F" w14:textId="77777777" w:rsidR="00000000" w:rsidRDefault="00000000">
      <w:pPr>
        <w:spacing w:line="360" w:lineRule="auto"/>
        <w:ind w:firstLine="709"/>
        <w:jc w:val="both"/>
        <w:rPr>
          <w:sz w:val="28"/>
          <w:szCs w:val="28"/>
          <w:lang w:val="uk-UA"/>
        </w:rPr>
      </w:pPr>
      <w:r>
        <w:rPr>
          <w:sz w:val="28"/>
          <w:szCs w:val="28"/>
          <w:lang w:val="uk-UA"/>
        </w:rPr>
        <w:t xml:space="preserve">Загальноприйняті при хлоруванні методики хімічного контролю за якістю оброблюваної води прийнятні і при застосуванні електролітичного гіпохлориту </w:t>
      </w:r>
      <w:r>
        <w:rPr>
          <w:sz w:val="28"/>
          <w:szCs w:val="28"/>
          <w:lang w:val="uk-UA"/>
        </w:rPr>
        <w:lastRenderedPageBreak/>
        <w:t>натрію.</w:t>
      </w:r>
    </w:p>
    <w:p w14:paraId="469ACE31" w14:textId="77777777" w:rsidR="00000000" w:rsidRDefault="00000000">
      <w:pPr>
        <w:spacing w:line="360" w:lineRule="auto"/>
        <w:ind w:firstLine="709"/>
        <w:jc w:val="both"/>
        <w:rPr>
          <w:sz w:val="28"/>
          <w:szCs w:val="28"/>
          <w:lang w:val="uk-UA"/>
        </w:rPr>
      </w:pPr>
      <w:r>
        <w:rPr>
          <w:sz w:val="28"/>
          <w:szCs w:val="28"/>
          <w:lang w:val="uk-UA"/>
        </w:rPr>
        <w:t xml:space="preserve">Оскільки дезінфекція води є заключною фазою в технології її очищення, гранично допустимі концентрації тих чи інших елементів не можуть перевищувати регламентованих норм. Нормований хімічний склад питної води та «Правила охорони поверхневих під від забруднення стічними водами» показують, що найбільший допустимий діапазон коливань вмісту у воді властивий іонів </w:t>
      </w:r>
      <w:r>
        <w:rPr>
          <w:sz w:val="28"/>
          <w:szCs w:val="28"/>
          <w:lang w:val="en-US"/>
        </w:rPr>
        <w:t>Cl</w:t>
      </w:r>
      <w:r>
        <w:rPr>
          <w:sz w:val="28"/>
          <w:szCs w:val="28"/>
          <w:vertAlign w:val="superscript"/>
          <w:lang w:val="uk-UA"/>
        </w:rPr>
        <w:t>-</w:t>
      </w:r>
      <w:r>
        <w:rPr>
          <w:sz w:val="28"/>
          <w:szCs w:val="28"/>
          <w:lang w:val="uk-UA"/>
        </w:rPr>
        <w:t xml:space="preserve"> , </w:t>
      </w:r>
      <w:r>
        <w:rPr>
          <w:sz w:val="28"/>
          <w:szCs w:val="28"/>
          <w:lang w:val="en-US"/>
        </w:rPr>
        <w:t>SO</w:t>
      </w:r>
      <w:r>
        <w:rPr>
          <w:sz w:val="28"/>
          <w:szCs w:val="28"/>
          <w:vertAlign w:val="subscript"/>
          <w:lang w:val="uk-UA"/>
        </w:rPr>
        <w:t>4</w:t>
      </w:r>
      <w:r>
        <w:rPr>
          <w:sz w:val="28"/>
          <w:szCs w:val="28"/>
          <w:vertAlign w:val="superscript"/>
          <w:lang w:val="uk-UA"/>
        </w:rPr>
        <w:t>2-</w:t>
      </w:r>
      <w:r>
        <w:rPr>
          <w:sz w:val="28"/>
          <w:szCs w:val="28"/>
          <w:lang w:val="uk-UA"/>
        </w:rPr>
        <w:t xml:space="preserve">, солей жорсткості, а також водневим іонів. Зміна змісту інших численних елементів води незначно. </w:t>
      </w:r>
    </w:p>
    <w:p w14:paraId="3BE4FC40" w14:textId="77777777" w:rsidR="00000000" w:rsidRDefault="00000000">
      <w:pPr>
        <w:spacing w:line="360" w:lineRule="auto"/>
        <w:ind w:firstLine="709"/>
        <w:jc w:val="both"/>
        <w:rPr>
          <w:sz w:val="28"/>
          <w:szCs w:val="28"/>
          <w:lang w:val="uk-UA"/>
        </w:rPr>
      </w:pPr>
      <w:r>
        <w:rPr>
          <w:sz w:val="28"/>
          <w:szCs w:val="28"/>
          <w:lang w:val="uk-UA"/>
        </w:rPr>
        <w:t xml:space="preserve">З результатів бактеріологічних аналізів, отриманих після обробки стічних вод був зроблений висновок, що кількість кишкових паличок Е Coli безпосередньо на виході з електролізера знижується на два порядки у порівнянні з початковою обсеменністю води, яка не пройшла через установку (що складає 25%). Наступні 15 - і 30-хвилинний контакти води з продуктами електролізу приводили до подальшого зниження числа кишкових паличок. Збільшення часу контакту до 1 год. істотного впливу на зниження кількості кишкових паличок не впливало. Мабуть, відсутність подальшої дії продуктів електролізу пов'язане зі зменшенням кількістю вільного хлору внаслідок його зв'язування з органічними речовинами, присутніми в стічної рідини, і утворенням органічних хлорамінів, бактерицидну дію яких менш виражено, ніж у вільного хлору. </w:t>
      </w:r>
    </w:p>
    <w:p w14:paraId="5AAE03E8" w14:textId="77777777" w:rsidR="00000000" w:rsidRDefault="00000000">
      <w:pPr>
        <w:spacing w:line="360" w:lineRule="auto"/>
        <w:ind w:firstLine="709"/>
        <w:jc w:val="both"/>
        <w:rPr>
          <w:sz w:val="28"/>
          <w:szCs w:val="28"/>
          <w:lang w:val="uk-UA"/>
        </w:rPr>
      </w:pPr>
    </w:p>
    <w:p w14:paraId="60D8C142" w14:textId="77777777" w:rsidR="00000000" w:rsidRDefault="00000000">
      <w:pPr>
        <w:spacing w:line="360" w:lineRule="auto"/>
        <w:ind w:firstLine="709"/>
        <w:jc w:val="both"/>
        <w:rPr>
          <w:sz w:val="28"/>
          <w:szCs w:val="28"/>
          <w:lang w:val="uk-UA"/>
        </w:rPr>
      </w:pPr>
      <w:r>
        <w:rPr>
          <w:sz w:val="28"/>
          <w:szCs w:val="28"/>
          <w:lang w:val="uk-UA"/>
        </w:rPr>
        <w:t>Таблиця 3.1.Вплив прямого електролізу і хлорреагентів на якість забрудненої води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7"/>
        <w:gridCol w:w="2242"/>
        <w:gridCol w:w="2280"/>
        <w:gridCol w:w="1852"/>
      </w:tblGrid>
      <w:tr w:rsidR="00000000" w14:paraId="5AC0BE21"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767AE2FB" w14:textId="77777777" w:rsidR="00000000" w:rsidRDefault="00000000">
            <w:pPr>
              <w:spacing w:line="276" w:lineRule="auto"/>
              <w:rPr>
                <w:sz w:val="20"/>
                <w:szCs w:val="20"/>
              </w:rPr>
            </w:pPr>
            <w:r>
              <w:rPr>
                <w:sz w:val="20"/>
                <w:szCs w:val="20"/>
              </w:rPr>
              <w:t>Показники</w:t>
            </w:r>
          </w:p>
        </w:tc>
        <w:tc>
          <w:tcPr>
            <w:tcW w:w="6374" w:type="dxa"/>
            <w:gridSpan w:val="3"/>
            <w:tcBorders>
              <w:top w:val="single" w:sz="6" w:space="0" w:color="auto"/>
              <w:left w:val="single" w:sz="6" w:space="0" w:color="auto"/>
              <w:bottom w:val="single" w:sz="6" w:space="0" w:color="auto"/>
              <w:right w:val="single" w:sz="6" w:space="0" w:color="auto"/>
            </w:tcBorders>
          </w:tcPr>
          <w:p w14:paraId="6362A780" w14:textId="77777777" w:rsidR="00000000" w:rsidRDefault="00000000">
            <w:pPr>
              <w:spacing w:line="276" w:lineRule="auto"/>
              <w:rPr>
                <w:sz w:val="20"/>
                <w:szCs w:val="20"/>
              </w:rPr>
            </w:pPr>
            <w:r>
              <w:rPr>
                <w:sz w:val="20"/>
                <w:szCs w:val="20"/>
              </w:rPr>
              <w:t>Значення показників</w:t>
            </w:r>
          </w:p>
        </w:tc>
      </w:tr>
      <w:tr w:rsidR="00000000" w14:paraId="38A7DEDC"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2F4ACFA8" w14:textId="77777777" w:rsidR="00000000" w:rsidRDefault="00000000">
            <w:pPr>
              <w:spacing w:line="276" w:lineRule="auto"/>
              <w:rPr>
                <w:sz w:val="20"/>
                <w:szCs w:val="20"/>
              </w:rPr>
            </w:pPr>
          </w:p>
        </w:tc>
        <w:tc>
          <w:tcPr>
            <w:tcW w:w="2242" w:type="dxa"/>
            <w:tcBorders>
              <w:top w:val="single" w:sz="6" w:space="0" w:color="auto"/>
              <w:left w:val="single" w:sz="6" w:space="0" w:color="auto"/>
              <w:bottom w:val="single" w:sz="6" w:space="0" w:color="auto"/>
              <w:right w:val="single" w:sz="6" w:space="0" w:color="auto"/>
            </w:tcBorders>
          </w:tcPr>
          <w:p w14:paraId="640D2770" w14:textId="77777777" w:rsidR="00000000" w:rsidRDefault="00000000">
            <w:pPr>
              <w:spacing w:line="276" w:lineRule="auto"/>
              <w:rPr>
                <w:sz w:val="20"/>
                <w:szCs w:val="20"/>
              </w:rPr>
            </w:pPr>
            <w:r>
              <w:rPr>
                <w:sz w:val="20"/>
                <w:szCs w:val="20"/>
              </w:rPr>
              <w:t>Вихідної води</w:t>
            </w:r>
          </w:p>
        </w:tc>
        <w:tc>
          <w:tcPr>
            <w:tcW w:w="4132" w:type="dxa"/>
            <w:gridSpan w:val="2"/>
            <w:tcBorders>
              <w:top w:val="single" w:sz="6" w:space="0" w:color="auto"/>
              <w:left w:val="single" w:sz="6" w:space="0" w:color="auto"/>
              <w:bottom w:val="single" w:sz="6" w:space="0" w:color="auto"/>
              <w:right w:val="single" w:sz="6" w:space="0" w:color="auto"/>
            </w:tcBorders>
          </w:tcPr>
          <w:p w14:paraId="67AED17F" w14:textId="77777777" w:rsidR="00000000" w:rsidRDefault="00000000">
            <w:pPr>
              <w:spacing w:line="276" w:lineRule="auto"/>
              <w:rPr>
                <w:sz w:val="20"/>
                <w:szCs w:val="20"/>
              </w:rPr>
            </w:pPr>
            <w:r>
              <w:rPr>
                <w:sz w:val="20"/>
                <w:szCs w:val="20"/>
              </w:rPr>
              <w:t>Обробленної води</w:t>
            </w:r>
          </w:p>
        </w:tc>
      </w:tr>
      <w:tr w:rsidR="00000000" w14:paraId="2951929E"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1B1D8314" w14:textId="77777777" w:rsidR="00000000" w:rsidRDefault="00000000">
            <w:pPr>
              <w:spacing w:line="276" w:lineRule="auto"/>
              <w:rPr>
                <w:sz w:val="20"/>
                <w:szCs w:val="20"/>
              </w:rPr>
            </w:pPr>
          </w:p>
        </w:tc>
        <w:tc>
          <w:tcPr>
            <w:tcW w:w="2242" w:type="dxa"/>
            <w:tcBorders>
              <w:top w:val="single" w:sz="6" w:space="0" w:color="auto"/>
              <w:left w:val="single" w:sz="6" w:space="0" w:color="auto"/>
              <w:bottom w:val="single" w:sz="6" w:space="0" w:color="auto"/>
              <w:right w:val="single" w:sz="6" w:space="0" w:color="auto"/>
            </w:tcBorders>
          </w:tcPr>
          <w:p w14:paraId="563A51FC" w14:textId="77777777" w:rsidR="00000000" w:rsidRDefault="00000000">
            <w:pPr>
              <w:spacing w:line="276" w:lineRule="auto"/>
              <w:rPr>
                <w:sz w:val="20"/>
                <w:szCs w:val="20"/>
              </w:rPr>
            </w:pPr>
          </w:p>
        </w:tc>
        <w:tc>
          <w:tcPr>
            <w:tcW w:w="2280" w:type="dxa"/>
            <w:tcBorders>
              <w:top w:val="single" w:sz="6" w:space="0" w:color="auto"/>
              <w:left w:val="single" w:sz="6" w:space="0" w:color="auto"/>
              <w:bottom w:val="single" w:sz="6" w:space="0" w:color="auto"/>
              <w:right w:val="single" w:sz="6" w:space="0" w:color="auto"/>
            </w:tcBorders>
          </w:tcPr>
          <w:p w14:paraId="16680179" w14:textId="77777777" w:rsidR="00000000" w:rsidRDefault="00000000">
            <w:pPr>
              <w:spacing w:line="276" w:lineRule="auto"/>
              <w:rPr>
                <w:sz w:val="20"/>
                <w:szCs w:val="20"/>
              </w:rPr>
            </w:pPr>
            <w:r>
              <w:rPr>
                <w:sz w:val="20"/>
                <w:szCs w:val="20"/>
              </w:rPr>
              <w:t>Прямим електролізом</w:t>
            </w:r>
          </w:p>
        </w:tc>
        <w:tc>
          <w:tcPr>
            <w:tcW w:w="1852" w:type="dxa"/>
            <w:tcBorders>
              <w:top w:val="single" w:sz="6" w:space="0" w:color="auto"/>
              <w:left w:val="single" w:sz="6" w:space="0" w:color="auto"/>
              <w:bottom w:val="single" w:sz="6" w:space="0" w:color="auto"/>
              <w:right w:val="single" w:sz="6" w:space="0" w:color="auto"/>
            </w:tcBorders>
          </w:tcPr>
          <w:p w14:paraId="2F0D3907" w14:textId="77777777" w:rsidR="00000000" w:rsidRDefault="00000000">
            <w:pPr>
              <w:spacing w:line="276" w:lineRule="auto"/>
              <w:rPr>
                <w:sz w:val="20"/>
                <w:szCs w:val="20"/>
              </w:rPr>
            </w:pPr>
            <w:r>
              <w:rPr>
                <w:sz w:val="20"/>
                <w:szCs w:val="20"/>
              </w:rPr>
              <w:t>Хлорною водою</w:t>
            </w:r>
          </w:p>
        </w:tc>
      </w:tr>
      <w:tr w:rsidR="00000000" w14:paraId="73E7128C"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39727F68" w14:textId="77777777" w:rsidR="00000000" w:rsidRDefault="00000000">
            <w:pPr>
              <w:spacing w:line="276" w:lineRule="auto"/>
              <w:rPr>
                <w:sz w:val="20"/>
                <w:szCs w:val="20"/>
              </w:rPr>
            </w:pPr>
            <w:r>
              <w:rPr>
                <w:sz w:val="20"/>
                <w:szCs w:val="20"/>
              </w:rPr>
              <w:t>Кольоровість, град</w:t>
            </w:r>
          </w:p>
        </w:tc>
        <w:tc>
          <w:tcPr>
            <w:tcW w:w="2242" w:type="dxa"/>
            <w:tcBorders>
              <w:top w:val="single" w:sz="6" w:space="0" w:color="auto"/>
              <w:left w:val="single" w:sz="6" w:space="0" w:color="auto"/>
              <w:bottom w:val="single" w:sz="6" w:space="0" w:color="auto"/>
              <w:right w:val="single" w:sz="6" w:space="0" w:color="auto"/>
            </w:tcBorders>
          </w:tcPr>
          <w:p w14:paraId="788E819C" w14:textId="77777777" w:rsidR="00000000" w:rsidRDefault="00000000">
            <w:pPr>
              <w:spacing w:line="276" w:lineRule="auto"/>
              <w:rPr>
                <w:sz w:val="20"/>
                <w:szCs w:val="20"/>
              </w:rPr>
            </w:pPr>
            <w:r>
              <w:rPr>
                <w:sz w:val="20"/>
                <w:szCs w:val="20"/>
              </w:rPr>
              <w:t>38</w:t>
            </w:r>
          </w:p>
        </w:tc>
        <w:tc>
          <w:tcPr>
            <w:tcW w:w="2280" w:type="dxa"/>
            <w:tcBorders>
              <w:top w:val="single" w:sz="6" w:space="0" w:color="auto"/>
              <w:left w:val="single" w:sz="6" w:space="0" w:color="auto"/>
              <w:bottom w:val="single" w:sz="6" w:space="0" w:color="auto"/>
              <w:right w:val="single" w:sz="6" w:space="0" w:color="auto"/>
            </w:tcBorders>
          </w:tcPr>
          <w:p w14:paraId="0E0F2CCB" w14:textId="77777777" w:rsidR="00000000" w:rsidRDefault="00000000">
            <w:pPr>
              <w:spacing w:line="276" w:lineRule="auto"/>
              <w:rPr>
                <w:sz w:val="20"/>
                <w:szCs w:val="20"/>
              </w:rPr>
            </w:pPr>
            <w:r>
              <w:rPr>
                <w:sz w:val="20"/>
                <w:szCs w:val="20"/>
              </w:rPr>
              <w:t>34</w:t>
            </w:r>
          </w:p>
        </w:tc>
        <w:tc>
          <w:tcPr>
            <w:tcW w:w="1852" w:type="dxa"/>
            <w:tcBorders>
              <w:top w:val="single" w:sz="6" w:space="0" w:color="auto"/>
              <w:left w:val="single" w:sz="6" w:space="0" w:color="auto"/>
              <w:bottom w:val="single" w:sz="6" w:space="0" w:color="auto"/>
              <w:right w:val="single" w:sz="6" w:space="0" w:color="auto"/>
            </w:tcBorders>
          </w:tcPr>
          <w:p w14:paraId="7736299B" w14:textId="77777777" w:rsidR="00000000" w:rsidRDefault="00000000">
            <w:pPr>
              <w:spacing w:line="276" w:lineRule="auto"/>
              <w:rPr>
                <w:sz w:val="20"/>
                <w:szCs w:val="20"/>
              </w:rPr>
            </w:pPr>
            <w:r>
              <w:rPr>
                <w:sz w:val="20"/>
                <w:szCs w:val="20"/>
              </w:rPr>
              <w:t>34</w:t>
            </w:r>
          </w:p>
        </w:tc>
      </w:tr>
      <w:tr w:rsidR="00000000" w14:paraId="3A6739B2"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02BF6CCA" w14:textId="77777777" w:rsidR="00000000" w:rsidRDefault="00000000">
            <w:pPr>
              <w:spacing w:line="276" w:lineRule="auto"/>
              <w:rPr>
                <w:sz w:val="20"/>
                <w:szCs w:val="20"/>
              </w:rPr>
            </w:pPr>
            <w:r>
              <w:rPr>
                <w:sz w:val="20"/>
                <w:szCs w:val="20"/>
              </w:rPr>
              <w:t>Лужність, мг- экв/л</w:t>
            </w:r>
          </w:p>
        </w:tc>
        <w:tc>
          <w:tcPr>
            <w:tcW w:w="2242" w:type="dxa"/>
            <w:tcBorders>
              <w:top w:val="single" w:sz="6" w:space="0" w:color="auto"/>
              <w:left w:val="single" w:sz="6" w:space="0" w:color="auto"/>
              <w:bottom w:val="single" w:sz="6" w:space="0" w:color="auto"/>
              <w:right w:val="single" w:sz="6" w:space="0" w:color="auto"/>
            </w:tcBorders>
          </w:tcPr>
          <w:p w14:paraId="04BD3277" w14:textId="77777777" w:rsidR="00000000" w:rsidRDefault="00000000">
            <w:pPr>
              <w:spacing w:line="276" w:lineRule="auto"/>
              <w:rPr>
                <w:sz w:val="20"/>
                <w:szCs w:val="20"/>
              </w:rPr>
            </w:pPr>
            <w:r>
              <w:rPr>
                <w:sz w:val="20"/>
                <w:szCs w:val="20"/>
              </w:rPr>
              <w:t>2,1</w:t>
            </w:r>
          </w:p>
        </w:tc>
        <w:tc>
          <w:tcPr>
            <w:tcW w:w="2280" w:type="dxa"/>
            <w:tcBorders>
              <w:top w:val="single" w:sz="6" w:space="0" w:color="auto"/>
              <w:left w:val="single" w:sz="6" w:space="0" w:color="auto"/>
              <w:bottom w:val="single" w:sz="6" w:space="0" w:color="auto"/>
              <w:right w:val="single" w:sz="6" w:space="0" w:color="auto"/>
            </w:tcBorders>
          </w:tcPr>
          <w:p w14:paraId="6945B1BB" w14:textId="77777777" w:rsidR="00000000" w:rsidRDefault="00000000">
            <w:pPr>
              <w:spacing w:line="276" w:lineRule="auto"/>
              <w:rPr>
                <w:sz w:val="20"/>
                <w:szCs w:val="20"/>
              </w:rPr>
            </w:pPr>
            <w:r>
              <w:rPr>
                <w:sz w:val="20"/>
                <w:szCs w:val="20"/>
              </w:rPr>
              <w:t>2,2</w:t>
            </w:r>
          </w:p>
        </w:tc>
        <w:tc>
          <w:tcPr>
            <w:tcW w:w="1852" w:type="dxa"/>
            <w:tcBorders>
              <w:top w:val="single" w:sz="6" w:space="0" w:color="auto"/>
              <w:left w:val="single" w:sz="6" w:space="0" w:color="auto"/>
              <w:bottom w:val="single" w:sz="6" w:space="0" w:color="auto"/>
              <w:right w:val="single" w:sz="6" w:space="0" w:color="auto"/>
            </w:tcBorders>
          </w:tcPr>
          <w:p w14:paraId="31C0541A" w14:textId="77777777" w:rsidR="00000000" w:rsidRDefault="00000000">
            <w:pPr>
              <w:spacing w:line="276" w:lineRule="auto"/>
              <w:rPr>
                <w:sz w:val="20"/>
                <w:szCs w:val="20"/>
              </w:rPr>
            </w:pPr>
            <w:r>
              <w:rPr>
                <w:sz w:val="20"/>
                <w:szCs w:val="20"/>
              </w:rPr>
              <w:t>2,1</w:t>
            </w:r>
          </w:p>
        </w:tc>
      </w:tr>
      <w:tr w:rsidR="00000000" w14:paraId="55DB6790"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251D29BF" w14:textId="77777777" w:rsidR="00000000" w:rsidRDefault="00000000">
            <w:pPr>
              <w:spacing w:line="276" w:lineRule="auto"/>
              <w:rPr>
                <w:sz w:val="20"/>
                <w:szCs w:val="20"/>
              </w:rPr>
            </w:pPr>
            <w:r>
              <w:rPr>
                <w:sz w:val="20"/>
                <w:szCs w:val="20"/>
              </w:rPr>
              <w:t>Жорсткість, мг-кв/л</w:t>
            </w:r>
          </w:p>
        </w:tc>
        <w:tc>
          <w:tcPr>
            <w:tcW w:w="2242" w:type="dxa"/>
            <w:tcBorders>
              <w:top w:val="single" w:sz="6" w:space="0" w:color="auto"/>
              <w:left w:val="single" w:sz="6" w:space="0" w:color="auto"/>
              <w:bottom w:val="single" w:sz="6" w:space="0" w:color="auto"/>
              <w:right w:val="single" w:sz="6" w:space="0" w:color="auto"/>
            </w:tcBorders>
          </w:tcPr>
          <w:p w14:paraId="6AD7542F" w14:textId="77777777" w:rsidR="00000000" w:rsidRDefault="00000000">
            <w:pPr>
              <w:spacing w:line="276" w:lineRule="auto"/>
              <w:rPr>
                <w:sz w:val="20"/>
                <w:szCs w:val="20"/>
              </w:rPr>
            </w:pPr>
            <w:r>
              <w:rPr>
                <w:sz w:val="20"/>
                <w:szCs w:val="20"/>
              </w:rPr>
              <w:t>3</w:t>
            </w:r>
          </w:p>
        </w:tc>
        <w:tc>
          <w:tcPr>
            <w:tcW w:w="2280" w:type="dxa"/>
            <w:tcBorders>
              <w:top w:val="single" w:sz="6" w:space="0" w:color="auto"/>
              <w:left w:val="single" w:sz="6" w:space="0" w:color="auto"/>
              <w:bottom w:val="single" w:sz="6" w:space="0" w:color="auto"/>
              <w:right w:val="single" w:sz="6" w:space="0" w:color="auto"/>
            </w:tcBorders>
          </w:tcPr>
          <w:p w14:paraId="61C57A12" w14:textId="77777777" w:rsidR="00000000" w:rsidRDefault="00000000">
            <w:pPr>
              <w:spacing w:line="276" w:lineRule="auto"/>
              <w:rPr>
                <w:sz w:val="20"/>
                <w:szCs w:val="20"/>
              </w:rPr>
            </w:pPr>
            <w:r>
              <w:rPr>
                <w:sz w:val="20"/>
                <w:szCs w:val="20"/>
              </w:rPr>
              <w:t>3</w:t>
            </w:r>
          </w:p>
        </w:tc>
        <w:tc>
          <w:tcPr>
            <w:tcW w:w="1852" w:type="dxa"/>
            <w:tcBorders>
              <w:top w:val="single" w:sz="6" w:space="0" w:color="auto"/>
              <w:left w:val="single" w:sz="6" w:space="0" w:color="auto"/>
              <w:bottom w:val="single" w:sz="6" w:space="0" w:color="auto"/>
              <w:right w:val="single" w:sz="6" w:space="0" w:color="auto"/>
            </w:tcBorders>
          </w:tcPr>
          <w:p w14:paraId="6FE8ED10" w14:textId="77777777" w:rsidR="00000000" w:rsidRDefault="00000000">
            <w:pPr>
              <w:spacing w:line="276" w:lineRule="auto"/>
              <w:rPr>
                <w:sz w:val="20"/>
                <w:szCs w:val="20"/>
              </w:rPr>
            </w:pPr>
            <w:r>
              <w:rPr>
                <w:sz w:val="20"/>
                <w:szCs w:val="20"/>
              </w:rPr>
              <w:t>3</w:t>
            </w:r>
          </w:p>
        </w:tc>
      </w:tr>
      <w:tr w:rsidR="00000000" w14:paraId="6BC95CBA"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5D20D6C1" w14:textId="77777777" w:rsidR="00000000" w:rsidRDefault="00000000">
            <w:pPr>
              <w:spacing w:line="276" w:lineRule="auto"/>
              <w:rPr>
                <w:sz w:val="20"/>
                <w:szCs w:val="20"/>
              </w:rPr>
            </w:pPr>
            <w:r>
              <w:rPr>
                <w:sz w:val="20"/>
                <w:szCs w:val="20"/>
              </w:rPr>
              <w:t>Окислюваність, мг/л</w:t>
            </w:r>
          </w:p>
        </w:tc>
        <w:tc>
          <w:tcPr>
            <w:tcW w:w="2242" w:type="dxa"/>
            <w:tcBorders>
              <w:top w:val="single" w:sz="6" w:space="0" w:color="auto"/>
              <w:left w:val="single" w:sz="6" w:space="0" w:color="auto"/>
              <w:bottom w:val="single" w:sz="6" w:space="0" w:color="auto"/>
              <w:right w:val="single" w:sz="6" w:space="0" w:color="auto"/>
            </w:tcBorders>
          </w:tcPr>
          <w:p w14:paraId="4FDB82FA" w14:textId="77777777" w:rsidR="00000000" w:rsidRDefault="00000000">
            <w:pPr>
              <w:spacing w:line="276" w:lineRule="auto"/>
              <w:rPr>
                <w:sz w:val="20"/>
                <w:szCs w:val="20"/>
              </w:rPr>
            </w:pPr>
            <w:r>
              <w:rPr>
                <w:sz w:val="20"/>
                <w:szCs w:val="20"/>
              </w:rPr>
              <w:t>12,7</w:t>
            </w:r>
          </w:p>
        </w:tc>
        <w:tc>
          <w:tcPr>
            <w:tcW w:w="2280" w:type="dxa"/>
            <w:tcBorders>
              <w:top w:val="single" w:sz="6" w:space="0" w:color="auto"/>
              <w:left w:val="single" w:sz="6" w:space="0" w:color="auto"/>
              <w:bottom w:val="single" w:sz="6" w:space="0" w:color="auto"/>
              <w:right w:val="single" w:sz="6" w:space="0" w:color="auto"/>
            </w:tcBorders>
          </w:tcPr>
          <w:p w14:paraId="333C9AFF" w14:textId="77777777" w:rsidR="00000000" w:rsidRDefault="00000000">
            <w:pPr>
              <w:spacing w:line="276" w:lineRule="auto"/>
              <w:rPr>
                <w:sz w:val="20"/>
                <w:szCs w:val="20"/>
              </w:rPr>
            </w:pPr>
            <w:r>
              <w:rPr>
                <w:sz w:val="20"/>
                <w:szCs w:val="20"/>
              </w:rPr>
              <w:t>11,6</w:t>
            </w:r>
          </w:p>
        </w:tc>
        <w:tc>
          <w:tcPr>
            <w:tcW w:w="1852" w:type="dxa"/>
            <w:tcBorders>
              <w:top w:val="single" w:sz="6" w:space="0" w:color="auto"/>
              <w:left w:val="single" w:sz="6" w:space="0" w:color="auto"/>
              <w:bottom w:val="single" w:sz="6" w:space="0" w:color="auto"/>
              <w:right w:val="single" w:sz="6" w:space="0" w:color="auto"/>
            </w:tcBorders>
          </w:tcPr>
          <w:p w14:paraId="3712EAE0" w14:textId="77777777" w:rsidR="00000000" w:rsidRDefault="00000000">
            <w:pPr>
              <w:spacing w:line="276" w:lineRule="auto"/>
              <w:rPr>
                <w:sz w:val="20"/>
                <w:szCs w:val="20"/>
              </w:rPr>
            </w:pPr>
            <w:r>
              <w:rPr>
                <w:sz w:val="20"/>
                <w:szCs w:val="20"/>
              </w:rPr>
              <w:t>11,8</w:t>
            </w:r>
          </w:p>
        </w:tc>
      </w:tr>
      <w:tr w:rsidR="00000000" w14:paraId="142955A8"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26F7451B" w14:textId="77777777" w:rsidR="00000000" w:rsidRDefault="00000000">
            <w:pPr>
              <w:spacing w:line="276" w:lineRule="auto"/>
              <w:rPr>
                <w:sz w:val="20"/>
                <w:szCs w:val="20"/>
              </w:rPr>
            </w:pPr>
            <w:r>
              <w:rPr>
                <w:sz w:val="20"/>
                <w:szCs w:val="20"/>
              </w:rPr>
              <w:t>рН</w:t>
            </w:r>
          </w:p>
        </w:tc>
        <w:tc>
          <w:tcPr>
            <w:tcW w:w="2242" w:type="dxa"/>
            <w:tcBorders>
              <w:top w:val="single" w:sz="6" w:space="0" w:color="auto"/>
              <w:left w:val="single" w:sz="6" w:space="0" w:color="auto"/>
              <w:bottom w:val="single" w:sz="6" w:space="0" w:color="auto"/>
              <w:right w:val="single" w:sz="6" w:space="0" w:color="auto"/>
            </w:tcBorders>
          </w:tcPr>
          <w:p w14:paraId="7722E842" w14:textId="77777777" w:rsidR="00000000" w:rsidRDefault="00000000">
            <w:pPr>
              <w:spacing w:line="276" w:lineRule="auto"/>
              <w:rPr>
                <w:sz w:val="20"/>
                <w:szCs w:val="20"/>
              </w:rPr>
            </w:pPr>
            <w:r>
              <w:rPr>
                <w:sz w:val="20"/>
                <w:szCs w:val="20"/>
              </w:rPr>
              <w:t>7,9</w:t>
            </w:r>
          </w:p>
        </w:tc>
        <w:tc>
          <w:tcPr>
            <w:tcW w:w="2280" w:type="dxa"/>
            <w:tcBorders>
              <w:top w:val="single" w:sz="6" w:space="0" w:color="auto"/>
              <w:left w:val="single" w:sz="6" w:space="0" w:color="auto"/>
              <w:bottom w:val="single" w:sz="6" w:space="0" w:color="auto"/>
              <w:right w:val="single" w:sz="6" w:space="0" w:color="auto"/>
            </w:tcBorders>
          </w:tcPr>
          <w:p w14:paraId="113528CF" w14:textId="77777777" w:rsidR="00000000" w:rsidRDefault="00000000">
            <w:pPr>
              <w:spacing w:line="276" w:lineRule="auto"/>
              <w:rPr>
                <w:sz w:val="20"/>
                <w:szCs w:val="20"/>
              </w:rPr>
            </w:pPr>
            <w:r>
              <w:rPr>
                <w:sz w:val="20"/>
                <w:szCs w:val="20"/>
              </w:rPr>
              <w:t>8,1</w:t>
            </w:r>
          </w:p>
        </w:tc>
        <w:tc>
          <w:tcPr>
            <w:tcW w:w="1852" w:type="dxa"/>
            <w:tcBorders>
              <w:top w:val="single" w:sz="6" w:space="0" w:color="auto"/>
              <w:left w:val="single" w:sz="6" w:space="0" w:color="auto"/>
              <w:bottom w:val="single" w:sz="6" w:space="0" w:color="auto"/>
              <w:right w:val="single" w:sz="6" w:space="0" w:color="auto"/>
            </w:tcBorders>
          </w:tcPr>
          <w:p w14:paraId="3F6B585A" w14:textId="77777777" w:rsidR="00000000" w:rsidRDefault="00000000">
            <w:pPr>
              <w:spacing w:line="276" w:lineRule="auto"/>
              <w:rPr>
                <w:sz w:val="20"/>
                <w:szCs w:val="20"/>
              </w:rPr>
            </w:pPr>
            <w:r>
              <w:rPr>
                <w:sz w:val="20"/>
                <w:szCs w:val="20"/>
              </w:rPr>
              <w:t>7,8</w:t>
            </w:r>
          </w:p>
        </w:tc>
      </w:tr>
      <w:tr w:rsidR="00000000" w14:paraId="655719F2"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10C7C329" w14:textId="77777777" w:rsidR="00000000" w:rsidRDefault="00000000">
            <w:pPr>
              <w:spacing w:line="276" w:lineRule="auto"/>
              <w:rPr>
                <w:sz w:val="20"/>
                <w:szCs w:val="20"/>
              </w:rPr>
            </w:pPr>
            <w:r>
              <w:rPr>
                <w:sz w:val="20"/>
                <w:szCs w:val="20"/>
              </w:rPr>
              <w:lastRenderedPageBreak/>
              <w:t>Хлориди, мг/л</w:t>
            </w:r>
          </w:p>
        </w:tc>
        <w:tc>
          <w:tcPr>
            <w:tcW w:w="2242" w:type="dxa"/>
            <w:tcBorders>
              <w:top w:val="single" w:sz="6" w:space="0" w:color="auto"/>
              <w:left w:val="single" w:sz="6" w:space="0" w:color="auto"/>
              <w:bottom w:val="single" w:sz="6" w:space="0" w:color="auto"/>
              <w:right w:val="single" w:sz="6" w:space="0" w:color="auto"/>
            </w:tcBorders>
          </w:tcPr>
          <w:p w14:paraId="5A96A70D" w14:textId="77777777" w:rsidR="00000000" w:rsidRDefault="00000000">
            <w:pPr>
              <w:spacing w:line="276" w:lineRule="auto"/>
              <w:rPr>
                <w:sz w:val="20"/>
                <w:szCs w:val="20"/>
              </w:rPr>
            </w:pPr>
            <w:r>
              <w:rPr>
                <w:sz w:val="20"/>
                <w:szCs w:val="20"/>
              </w:rPr>
              <w:t>17</w:t>
            </w:r>
          </w:p>
        </w:tc>
        <w:tc>
          <w:tcPr>
            <w:tcW w:w="2280" w:type="dxa"/>
            <w:tcBorders>
              <w:top w:val="single" w:sz="6" w:space="0" w:color="auto"/>
              <w:left w:val="single" w:sz="6" w:space="0" w:color="auto"/>
              <w:bottom w:val="single" w:sz="6" w:space="0" w:color="auto"/>
              <w:right w:val="single" w:sz="6" w:space="0" w:color="auto"/>
            </w:tcBorders>
          </w:tcPr>
          <w:p w14:paraId="60938F89" w14:textId="77777777" w:rsidR="00000000" w:rsidRDefault="00000000">
            <w:pPr>
              <w:spacing w:line="276" w:lineRule="auto"/>
              <w:rPr>
                <w:sz w:val="20"/>
                <w:szCs w:val="20"/>
              </w:rPr>
            </w:pPr>
            <w:r>
              <w:rPr>
                <w:sz w:val="20"/>
                <w:szCs w:val="20"/>
              </w:rPr>
              <w:t>17</w:t>
            </w:r>
          </w:p>
        </w:tc>
        <w:tc>
          <w:tcPr>
            <w:tcW w:w="1852" w:type="dxa"/>
            <w:tcBorders>
              <w:top w:val="single" w:sz="6" w:space="0" w:color="auto"/>
              <w:left w:val="single" w:sz="6" w:space="0" w:color="auto"/>
              <w:bottom w:val="single" w:sz="6" w:space="0" w:color="auto"/>
              <w:right w:val="single" w:sz="6" w:space="0" w:color="auto"/>
            </w:tcBorders>
          </w:tcPr>
          <w:p w14:paraId="17F6779A" w14:textId="77777777" w:rsidR="00000000" w:rsidRDefault="00000000">
            <w:pPr>
              <w:spacing w:line="276" w:lineRule="auto"/>
              <w:rPr>
                <w:sz w:val="20"/>
                <w:szCs w:val="20"/>
              </w:rPr>
            </w:pPr>
            <w:r>
              <w:rPr>
                <w:sz w:val="20"/>
                <w:szCs w:val="20"/>
              </w:rPr>
              <w:t>17</w:t>
            </w:r>
          </w:p>
        </w:tc>
      </w:tr>
      <w:tr w:rsidR="00000000" w14:paraId="7386939C"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598B524C" w14:textId="77777777" w:rsidR="00000000" w:rsidRDefault="00000000">
            <w:pPr>
              <w:spacing w:line="276" w:lineRule="auto"/>
              <w:rPr>
                <w:sz w:val="20"/>
                <w:szCs w:val="20"/>
              </w:rPr>
            </w:pPr>
            <w:r>
              <w:rPr>
                <w:sz w:val="20"/>
                <w:szCs w:val="20"/>
                <w:lang w:val="en-US"/>
              </w:rPr>
              <w:t>Coli</w:t>
            </w:r>
            <w:r>
              <w:rPr>
                <w:sz w:val="20"/>
                <w:szCs w:val="20"/>
              </w:rPr>
              <w:t xml:space="preserve"> індекс</w:t>
            </w:r>
          </w:p>
        </w:tc>
        <w:tc>
          <w:tcPr>
            <w:tcW w:w="2242" w:type="dxa"/>
            <w:tcBorders>
              <w:top w:val="single" w:sz="6" w:space="0" w:color="auto"/>
              <w:left w:val="single" w:sz="6" w:space="0" w:color="auto"/>
              <w:bottom w:val="single" w:sz="6" w:space="0" w:color="auto"/>
              <w:right w:val="single" w:sz="6" w:space="0" w:color="auto"/>
            </w:tcBorders>
          </w:tcPr>
          <w:p w14:paraId="50E11157" w14:textId="77777777" w:rsidR="00000000" w:rsidRDefault="00000000">
            <w:pPr>
              <w:spacing w:line="276" w:lineRule="auto"/>
              <w:rPr>
                <w:sz w:val="20"/>
                <w:szCs w:val="20"/>
              </w:rPr>
            </w:pPr>
            <w:r>
              <w:rPr>
                <w:sz w:val="20"/>
                <w:szCs w:val="20"/>
              </w:rPr>
              <w:t>10</w:t>
            </w:r>
            <w:r>
              <w:rPr>
                <w:sz w:val="20"/>
                <w:szCs w:val="20"/>
                <w:vertAlign w:val="superscript"/>
              </w:rPr>
              <w:t>4</w:t>
            </w:r>
            <w:r>
              <w:rPr>
                <w:sz w:val="20"/>
                <w:szCs w:val="20"/>
              </w:rPr>
              <w:t>- 4*10</w:t>
            </w:r>
            <w:r>
              <w:rPr>
                <w:sz w:val="20"/>
                <w:szCs w:val="20"/>
                <w:vertAlign w:val="superscript"/>
              </w:rPr>
              <w:t>4</w:t>
            </w:r>
          </w:p>
        </w:tc>
        <w:tc>
          <w:tcPr>
            <w:tcW w:w="2280" w:type="dxa"/>
            <w:tcBorders>
              <w:top w:val="single" w:sz="6" w:space="0" w:color="auto"/>
              <w:left w:val="single" w:sz="6" w:space="0" w:color="auto"/>
              <w:bottom w:val="single" w:sz="6" w:space="0" w:color="auto"/>
              <w:right w:val="single" w:sz="6" w:space="0" w:color="auto"/>
            </w:tcBorders>
          </w:tcPr>
          <w:p w14:paraId="65630760" w14:textId="77777777" w:rsidR="00000000" w:rsidRDefault="00000000">
            <w:pPr>
              <w:spacing w:line="276" w:lineRule="auto"/>
              <w:rPr>
                <w:sz w:val="20"/>
                <w:szCs w:val="20"/>
              </w:rPr>
            </w:pPr>
            <w:r>
              <w:rPr>
                <w:sz w:val="20"/>
                <w:szCs w:val="20"/>
              </w:rPr>
              <w:t>3</w:t>
            </w:r>
          </w:p>
        </w:tc>
        <w:tc>
          <w:tcPr>
            <w:tcW w:w="1852" w:type="dxa"/>
            <w:tcBorders>
              <w:top w:val="single" w:sz="6" w:space="0" w:color="auto"/>
              <w:left w:val="single" w:sz="6" w:space="0" w:color="auto"/>
              <w:bottom w:val="single" w:sz="6" w:space="0" w:color="auto"/>
              <w:right w:val="single" w:sz="6" w:space="0" w:color="auto"/>
            </w:tcBorders>
          </w:tcPr>
          <w:p w14:paraId="231EE6BD" w14:textId="77777777" w:rsidR="00000000" w:rsidRDefault="00000000">
            <w:pPr>
              <w:spacing w:line="276" w:lineRule="auto"/>
              <w:rPr>
                <w:sz w:val="20"/>
                <w:szCs w:val="20"/>
              </w:rPr>
            </w:pPr>
            <w:r>
              <w:rPr>
                <w:sz w:val="20"/>
                <w:szCs w:val="20"/>
              </w:rPr>
              <w:t>3</w:t>
            </w:r>
          </w:p>
        </w:tc>
      </w:tr>
      <w:tr w:rsidR="00000000" w14:paraId="41074944"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0CD9B54C" w14:textId="77777777" w:rsidR="00000000" w:rsidRDefault="00000000">
            <w:pPr>
              <w:spacing w:line="276" w:lineRule="auto"/>
              <w:rPr>
                <w:sz w:val="20"/>
                <w:szCs w:val="20"/>
              </w:rPr>
            </w:pPr>
            <w:r>
              <w:rPr>
                <w:sz w:val="20"/>
                <w:szCs w:val="20"/>
              </w:rPr>
              <w:t>Залишковий хлор, мг/л</w:t>
            </w:r>
          </w:p>
        </w:tc>
        <w:tc>
          <w:tcPr>
            <w:tcW w:w="2242" w:type="dxa"/>
            <w:tcBorders>
              <w:top w:val="single" w:sz="6" w:space="0" w:color="auto"/>
              <w:left w:val="single" w:sz="6" w:space="0" w:color="auto"/>
              <w:bottom w:val="single" w:sz="6" w:space="0" w:color="auto"/>
              <w:right w:val="single" w:sz="6" w:space="0" w:color="auto"/>
            </w:tcBorders>
          </w:tcPr>
          <w:p w14:paraId="170CCE33" w14:textId="77777777" w:rsidR="00000000" w:rsidRDefault="00000000">
            <w:pPr>
              <w:spacing w:line="276" w:lineRule="auto"/>
              <w:rPr>
                <w:sz w:val="20"/>
                <w:szCs w:val="20"/>
              </w:rPr>
            </w:pPr>
            <w:r>
              <w:rPr>
                <w:sz w:val="20"/>
                <w:szCs w:val="20"/>
              </w:rPr>
              <w:t>_</w:t>
            </w:r>
          </w:p>
        </w:tc>
        <w:tc>
          <w:tcPr>
            <w:tcW w:w="2280" w:type="dxa"/>
            <w:tcBorders>
              <w:top w:val="single" w:sz="6" w:space="0" w:color="auto"/>
              <w:left w:val="single" w:sz="6" w:space="0" w:color="auto"/>
              <w:bottom w:val="single" w:sz="6" w:space="0" w:color="auto"/>
              <w:right w:val="single" w:sz="6" w:space="0" w:color="auto"/>
            </w:tcBorders>
          </w:tcPr>
          <w:p w14:paraId="614F26BC" w14:textId="77777777" w:rsidR="00000000" w:rsidRDefault="00000000">
            <w:pPr>
              <w:spacing w:line="276" w:lineRule="auto"/>
              <w:rPr>
                <w:sz w:val="20"/>
                <w:szCs w:val="20"/>
              </w:rPr>
            </w:pPr>
            <w:r>
              <w:rPr>
                <w:sz w:val="20"/>
                <w:szCs w:val="20"/>
              </w:rPr>
              <w:t>0,3-0,5</w:t>
            </w:r>
          </w:p>
        </w:tc>
        <w:tc>
          <w:tcPr>
            <w:tcW w:w="1852" w:type="dxa"/>
            <w:tcBorders>
              <w:top w:val="single" w:sz="6" w:space="0" w:color="auto"/>
              <w:left w:val="single" w:sz="6" w:space="0" w:color="auto"/>
              <w:bottom w:val="single" w:sz="6" w:space="0" w:color="auto"/>
              <w:right w:val="single" w:sz="6" w:space="0" w:color="auto"/>
            </w:tcBorders>
          </w:tcPr>
          <w:p w14:paraId="348DDA95" w14:textId="77777777" w:rsidR="00000000" w:rsidRDefault="00000000">
            <w:pPr>
              <w:spacing w:line="276" w:lineRule="auto"/>
              <w:rPr>
                <w:sz w:val="20"/>
                <w:szCs w:val="20"/>
              </w:rPr>
            </w:pPr>
            <w:r>
              <w:rPr>
                <w:sz w:val="20"/>
                <w:szCs w:val="20"/>
              </w:rPr>
              <w:t>0,3-0,5</w:t>
            </w:r>
          </w:p>
        </w:tc>
      </w:tr>
      <w:tr w:rsidR="00000000" w14:paraId="7D30BCF2" w14:textId="77777777">
        <w:tblPrEx>
          <w:tblCellMar>
            <w:top w:w="0" w:type="dxa"/>
            <w:bottom w:w="0" w:type="dxa"/>
          </w:tblCellMar>
        </w:tblPrEx>
        <w:trPr>
          <w:jc w:val="center"/>
        </w:trPr>
        <w:tc>
          <w:tcPr>
            <w:tcW w:w="2557" w:type="dxa"/>
            <w:tcBorders>
              <w:top w:val="single" w:sz="6" w:space="0" w:color="auto"/>
              <w:left w:val="single" w:sz="6" w:space="0" w:color="auto"/>
              <w:bottom w:val="single" w:sz="6" w:space="0" w:color="auto"/>
              <w:right w:val="single" w:sz="6" w:space="0" w:color="auto"/>
            </w:tcBorders>
          </w:tcPr>
          <w:p w14:paraId="4F9285F3" w14:textId="77777777" w:rsidR="00000000" w:rsidRDefault="00000000">
            <w:pPr>
              <w:spacing w:line="276" w:lineRule="auto"/>
              <w:rPr>
                <w:sz w:val="20"/>
                <w:szCs w:val="20"/>
              </w:rPr>
            </w:pPr>
            <w:r>
              <w:rPr>
                <w:sz w:val="20"/>
                <w:szCs w:val="20"/>
              </w:rPr>
              <w:t>Час контакту, хв</w:t>
            </w:r>
          </w:p>
        </w:tc>
        <w:tc>
          <w:tcPr>
            <w:tcW w:w="2242" w:type="dxa"/>
            <w:tcBorders>
              <w:top w:val="single" w:sz="6" w:space="0" w:color="auto"/>
              <w:left w:val="single" w:sz="6" w:space="0" w:color="auto"/>
              <w:bottom w:val="single" w:sz="6" w:space="0" w:color="auto"/>
              <w:right w:val="single" w:sz="6" w:space="0" w:color="auto"/>
            </w:tcBorders>
          </w:tcPr>
          <w:p w14:paraId="4329A9B9" w14:textId="77777777" w:rsidR="00000000" w:rsidRDefault="00000000">
            <w:pPr>
              <w:spacing w:line="276" w:lineRule="auto"/>
              <w:rPr>
                <w:sz w:val="20"/>
                <w:szCs w:val="20"/>
              </w:rPr>
            </w:pPr>
            <w:r>
              <w:rPr>
                <w:sz w:val="20"/>
                <w:szCs w:val="20"/>
              </w:rPr>
              <w:t>_</w:t>
            </w:r>
          </w:p>
        </w:tc>
        <w:tc>
          <w:tcPr>
            <w:tcW w:w="2280" w:type="dxa"/>
            <w:tcBorders>
              <w:top w:val="single" w:sz="6" w:space="0" w:color="auto"/>
              <w:left w:val="single" w:sz="6" w:space="0" w:color="auto"/>
              <w:bottom w:val="single" w:sz="6" w:space="0" w:color="auto"/>
              <w:right w:val="single" w:sz="6" w:space="0" w:color="auto"/>
            </w:tcBorders>
          </w:tcPr>
          <w:p w14:paraId="3060EE02" w14:textId="77777777" w:rsidR="00000000" w:rsidRDefault="00000000">
            <w:pPr>
              <w:spacing w:line="276" w:lineRule="auto"/>
              <w:rPr>
                <w:sz w:val="20"/>
                <w:szCs w:val="20"/>
              </w:rPr>
            </w:pPr>
            <w:r>
              <w:rPr>
                <w:sz w:val="20"/>
                <w:szCs w:val="20"/>
              </w:rPr>
              <w:t>30</w:t>
            </w:r>
          </w:p>
        </w:tc>
        <w:tc>
          <w:tcPr>
            <w:tcW w:w="1852" w:type="dxa"/>
            <w:tcBorders>
              <w:top w:val="single" w:sz="6" w:space="0" w:color="auto"/>
              <w:left w:val="single" w:sz="6" w:space="0" w:color="auto"/>
              <w:bottom w:val="single" w:sz="6" w:space="0" w:color="auto"/>
              <w:right w:val="single" w:sz="6" w:space="0" w:color="auto"/>
            </w:tcBorders>
          </w:tcPr>
          <w:p w14:paraId="1197875D" w14:textId="77777777" w:rsidR="00000000" w:rsidRDefault="00000000">
            <w:pPr>
              <w:spacing w:line="276" w:lineRule="auto"/>
              <w:rPr>
                <w:sz w:val="20"/>
                <w:szCs w:val="20"/>
              </w:rPr>
            </w:pPr>
            <w:r>
              <w:rPr>
                <w:sz w:val="20"/>
                <w:szCs w:val="20"/>
              </w:rPr>
              <w:t>30</w:t>
            </w:r>
          </w:p>
        </w:tc>
      </w:tr>
    </w:tbl>
    <w:p w14:paraId="51CD78AA" w14:textId="77777777" w:rsidR="00000000" w:rsidRDefault="00000000">
      <w:pPr>
        <w:spacing w:line="360" w:lineRule="auto"/>
        <w:ind w:firstLine="709"/>
        <w:jc w:val="both"/>
        <w:rPr>
          <w:sz w:val="28"/>
          <w:szCs w:val="28"/>
          <w:lang w:val="uk-UA"/>
        </w:rPr>
      </w:pPr>
    </w:p>
    <w:p w14:paraId="529AE933" w14:textId="77777777" w:rsidR="00000000" w:rsidRDefault="00000000">
      <w:pPr>
        <w:spacing w:line="360" w:lineRule="auto"/>
        <w:ind w:firstLine="709"/>
        <w:jc w:val="both"/>
        <w:rPr>
          <w:sz w:val="28"/>
          <w:szCs w:val="28"/>
          <w:lang w:val="uk-UA"/>
        </w:rPr>
      </w:pPr>
      <w:r>
        <w:rPr>
          <w:sz w:val="28"/>
          <w:szCs w:val="28"/>
          <w:lang w:val="uk-UA"/>
        </w:rPr>
        <w:t>Аналіз результатів показує, що при знезараження води прямим електролізом, так само як і при хлоруванні, Основним критерієм бактеріальної надійності є величина залишкового хлору і для повного взаємодії продуктів електролізу з водою потрібен час контакту не менше 30 хв. Отже, незалежно від вихідної зараженості і якості води режимні параметри необхідно підбирати таким чином, щоб величина залишкового хлору на виході з електролізера відповідала вимогам санітарних органів. За коливань величини залишкового хлору можна оцінювати ефективність роботи установки і регулювати струмів навантаження.</w:t>
      </w:r>
    </w:p>
    <w:p w14:paraId="1BF12265" w14:textId="77777777" w:rsidR="00000000" w:rsidRDefault="00000000">
      <w:pPr>
        <w:spacing w:line="360" w:lineRule="auto"/>
        <w:ind w:firstLine="709"/>
        <w:jc w:val="both"/>
        <w:rPr>
          <w:sz w:val="28"/>
          <w:szCs w:val="28"/>
          <w:lang w:val="uk-UA"/>
        </w:rPr>
      </w:pPr>
      <w:r>
        <w:rPr>
          <w:sz w:val="28"/>
          <w:szCs w:val="28"/>
          <w:lang w:val="uk-UA"/>
        </w:rPr>
        <w:t>Для порівняння була оброблена проба забрудненої води як прямим електролізом, так і хлорного водою. У результаті електролітичної обробки трохи збільшилося значення рН води, знизилися її кольоровість і окислюваність. Зміна вказаних показників цілком закономірно. Збільшення рН води відбувається в результаті створення в прикатодному просторі луги; зниження кольоровості і як наслідок окислюваність при взаємодії органічних речовин з окислювачами, зокрема з електролітичним гіпохлорітіоном.</w:t>
      </w:r>
    </w:p>
    <w:p w14:paraId="0CC14081" w14:textId="77777777" w:rsidR="00000000" w:rsidRDefault="00000000">
      <w:pPr>
        <w:spacing w:line="360" w:lineRule="auto"/>
        <w:ind w:firstLine="709"/>
        <w:jc w:val="both"/>
        <w:rPr>
          <w:sz w:val="28"/>
          <w:szCs w:val="28"/>
          <w:lang w:val="uk-UA"/>
        </w:rPr>
      </w:pPr>
      <w:r>
        <w:rPr>
          <w:sz w:val="28"/>
          <w:szCs w:val="28"/>
          <w:lang w:val="uk-UA"/>
        </w:rPr>
        <w:t xml:space="preserve">При знезараженні стічної рідини прямим електролізом значення БПК5 та оптичної щільності, що характеризує наявність у воді розчинних органічних забруднень, практично не змінюється. Якість води, що оцінюється по ГПК і окислюваність, поліпшується в середньому на 5,8 і 8% відповідно. Зниження в обробленої воді перманганатної і біхроматної окислюваність, очевидно, пов'язано з наявністю залишкового хлору і хлорамінів. Діючи як окислювачі, вони знижують кількість споживаного </w:t>
      </w:r>
      <w:r>
        <w:rPr>
          <w:sz w:val="28"/>
          <w:szCs w:val="28"/>
          <w:lang w:val="en-US"/>
        </w:rPr>
        <w:t>KMnO</w:t>
      </w:r>
      <w:r>
        <w:rPr>
          <w:sz w:val="28"/>
          <w:szCs w:val="28"/>
          <w:vertAlign w:val="subscript"/>
          <w:lang w:val="uk-UA"/>
        </w:rPr>
        <w:t xml:space="preserve">4 </w:t>
      </w:r>
      <w:r>
        <w:rPr>
          <w:sz w:val="28"/>
          <w:szCs w:val="28"/>
          <w:lang w:val="uk-UA"/>
        </w:rPr>
        <w:t xml:space="preserve">і </w:t>
      </w:r>
      <w:r>
        <w:rPr>
          <w:sz w:val="28"/>
          <w:szCs w:val="28"/>
          <w:lang w:val="en-US"/>
        </w:rPr>
        <w:t>K</w:t>
      </w:r>
      <w:r>
        <w:rPr>
          <w:sz w:val="28"/>
          <w:szCs w:val="28"/>
          <w:vertAlign w:val="subscript"/>
          <w:lang w:val="uk-UA"/>
        </w:rPr>
        <w:t>2</w:t>
      </w:r>
      <w:r>
        <w:rPr>
          <w:sz w:val="28"/>
          <w:szCs w:val="28"/>
          <w:lang w:val="en-US"/>
        </w:rPr>
        <w:t>Cr</w:t>
      </w:r>
      <w:r>
        <w:rPr>
          <w:sz w:val="28"/>
          <w:szCs w:val="28"/>
          <w:vertAlign w:val="subscript"/>
          <w:lang w:val="uk-UA"/>
        </w:rPr>
        <w:t>2</w:t>
      </w:r>
      <w:r>
        <w:rPr>
          <w:sz w:val="28"/>
          <w:szCs w:val="28"/>
          <w:lang w:val="en-US"/>
        </w:rPr>
        <w:t>O</w:t>
      </w:r>
      <w:r>
        <w:rPr>
          <w:sz w:val="28"/>
          <w:szCs w:val="28"/>
          <w:vertAlign w:val="subscript"/>
          <w:lang w:val="uk-UA"/>
        </w:rPr>
        <w:t>7</w:t>
      </w:r>
      <w:r>
        <w:rPr>
          <w:sz w:val="28"/>
          <w:szCs w:val="28"/>
          <w:lang w:val="uk-UA"/>
        </w:rPr>
        <w:t>.</w:t>
      </w:r>
    </w:p>
    <w:p w14:paraId="6CD45719" w14:textId="77777777" w:rsidR="00000000" w:rsidRDefault="00000000">
      <w:pPr>
        <w:spacing w:line="360" w:lineRule="auto"/>
        <w:ind w:firstLine="709"/>
        <w:jc w:val="both"/>
        <w:rPr>
          <w:sz w:val="28"/>
          <w:szCs w:val="28"/>
          <w:lang w:val="uk-UA"/>
        </w:rPr>
      </w:pPr>
      <w:r>
        <w:rPr>
          <w:sz w:val="28"/>
          <w:szCs w:val="28"/>
          <w:lang w:val="uk-UA"/>
        </w:rPr>
        <w:t xml:space="preserve">Результати санітарно-бактеріологічних досліджень, які підтверджують, що основним критерієм бактеріальної надійності води залишається величина </w:t>
      </w:r>
      <w:r>
        <w:rPr>
          <w:sz w:val="28"/>
          <w:szCs w:val="28"/>
          <w:lang w:val="uk-UA"/>
        </w:rPr>
        <w:lastRenderedPageBreak/>
        <w:t xml:space="preserve">залишкового хлору, а також дані технологічних дослідів дозволяють вважати, що, незважаючи на можливість утворення в процесі електролізу різних з'єднань і окислювачів, Основний вплив на ефект обробки води робить, мабуть, активний хлор. Отже, з метою створення економічного методу знезаражування води процес її прямого електролізу необхідно проводити за умов, що забезпечують максимально можливий вихід хлору по струму. </w:t>
      </w:r>
    </w:p>
    <w:p w14:paraId="291E49CD" w14:textId="77777777" w:rsidR="00000000" w:rsidRDefault="00000000">
      <w:pPr>
        <w:spacing w:line="360" w:lineRule="auto"/>
        <w:ind w:firstLine="709"/>
        <w:jc w:val="both"/>
        <w:rPr>
          <w:sz w:val="28"/>
          <w:szCs w:val="28"/>
        </w:rPr>
      </w:pPr>
    </w:p>
    <w:p w14:paraId="0A0210B9" w14:textId="77777777" w:rsidR="00000000" w:rsidRDefault="00000000">
      <w:pPr>
        <w:spacing w:line="360" w:lineRule="auto"/>
        <w:ind w:firstLine="709"/>
        <w:jc w:val="both"/>
        <w:rPr>
          <w:sz w:val="28"/>
          <w:szCs w:val="28"/>
          <w:lang w:val="uk-UA"/>
        </w:rPr>
      </w:pPr>
      <w:r>
        <w:rPr>
          <w:sz w:val="28"/>
          <w:szCs w:val="28"/>
          <w:lang w:val="uk-UA"/>
        </w:rPr>
        <w:t>Таблиця 3.2</w:t>
      </w:r>
      <w:r>
        <w:rPr>
          <w:sz w:val="28"/>
          <w:szCs w:val="28"/>
        </w:rPr>
        <w:t xml:space="preserve"> </w:t>
      </w:r>
      <w:r>
        <w:rPr>
          <w:sz w:val="28"/>
          <w:szCs w:val="28"/>
          <w:lang w:val="uk-UA"/>
        </w:rPr>
        <w:t>Вплив прямого електролізу на якість очищеної стічної рідини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21"/>
        <w:gridCol w:w="2217"/>
        <w:gridCol w:w="2593"/>
        <w:gridCol w:w="1841"/>
      </w:tblGrid>
      <w:tr w:rsidR="00000000" w14:paraId="6E207E89"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0C48351E" w14:textId="77777777" w:rsidR="00000000" w:rsidRDefault="00000000">
            <w:pPr>
              <w:spacing w:line="276" w:lineRule="auto"/>
              <w:rPr>
                <w:sz w:val="20"/>
                <w:szCs w:val="20"/>
                <w:lang w:val="uk-UA"/>
              </w:rPr>
            </w:pPr>
            <w:r>
              <w:rPr>
                <w:sz w:val="20"/>
                <w:szCs w:val="20"/>
                <w:lang w:val="uk-UA"/>
              </w:rPr>
              <w:t>Показники</w:t>
            </w:r>
          </w:p>
        </w:tc>
        <w:tc>
          <w:tcPr>
            <w:tcW w:w="4810" w:type="dxa"/>
            <w:gridSpan w:val="2"/>
            <w:tcBorders>
              <w:top w:val="single" w:sz="6" w:space="0" w:color="auto"/>
              <w:left w:val="single" w:sz="6" w:space="0" w:color="auto"/>
              <w:bottom w:val="single" w:sz="6" w:space="0" w:color="auto"/>
              <w:right w:val="single" w:sz="6" w:space="0" w:color="auto"/>
            </w:tcBorders>
          </w:tcPr>
          <w:p w14:paraId="492A844F" w14:textId="77777777" w:rsidR="00000000" w:rsidRDefault="00000000">
            <w:pPr>
              <w:spacing w:line="276" w:lineRule="auto"/>
              <w:rPr>
                <w:sz w:val="20"/>
                <w:szCs w:val="20"/>
                <w:lang w:val="uk-UA"/>
              </w:rPr>
            </w:pPr>
            <w:r>
              <w:rPr>
                <w:sz w:val="20"/>
                <w:szCs w:val="20"/>
                <w:lang w:val="uk-UA"/>
              </w:rPr>
              <w:t>Значення показників на етапі обробки</w:t>
            </w:r>
          </w:p>
        </w:tc>
        <w:tc>
          <w:tcPr>
            <w:tcW w:w="1841" w:type="dxa"/>
            <w:tcBorders>
              <w:top w:val="single" w:sz="6" w:space="0" w:color="auto"/>
              <w:left w:val="single" w:sz="6" w:space="0" w:color="auto"/>
              <w:bottom w:val="single" w:sz="6" w:space="0" w:color="auto"/>
              <w:right w:val="single" w:sz="6" w:space="0" w:color="auto"/>
            </w:tcBorders>
          </w:tcPr>
          <w:p w14:paraId="7F229E51" w14:textId="77777777" w:rsidR="00000000" w:rsidRDefault="00000000">
            <w:pPr>
              <w:spacing w:line="276" w:lineRule="auto"/>
              <w:rPr>
                <w:sz w:val="20"/>
                <w:szCs w:val="20"/>
                <w:lang w:val="uk-UA"/>
              </w:rPr>
            </w:pPr>
            <w:r>
              <w:rPr>
                <w:sz w:val="20"/>
                <w:szCs w:val="20"/>
                <w:lang w:val="uk-UA"/>
              </w:rPr>
              <w:t>Відсоток зниження показників</w:t>
            </w:r>
          </w:p>
        </w:tc>
      </w:tr>
      <w:tr w:rsidR="00000000" w14:paraId="40107E5D"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6FA34A5F" w14:textId="77777777" w:rsidR="00000000" w:rsidRDefault="00000000">
            <w:pPr>
              <w:spacing w:line="276" w:lineRule="auto"/>
              <w:rPr>
                <w:sz w:val="20"/>
                <w:szCs w:val="20"/>
                <w:lang w:val="uk-UA"/>
              </w:rPr>
            </w:pPr>
          </w:p>
        </w:tc>
        <w:tc>
          <w:tcPr>
            <w:tcW w:w="2217" w:type="dxa"/>
            <w:tcBorders>
              <w:top w:val="single" w:sz="6" w:space="0" w:color="auto"/>
              <w:left w:val="single" w:sz="6" w:space="0" w:color="auto"/>
              <w:bottom w:val="single" w:sz="6" w:space="0" w:color="auto"/>
              <w:right w:val="single" w:sz="6" w:space="0" w:color="auto"/>
            </w:tcBorders>
          </w:tcPr>
          <w:p w14:paraId="66692169" w14:textId="77777777" w:rsidR="00000000" w:rsidRDefault="00000000">
            <w:pPr>
              <w:spacing w:line="276" w:lineRule="auto"/>
              <w:rPr>
                <w:sz w:val="20"/>
                <w:szCs w:val="20"/>
                <w:lang w:val="uk-UA"/>
              </w:rPr>
            </w:pPr>
            <w:r>
              <w:rPr>
                <w:sz w:val="20"/>
                <w:szCs w:val="20"/>
                <w:lang w:val="uk-UA"/>
              </w:rPr>
              <w:t>до електролізу</w:t>
            </w:r>
          </w:p>
        </w:tc>
        <w:tc>
          <w:tcPr>
            <w:tcW w:w="2593" w:type="dxa"/>
            <w:tcBorders>
              <w:top w:val="single" w:sz="6" w:space="0" w:color="auto"/>
              <w:left w:val="single" w:sz="6" w:space="0" w:color="auto"/>
              <w:bottom w:val="single" w:sz="6" w:space="0" w:color="auto"/>
              <w:right w:val="single" w:sz="6" w:space="0" w:color="auto"/>
            </w:tcBorders>
          </w:tcPr>
          <w:p w14:paraId="6A339F92" w14:textId="77777777" w:rsidR="00000000" w:rsidRDefault="00000000">
            <w:pPr>
              <w:spacing w:line="276" w:lineRule="auto"/>
              <w:rPr>
                <w:sz w:val="20"/>
                <w:szCs w:val="20"/>
                <w:lang w:val="uk-UA"/>
              </w:rPr>
            </w:pPr>
            <w:r>
              <w:rPr>
                <w:sz w:val="20"/>
                <w:szCs w:val="20"/>
                <w:lang w:val="uk-UA"/>
              </w:rPr>
              <w:t>після електролізу</w:t>
            </w:r>
          </w:p>
        </w:tc>
        <w:tc>
          <w:tcPr>
            <w:tcW w:w="1841" w:type="dxa"/>
            <w:tcBorders>
              <w:top w:val="single" w:sz="6" w:space="0" w:color="auto"/>
              <w:left w:val="single" w:sz="6" w:space="0" w:color="auto"/>
              <w:bottom w:val="single" w:sz="6" w:space="0" w:color="auto"/>
              <w:right w:val="single" w:sz="6" w:space="0" w:color="auto"/>
            </w:tcBorders>
          </w:tcPr>
          <w:p w14:paraId="597D897E" w14:textId="77777777" w:rsidR="00000000" w:rsidRDefault="00000000">
            <w:pPr>
              <w:spacing w:line="276" w:lineRule="auto"/>
              <w:rPr>
                <w:sz w:val="20"/>
                <w:szCs w:val="20"/>
                <w:lang w:val="uk-UA"/>
              </w:rPr>
            </w:pPr>
          </w:p>
        </w:tc>
      </w:tr>
      <w:tr w:rsidR="00000000" w14:paraId="16D63AFA"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53CC9C96" w14:textId="77777777" w:rsidR="00000000" w:rsidRDefault="00000000">
            <w:pPr>
              <w:spacing w:line="276" w:lineRule="auto"/>
              <w:rPr>
                <w:sz w:val="20"/>
                <w:szCs w:val="20"/>
                <w:lang w:val="uk-UA"/>
              </w:rPr>
            </w:pPr>
            <w:r>
              <w:rPr>
                <w:sz w:val="20"/>
                <w:szCs w:val="20"/>
                <w:lang w:val="uk-UA"/>
              </w:rPr>
              <w:t>БПК</w:t>
            </w:r>
            <w:r>
              <w:rPr>
                <w:sz w:val="20"/>
                <w:szCs w:val="20"/>
                <w:vertAlign w:val="subscript"/>
                <w:lang w:val="uk-UA"/>
              </w:rPr>
              <w:t>5</w:t>
            </w:r>
            <w:r>
              <w:rPr>
                <w:sz w:val="20"/>
                <w:szCs w:val="20"/>
                <w:lang w:val="uk-UA"/>
              </w:rPr>
              <w:t>, мг/л</w:t>
            </w:r>
          </w:p>
        </w:tc>
        <w:tc>
          <w:tcPr>
            <w:tcW w:w="2217" w:type="dxa"/>
            <w:tcBorders>
              <w:top w:val="single" w:sz="6" w:space="0" w:color="auto"/>
              <w:left w:val="single" w:sz="6" w:space="0" w:color="auto"/>
              <w:bottom w:val="single" w:sz="6" w:space="0" w:color="auto"/>
              <w:right w:val="single" w:sz="6" w:space="0" w:color="auto"/>
            </w:tcBorders>
          </w:tcPr>
          <w:p w14:paraId="6BA0086C" w14:textId="77777777" w:rsidR="00000000" w:rsidRDefault="00000000">
            <w:pPr>
              <w:spacing w:line="276" w:lineRule="auto"/>
              <w:rPr>
                <w:sz w:val="20"/>
                <w:szCs w:val="20"/>
                <w:lang w:val="uk-UA"/>
              </w:rPr>
            </w:pPr>
            <w:r>
              <w:rPr>
                <w:sz w:val="20"/>
                <w:szCs w:val="20"/>
                <w:lang w:val="uk-UA"/>
              </w:rPr>
              <w:t>1,46</w:t>
            </w:r>
          </w:p>
        </w:tc>
        <w:tc>
          <w:tcPr>
            <w:tcW w:w="2593" w:type="dxa"/>
            <w:tcBorders>
              <w:top w:val="single" w:sz="6" w:space="0" w:color="auto"/>
              <w:left w:val="single" w:sz="6" w:space="0" w:color="auto"/>
              <w:bottom w:val="single" w:sz="6" w:space="0" w:color="auto"/>
              <w:right w:val="single" w:sz="6" w:space="0" w:color="auto"/>
            </w:tcBorders>
          </w:tcPr>
          <w:p w14:paraId="75700095" w14:textId="77777777" w:rsidR="00000000" w:rsidRDefault="00000000">
            <w:pPr>
              <w:spacing w:line="276" w:lineRule="auto"/>
              <w:rPr>
                <w:sz w:val="20"/>
                <w:szCs w:val="20"/>
                <w:lang w:val="uk-UA"/>
              </w:rPr>
            </w:pPr>
            <w:r>
              <w:rPr>
                <w:sz w:val="20"/>
                <w:szCs w:val="20"/>
                <w:lang w:val="uk-UA"/>
              </w:rPr>
              <w:t>1,46</w:t>
            </w:r>
          </w:p>
        </w:tc>
        <w:tc>
          <w:tcPr>
            <w:tcW w:w="1841" w:type="dxa"/>
            <w:tcBorders>
              <w:top w:val="single" w:sz="6" w:space="0" w:color="auto"/>
              <w:left w:val="single" w:sz="6" w:space="0" w:color="auto"/>
              <w:bottom w:val="single" w:sz="6" w:space="0" w:color="auto"/>
              <w:right w:val="single" w:sz="6" w:space="0" w:color="auto"/>
            </w:tcBorders>
          </w:tcPr>
          <w:p w14:paraId="64D33CF4" w14:textId="77777777" w:rsidR="00000000" w:rsidRDefault="00000000">
            <w:pPr>
              <w:spacing w:line="276" w:lineRule="auto"/>
              <w:rPr>
                <w:sz w:val="20"/>
                <w:szCs w:val="20"/>
                <w:lang w:val="uk-UA"/>
              </w:rPr>
            </w:pPr>
            <w:r>
              <w:rPr>
                <w:sz w:val="20"/>
                <w:szCs w:val="20"/>
                <w:lang w:val="uk-UA"/>
              </w:rPr>
              <w:t>0</w:t>
            </w:r>
          </w:p>
        </w:tc>
      </w:tr>
      <w:tr w:rsidR="00000000" w14:paraId="0C406744"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33A15699" w14:textId="77777777" w:rsidR="00000000" w:rsidRDefault="00000000">
            <w:pPr>
              <w:spacing w:line="276" w:lineRule="auto"/>
              <w:rPr>
                <w:sz w:val="20"/>
                <w:szCs w:val="20"/>
                <w:lang w:val="uk-UA"/>
              </w:rPr>
            </w:pPr>
            <w:r>
              <w:rPr>
                <w:sz w:val="20"/>
                <w:szCs w:val="20"/>
                <w:lang w:val="uk-UA"/>
              </w:rPr>
              <w:t>ХПК, мг/л</w:t>
            </w:r>
          </w:p>
        </w:tc>
        <w:tc>
          <w:tcPr>
            <w:tcW w:w="2217" w:type="dxa"/>
            <w:tcBorders>
              <w:top w:val="single" w:sz="6" w:space="0" w:color="auto"/>
              <w:left w:val="single" w:sz="6" w:space="0" w:color="auto"/>
              <w:bottom w:val="single" w:sz="6" w:space="0" w:color="auto"/>
              <w:right w:val="single" w:sz="6" w:space="0" w:color="auto"/>
            </w:tcBorders>
          </w:tcPr>
          <w:p w14:paraId="4F83F3E3" w14:textId="77777777" w:rsidR="00000000" w:rsidRDefault="00000000">
            <w:pPr>
              <w:spacing w:line="276" w:lineRule="auto"/>
              <w:rPr>
                <w:sz w:val="20"/>
                <w:szCs w:val="20"/>
                <w:lang w:val="uk-UA"/>
              </w:rPr>
            </w:pPr>
            <w:r>
              <w:rPr>
                <w:sz w:val="20"/>
                <w:szCs w:val="20"/>
                <w:lang w:val="uk-UA"/>
              </w:rPr>
              <w:t>27,9</w:t>
            </w:r>
          </w:p>
        </w:tc>
        <w:tc>
          <w:tcPr>
            <w:tcW w:w="2593" w:type="dxa"/>
            <w:tcBorders>
              <w:top w:val="single" w:sz="6" w:space="0" w:color="auto"/>
              <w:left w:val="single" w:sz="6" w:space="0" w:color="auto"/>
              <w:bottom w:val="single" w:sz="6" w:space="0" w:color="auto"/>
              <w:right w:val="single" w:sz="6" w:space="0" w:color="auto"/>
            </w:tcBorders>
          </w:tcPr>
          <w:p w14:paraId="1430302C" w14:textId="77777777" w:rsidR="00000000" w:rsidRDefault="00000000">
            <w:pPr>
              <w:spacing w:line="276" w:lineRule="auto"/>
              <w:rPr>
                <w:sz w:val="20"/>
                <w:szCs w:val="20"/>
                <w:lang w:val="uk-UA"/>
              </w:rPr>
            </w:pPr>
            <w:r>
              <w:rPr>
                <w:sz w:val="20"/>
                <w:szCs w:val="20"/>
                <w:lang w:val="uk-UA"/>
              </w:rPr>
              <w:t>26,3</w:t>
            </w:r>
          </w:p>
        </w:tc>
        <w:tc>
          <w:tcPr>
            <w:tcW w:w="1841" w:type="dxa"/>
            <w:tcBorders>
              <w:top w:val="single" w:sz="6" w:space="0" w:color="auto"/>
              <w:left w:val="single" w:sz="6" w:space="0" w:color="auto"/>
              <w:bottom w:val="single" w:sz="6" w:space="0" w:color="auto"/>
              <w:right w:val="single" w:sz="6" w:space="0" w:color="auto"/>
            </w:tcBorders>
          </w:tcPr>
          <w:p w14:paraId="17B4C042" w14:textId="77777777" w:rsidR="00000000" w:rsidRDefault="00000000">
            <w:pPr>
              <w:spacing w:line="276" w:lineRule="auto"/>
              <w:rPr>
                <w:sz w:val="20"/>
                <w:szCs w:val="20"/>
                <w:lang w:val="uk-UA"/>
              </w:rPr>
            </w:pPr>
            <w:r>
              <w:rPr>
                <w:sz w:val="20"/>
                <w:szCs w:val="20"/>
                <w:lang w:val="uk-UA"/>
              </w:rPr>
              <w:t>5,8</w:t>
            </w:r>
          </w:p>
        </w:tc>
      </w:tr>
      <w:tr w:rsidR="00000000" w14:paraId="064740A8"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1DC65387" w14:textId="77777777" w:rsidR="00000000" w:rsidRDefault="00000000">
            <w:pPr>
              <w:spacing w:line="276" w:lineRule="auto"/>
              <w:rPr>
                <w:sz w:val="20"/>
                <w:szCs w:val="20"/>
                <w:lang w:val="uk-UA"/>
              </w:rPr>
            </w:pPr>
            <w:r>
              <w:rPr>
                <w:sz w:val="20"/>
                <w:szCs w:val="20"/>
                <w:lang w:val="uk-UA"/>
              </w:rPr>
              <w:t>Окислюваність, мг/л</w:t>
            </w:r>
          </w:p>
        </w:tc>
        <w:tc>
          <w:tcPr>
            <w:tcW w:w="2217" w:type="dxa"/>
            <w:tcBorders>
              <w:top w:val="single" w:sz="6" w:space="0" w:color="auto"/>
              <w:left w:val="single" w:sz="6" w:space="0" w:color="auto"/>
              <w:bottom w:val="single" w:sz="6" w:space="0" w:color="auto"/>
              <w:right w:val="single" w:sz="6" w:space="0" w:color="auto"/>
            </w:tcBorders>
          </w:tcPr>
          <w:p w14:paraId="5C7F21E1" w14:textId="77777777" w:rsidR="00000000" w:rsidRDefault="00000000">
            <w:pPr>
              <w:spacing w:line="276" w:lineRule="auto"/>
              <w:rPr>
                <w:sz w:val="20"/>
                <w:szCs w:val="20"/>
                <w:lang w:val="uk-UA"/>
              </w:rPr>
            </w:pPr>
            <w:r>
              <w:rPr>
                <w:sz w:val="20"/>
                <w:szCs w:val="20"/>
                <w:lang w:val="uk-UA"/>
              </w:rPr>
              <w:t>5,14</w:t>
            </w:r>
          </w:p>
        </w:tc>
        <w:tc>
          <w:tcPr>
            <w:tcW w:w="2593" w:type="dxa"/>
            <w:tcBorders>
              <w:top w:val="single" w:sz="6" w:space="0" w:color="auto"/>
              <w:left w:val="single" w:sz="6" w:space="0" w:color="auto"/>
              <w:bottom w:val="single" w:sz="6" w:space="0" w:color="auto"/>
              <w:right w:val="single" w:sz="6" w:space="0" w:color="auto"/>
            </w:tcBorders>
          </w:tcPr>
          <w:p w14:paraId="1443ABA7" w14:textId="77777777" w:rsidR="00000000" w:rsidRDefault="00000000">
            <w:pPr>
              <w:spacing w:line="276" w:lineRule="auto"/>
              <w:rPr>
                <w:sz w:val="20"/>
                <w:szCs w:val="20"/>
                <w:lang w:val="uk-UA"/>
              </w:rPr>
            </w:pPr>
            <w:r>
              <w:rPr>
                <w:sz w:val="20"/>
                <w:szCs w:val="20"/>
                <w:lang w:val="uk-UA"/>
              </w:rPr>
              <w:t>4,73</w:t>
            </w:r>
          </w:p>
        </w:tc>
        <w:tc>
          <w:tcPr>
            <w:tcW w:w="1841" w:type="dxa"/>
            <w:tcBorders>
              <w:top w:val="single" w:sz="6" w:space="0" w:color="auto"/>
              <w:left w:val="single" w:sz="6" w:space="0" w:color="auto"/>
              <w:bottom w:val="single" w:sz="6" w:space="0" w:color="auto"/>
              <w:right w:val="single" w:sz="6" w:space="0" w:color="auto"/>
            </w:tcBorders>
          </w:tcPr>
          <w:p w14:paraId="031CE343" w14:textId="77777777" w:rsidR="00000000" w:rsidRDefault="00000000">
            <w:pPr>
              <w:spacing w:line="276" w:lineRule="auto"/>
              <w:rPr>
                <w:sz w:val="20"/>
                <w:szCs w:val="20"/>
                <w:lang w:val="uk-UA"/>
              </w:rPr>
            </w:pPr>
            <w:r>
              <w:rPr>
                <w:sz w:val="20"/>
                <w:szCs w:val="20"/>
                <w:lang w:val="uk-UA"/>
              </w:rPr>
              <w:t>8</w:t>
            </w:r>
          </w:p>
        </w:tc>
      </w:tr>
      <w:tr w:rsidR="00000000" w14:paraId="7589B227" w14:textId="77777777">
        <w:tblPrEx>
          <w:tblCellMar>
            <w:top w:w="0" w:type="dxa"/>
            <w:bottom w:w="0" w:type="dxa"/>
          </w:tblCellMar>
        </w:tblPrEx>
        <w:trPr>
          <w:jc w:val="center"/>
        </w:trPr>
        <w:tc>
          <w:tcPr>
            <w:tcW w:w="2421" w:type="dxa"/>
            <w:tcBorders>
              <w:top w:val="single" w:sz="6" w:space="0" w:color="auto"/>
              <w:left w:val="single" w:sz="6" w:space="0" w:color="auto"/>
              <w:bottom w:val="single" w:sz="6" w:space="0" w:color="auto"/>
              <w:right w:val="single" w:sz="6" w:space="0" w:color="auto"/>
            </w:tcBorders>
          </w:tcPr>
          <w:p w14:paraId="7688332A" w14:textId="77777777" w:rsidR="00000000" w:rsidRDefault="00000000">
            <w:pPr>
              <w:spacing w:line="276" w:lineRule="auto"/>
              <w:rPr>
                <w:sz w:val="20"/>
                <w:szCs w:val="20"/>
                <w:lang w:val="uk-UA"/>
              </w:rPr>
            </w:pPr>
            <w:r>
              <w:rPr>
                <w:sz w:val="20"/>
                <w:szCs w:val="20"/>
                <w:lang w:val="uk-UA"/>
              </w:rPr>
              <w:t>Оптична щіль-ність (250 см)</w:t>
            </w:r>
          </w:p>
        </w:tc>
        <w:tc>
          <w:tcPr>
            <w:tcW w:w="2217" w:type="dxa"/>
            <w:tcBorders>
              <w:top w:val="single" w:sz="6" w:space="0" w:color="auto"/>
              <w:left w:val="single" w:sz="6" w:space="0" w:color="auto"/>
              <w:bottom w:val="single" w:sz="6" w:space="0" w:color="auto"/>
              <w:right w:val="single" w:sz="6" w:space="0" w:color="auto"/>
            </w:tcBorders>
          </w:tcPr>
          <w:p w14:paraId="621FC3B0" w14:textId="77777777" w:rsidR="00000000" w:rsidRDefault="00000000">
            <w:pPr>
              <w:spacing w:line="276" w:lineRule="auto"/>
              <w:rPr>
                <w:sz w:val="20"/>
                <w:szCs w:val="20"/>
                <w:lang w:val="uk-UA"/>
              </w:rPr>
            </w:pPr>
            <w:r>
              <w:rPr>
                <w:sz w:val="20"/>
                <w:szCs w:val="20"/>
                <w:lang w:val="uk-UA"/>
              </w:rPr>
              <w:t>0,13</w:t>
            </w:r>
          </w:p>
        </w:tc>
        <w:tc>
          <w:tcPr>
            <w:tcW w:w="2593" w:type="dxa"/>
            <w:tcBorders>
              <w:top w:val="single" w:sz="6" w:space="0" w:color="auto"/>
              <w:left w:val="single" w:sz="6" w:space="0" w:color="auto"/>
              <w:bottom w:val="single" w:sz="6" w:space="0" w:color="auto"/>
              <w:right w:val="single" w:sz="6" w:space="0" w:color="auto"/>
            </w:tcBorders>
          </w:tcPr>
          <w:p w14:paraId="77A32827" w14:textId="77777777" w:rsidR="00000000" w:rsidRDefault="00000000">
            <w:pPr>
              <w:spacing w:line="276" w:lineRule="auto"/>
              <w:rPr>
                <w:sz w:val="20"/>
                <w:szCs w:val="20"/>
                <w:lang w:val="uk-UA"/>
              </w:rPr>
            </w:pPr>
            <w:r>
              <w:rPr>
                <w:sz w:val="20"/>
                <w:szCs w:val="20"/>
                <w:lang w:val="uk-UA"/>
              </w:rPr>
              <w:t>0,13</w:t>
            </w:r>
          </w:p>
        </w:tc>
        <w:tc>
          <w:tcPr>
            <w:tcW w:w="1841" w:type="dxa"/>
            <w:tcBorders>
              <w:top w:val="single" w:sz="6" w:space="0" w:color="auto"/>
              <w:left w:val="single" w:sz="6" w:space="0" w:color="auto"/>
              <w:bottom w:val="single" w:sz="6" w:space="0" w:color="auto"/>
              <w:right w:val="single" w:sz="6" w:space="0" w:color="auto"/>
            </w:tcBorders>
          </w:tcPr>
          <w:p w14:paraId="49484B9D" w14:textId="77777777" w:rsidR="00000000" w:rsidRDefault="00000000">
            <w:pPr>
              <w:spacing w:line="276" w:lineRule="auto"/>
              <w:rPr>
                <w:sz w:val="20"/>
                <w:szCs w:val="20"/>
                <w:lang w:val="uk-UA"/>
              </w:rPr>
            </w:pPr>
            <w:r>
              <w:rPr>
                <w:sz w:val="20"/>
                <w:szCs w:val="20"/>
                <w:lang w:val="uk-UA"/>
              </w:rPr>
              <w:t>0</w:t>
            </w:r>
          </w:p>
        </w:tc>
      </w:tr>
    </w:tbl>
    <w:p w14:paraId="3E84867E" w14:textId="77777777" w:rsidR="00000000" w:rsidRDefault="00000000">
      <w:pPr>
        <w:spacing w:line="360" w:lineRule="auto"/>
        <w:ind w:firstLine="709"/>
        <w:jc w:val="both"/>
        <w:rPr>
          <w:sz w:val="28"/>
          <w:szCs w:val="28"/>
          <w:lang w:val="uk-UA"/>
        </w:rPr>
      </w:pPr>
    </w:p>
    <w:p w14:paraId="7D286138" w14:textId="77777777" w:rsidR="00000000" w:rsidRDefault="00000000">
      <w:pPr>
        <w:spacing w:line="360" w:lineRule="auto"/>
        <w:ind w:firstLine="709"/>
        <w:jc w:val="both"/>
        <w:rPr>
          <w:sz w:val="28"/>
          <w:szCs w:val="28"/>
        </w:rPr>
      </w:pPr>
      <w:r>
        <w:rPr>
          <w:sz w:val="28"/>
          <w:szCs w:val="28"/>
          <w:lang w:val="uk-UA"/>
        </w:rPr>
        <w:t>.3.8</w:t>
      </w:r>
      <w:r>
        <w:rPr>
          <w:sz w:val="28"/>
          <w:szCs w:val="28"/>
        </w:rPr>
        <w:t xml:space="preserve"> </w:t>
      </w:r>
      <w:r>
        <w:rPr>
          <w:sz w:val="28"/>
          <w:szCs w:val="28"/>
          <w:lang w:val="uk-UA"/>
        </w:rPr>
        <w:t>Технологічна схема знезараження води методом електролізу</w:t>
      </w:r>
    </w:p>
    <w:p w14:paraId="11268C32" w14:textId="77777777" w:rsidR="00000000" w:rsidRDefault="00000000">
      <w:pPr>
        <w:spacing w:line="360" w:lineRule="auto"/>
        <w:ind w:firstLine="709"/>
        <w:jc w:val="both"/>
        <w:rPr>
          <w:sz w:val="28"/>
          <w:szCs w:val="28"/>
          <w:lang w:val="uk-UA"/>
        </w:rPr>
      </w:pPr>
      <w:r>
        <w:rPr>
          <w:sz w:val="28"/>
          <w:szCs w:val="28"/>
          <w:lang w:val="uk-UA"/>
        </w:rPr>
        <w:t xml:space="preserve">Можливі технологічні схеми процесу одержання розчинів гіпохлориту натрію залежить від виду вихідного розчину хлоридів, необхідної концентрації активного хлору в готовому продукті, територіального розташування об'єкта, на якому виробляється гіпохлорит натрію, вартості електроенергії та солі. Найбільш простою схемою електролізною установки з мінімальними можливими капітальними витратами є схема, при якій в якості розсолів використовують природні електроліти - мінералізовані підземні та морські води. У цьому випадку, як показують розрахунки, експлуатаційні витрати визначаються в основному витратами електроенергії, тому з метою зниження енергетичних витрат процес доцільно вести в напрямку отримання слабоконцентрованих розчинів гіпохлориту натрію з вмістом активного хлору 0,2-1 г / л. При реалізації такої схеми на практиці електроліт без будь-якої попередньої обробки з заданим витратою подається на електролізну установку, </w:t>
      </w:r>
      <w:r>
        <w:rPr>
          <w:sz w:val="28"/>
          <w:szCs w:val="28"/>
          <w:lang w:val="uk-UA"/>
        </w:rPr>
        <w:lastRenderedPageBreak/>
        <w:t>а потім в бак накопичувач гіпохлориту натрію або прямо в опрацюванні системи. У певних умовах при роботі електролізерів на морській воді за санітарно-гігієнічних міркувань потрібно застосування розчинів гіпохлоритом з більш високим вмістом активного хлору (до 3-3,5 г / л). Однак очевидно, що застосування таких установок обмежена районами, розташованими в прибережних зонах, і підземні мінеральні води можуть використовуватися тільки в тих випадках, коли поблизу очисних споруд знаходяться свердловини багатоцільового призначення. У зв'язку з вищесказаним, найбільше поширення знайшли установки, що працюють на розчинах кухонної солі. Технологічні схеми електролізних установок, що працюють на розчинах кухонної солі, можуть бути як проточні, так і з системою рециркуляції. Основна відмінність режимних параметрів проточних електролізерів від параметрів електролізерів періодичної дії полягає в тому, що в першому випадку процес електролізу можна вважати стаціонарним, що не залежать від часу. При цьому, якщо витрата розсолу, що подається на електроліз, і струмова навантаження на електролізер залишаються постійними, то зберігається незмінною і концентрація розчину гіпохлориту натрію, що відводиться з електролізера. У електролізерах періодичної дії концентрація гіпохлориту натрію залежить від часу, що пройшов з початку електролізу. При використанні проточних електролізерів з'являється можливість скоротити витрати на обслуговування установок, тому що тут значно легше керувати процесом.</w:t>
      </w:r>
    </w:p>
    <w:p w14:paraId="0EDD0E8B" w14:textId="77777777" w:rsidR="00000000" w:rsidRDefault="00000000">
      <w:pPr>
        <w:spacing w:line="360" w:lineRule="auto"/>
        <w:ind w:firstLine="709"/>
        <w:jc w:val="both"/>
        <w:rPr>
          <w:sz w:val="28"/>
          <w:szCs w:val="28"/>
          <w:lang w:val="uk-UA"/>
        </w:rPr>
      </w:pPr>
      <w:r>
        <w:rPr>
          <w:sz w:val="28"/>
          <w:szCs w:val="28"/>
          <w:lang w:val="uk-UA"/>
        </w:rPr>
        <w:t>При застосуванні проточних електролізерів найбільш складним завданням в обслуговуванні є забезпечення безперервної подачі розчину кухонної солі на електролізери.</w:t>
      </w:r>
    </w:p>
    <w:p w14:paraId="51839CB3" w14:textId="77777777" w:rsidR="00000000" w:rsidRDefault="00000000">
      <w:pPr>
        <w:spacing w:line="360" w:lineRule="auto"/>
        <w:ind w:firstLine="709"/>
        <w:jc w:val="both"/>
        <w:rPr>
          <w:sz w:val="28"/>
          <w:szCs w:val="28"/>
          <w:lang w:val="uk-UA"/>
        </w:rPr>
      </w:pPr>
      <w:r>
        <w:rPr>
          <w:sz w:val="28"/>
          <w:szCs w:val="28"/>
          <w:lang w:val="uk-UA"/>
        </w:rPr>
        <w:t>У разі застосування електролізерів періодичної дії обслуговуючий персонал повинен значно більше витрачати часу на організацію процесу у зв'язку з тим, що він змушений кілька разів на добу заповнювати електролізери розчином і зливати з них гіпохлорит натрію.</w:t>
      </w:r>
    </w:p>
    <w:p w14:paraId="411F4D54" w14:textId="77777777" w:rsidR="00000000" w:rsidRDefault="00000000">
      <w:pPr>
        <w:spacing w:line="360" w:lineRule="auto"/>
        <w:ind w:firstLine="709"/>
        <w:jc w:val="both"/>
        <w:rPr>
          <w:sz w:val="28"/>
          <w:szCs w:val="28"/>
          <w:lang w:val="uk-UA"/>
        </w:rPr>
      </w:pPr>
      <w:r>
        <w:rPr>
          <w:sz w:val="28"/>
          <w:szCs w:val="28"/>
          <w:lang w:val="uk-UA"/>
        </w:rPr>
        <w:t>Ця причина, мабуть, обумовлює переважне застосування електролізерів проточного типу за кордоном.</w:t>
      </w:r>
    </w:p>
    <w:p w14:paraId="68E6623C" w14:textId="77777777" w:rsidR="00000000" w:rsidRDefault="00000000">
      <w:pPr>
        <w:tabs>
          <w:tab w:val="left" w:pos="9355"/>
        </w:tabs>
        <w:spacing w:line="360" w:lineRule="auto"/>
        <w:ind w:firstLine="709"/>
        <w:jc w:val="both"/>
        <w:rPr>
          <w:sz w:val="28"/>
          <w:szCs w:val="28"/>
          <w:lang w:val="uk-UA"/>
        </w:rPr>
      </w:pPr>
      <w:r>
        <w:rPr>
          <w:sz w:val="28"/>
          <w:szCs w:val="28"/>
        </w:rPr>
        <w:t>Залежно від виду використовуваного сировини електролізних установки можна розділити на</w:t>
      </w:r>
      <w:r>
        <w:rPr>
          <w:sz w:val="28"/>
          <w:szCs w:val="28"/>
          <w:lang w:val="uk-UA"/>
        </w:rPr>
        <w:t>:</w:t>
      </w:r>
      <w:r>
        <w:rPr>
          <w:sz w:val="28"/>
          <w:szCs w:val="28"/>
        </w:rPr>
        <w:t xml:space="preserve"> установки для прямого електролізу, для електролізу штучно приготованого розчину, для електролізу природних розсолів.</w:t>
      </w:r>
      <w:r>
        <w:rPr>
          <w:sz w:val="28"/>
          <w:szCs w:val="28"/>
          <w:lang w:val="uk-UA"/>
        </w:rPr>
        <w:t xml:space="preserve"> У першому випадку гіпохлорит натрію одержують з хлоридів, що містяться в невеликих концентраціях в оброблюваної воді, а в двох останніх для цієї мети використовують більш концентровані розчини кухонної солі.</w:t>
      </w:r>
    </w:p>
    <w:p w14:paraId="69538604" w14:textId="77777777" w:rsidR="00000000" w:rsidRDefault="00000000">
      <w:pPr>
        <w:tabs>
          <w:tab w:val="left" w:pos="9355"/>
        </w:tabs>
        <w:spacing w:line="360" w:lineRule="auto"/>
        <w:ind w:firstLine="709"/>
        <w:jc w:val="both"/>
        <w:rPr>
          <w:sz w:val="28"/>
          <w:szCs w:val="28"/>
          <w:lang w:val="uk-UA"/>
        </w:rPr>
      </w:pPr>
    </w:p>
    <w:p w14:paraId="444928B6" w14:textId="30E23F1D" w:rsidR="00000000" w:rsidRDefault="005A1B69">
      <w:pPr>
        <w:tabs>
          <w:tab w:val="left" w:pos="9355"/>
        </w:tab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7DED58D" wp14:editId="3FD386AC">
            <wp:extent cx="4546600" cy="2781300"/>
            <wp:effectExtent l="0" t="0" r="0" b="0"/>
            <wp:docPr id="9"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6600" cy="2781300"/>
                    </a:xfrm>
                    <a:prstGeom prst="rect">
                      <a:avLst/>
                    </a:prstGeom>
                    <a:noFill/>
                    <a:ln>
                      <a:noFill/>
                    </a:ln>
                  </pic:spPr>
                </pic:pic>
              </a:graphicData>
            </a:graphic>
          </wp:inline>
        </w:drawing>
      </w:r>
    </w:p>
    <w:p w14:paraId="45AB9F1D" w14:textId="77777777" w:rsidR="00000000" w:rsidRDefault="00000000">
      <w:pPr>
        <w:spacing w:line="360" w:lineRule="auto"/>
        <w:ind w:firstLine="709"/>
        <w:jc w:val="both"/>
        <w:rPr>
          <w:sz w:val="28"/>
          <w:szCs w:val="28"/>
          <w:lang w:val="uk-UA"/>
        </w:rPr>
      </w:pPr>
      <w:r>
        <w:rPr>
          <w:sz w:val="28"/>
          <w:szCs w:val="28"/>
          <w:lang w:val="uk-UA"/>
        </w:rPr>
        <w:t xml:space="preserve">Рис.3.1. Технологічна схема проточного електролізера </w:t>
      </w:r>
    </w:p>
    <w:p w14:paraId="640402EF" w14:textId="77777777" w:rsidR="00000000" w:rsidRDefault="00000000">
      <w:pPr>
        <w:spacing w:line="360" w:lineRule="auto"/>
        <w:ind w:firstLine="709"/>
        <w:jc w:val="both"/>
        <w:rPr>
          <w:sz w:val="28"/>
          <w:szCs w:val="28"/>
          <w:lang w:val="uk-UA"/>
        </w:rPr>
      </w:pPr>
      <w:r>
        <w:rPr>
          <w:sz w:val="28"/>
          <w:szCs w:val="28"/>
          <w:lang w:val="uk-UA"/>
        </w:rPr>
        <w:t>- проточні трубчастий електролізер</w:t>
      </w:r>
    </w:p>
    <w:p w14:paraId="08F17E24" w14:textId="77777777" w:rsidR="00000000" w:rsidRDefault="00000000">
      <w:pPr>
        <w:spacing w:line="360" w:lineRule="auto"/>
        <w:ind w:firstLine="709"/>
        <w:jc w:val="both"/>
        <w:rPr>
          <w:sz w:val="28"/>
          <w:szCs w:val="28"/>
          <w:lang w:val="uk-UA"/>
        </w:rPr>
      </w:pPr>
      <w:r>
        <w:rPr>
          <w:sz w:val="28"/>
          <w:szCs w:val="28"/>
          <w:lang w:val="uk-UA"/>
        </w:rPr>
        <w:t>- блок живлення</w:t>
      </w:r>
    </w:p>
    <w:p w14:paraId="3380F376" w14:textId="77777777" w:rsidR="00000000" w:rsidRDefault="00000000">
      <w:pPr>
        <w:spacing w:line="360" w:lineRule="auto"/>
        <w:ind w:firstLine="709"/>
        <w:jc w:val="both"/>
        <w:rPr>
          <w:sz w:val="28"/>
          <w:szCs w:val="28"/>
          <w:lang w:val="uk-UA"/>
        </w:rPr>
      </w:pPr>
      <w:r>
        <w:rPr>
          <w:sz w:val="28"/>
          <w:szCs w:val="28"/>
          <w:lang w:val="uk-UA"/>
        </w:rPr>
        <w:t>- ємність приготування концентрованого розчину солі</w:t>
      </w:r>
    </w:p>
    <w:p w14:paraId="7508BB2C" w14:textId="77777777" w:rsidR="00000000" w:rsidRDefault="00000000">
      <w:pPr>
        <w:spacing w:line="360" w:lineRule="auto"/>
        <w:ind w:firstLine="709"/>
        <w:jc w:val="both"/>
        <w:rPr>
          <w:sz w:val="28"/>
          <w:szCs w:val="28"/>
          <w:lang w:val="uk-UA"/>
        </w:rPr>
      </w:pPr>
      <w:r>
        <w:rPr>
          <w:sz w:val="28"/>
          <w:szCs w:val="28"/>
          <w:lang w:val="uk-UA"/>
        </w:rPr>
        <w:t>- мішалка</w:t>
      </w:r>
    </w:p>
    <w:p w14:paraId="6B0187DC" w14:textId="77777777" w:rsidR="00000000" w:rsidRDefault="00000000">
      <w:pPr>
        <w:spacing w:line="360" w:lineRule="auto"/>
        <w:ind w:firstLine="709"/>
        <w:jc w:val="both"/>
        <w:rPr>
          <w:sz w:val="28"/>
          <w:szCs w:val="28"/>
          <w:lang w:val="uk-UA"/>
        </w:rPr>
      </w:pPr>
      <w:r>
        <w:rPr>
          <w:sz w:val="28"/>
          <w:szCs w:val="28"/>
          <w:lang w:val="uk-UA"/>
        </w:rPr>
        <w:t>- кульових вентиль</w:t>
      </w:r>
    </w:p>
    <w:p w14:paraId="34C5ECF2" w14:textId="77777777" w:rsidR="00000000" w:rsidRDefault="00000000">
      <w:pPr>
        <w:spacing w:line="360" w:lineRule="auto"/>
        <w:ind w:firstLine="709"/>
        <w:jc w:val="both"/>
        <w:rPr>
          <w:sz w:val="28"/>
          <w:szCs w:val="28"/>
          <w:lang w:val="uk-UA"/>
        </w:rPr>
      </w:pPr>
      <w:r>
        <w:rPr>
          <w:sz w:val="28"/>
          <w:szCs w:val="28"/>
          <w:lang w:val="uk-UA"/>
        </w:rPr>
        <w:t>- регулювальні клапани</w:t>
      </w:r>
    </w:p>
    <w:p w14:paraId="281FDAA7" w14:textId="77777777" w:rsidR="00000000" w:rsidRDefault="00000000">
      <w:pPr>
        <w:spacing w:line="360" w:lineRule="auto"/>
        <w:ind w:firstLine="709"/>
        <w:jc w:val="both"/>
        <w:rPr>
          <w:sz w:val="28"/>
          <w:szCs w:val="28"/>
          <w:lang w:val="uk-UA"/>
        </w:rPr>
      </w:pPr>
      <w:r>
        <w:rPr>
          <w:sz w:val="28"/>
          <w:szCs w:val="28"/>
          <w:lang w:val="uk-UA"/>
        </w:rPr>
        <w:t>- насос дозатор соляного розчину</w:t>
      </w:r>
    </w:p>
    <w:p w14:paraId="6914113B" w14:textId="77777777" w:rsidR="00000000" w:rsidRDefault="00000000">
      <w:pPr>
        <w:spacing w:line="360" w:lineRule="auto"/>
        <w:ind w:firstLine="709"/>
        <w:jc w:val="both"/>
        <w:rPr>
          <w:sz w:val="28"/>
          <w:szCs w:val="28"/>
          <w:lang w:val="uk-UA"/>
        </w:rPr>
      </w:pPr>
      <w:r>
        <w:rPr>
          <w:sz w:val="28"/>
          <w:szCs w:val="28"/>
          <w:lang w:val="uk-UA"/>
        </w:rPr>
        <w:t>- сепаратор</w:t>
      </w:r>
    </w:p>
    <w:p w14:paraId="41E5F919" w14:textId="77777777" w:rsidR="00000000" w:rsidRDefault="00000000">
      <w:pPr>
        <w:spacing w:line="360" w:lineRule="auto"/>
        <w:ind w:firstLine="709"/>
        <w:jc w:val="both"/>
        <w:rPr>
          <w:sz w:val="28"/>
          <w:szCs w:val="28"/>
          <w:lang w:val="uk-UA"/>
        </w:rPr>
      </w:pPr>
      <w:r>
        <w:rPr>
          <w:sz w:val="28"/>
          <w:szCs w:val="28"/>
          <w:lang w:val="uk-UA"/>
        </w:rPr>
        <w:t>- ємність розчину гіпохлориту натрію</w:t>
      </w:r>
    </w:p>
    <w:p w14:paraId="2E9206CE" w14:textId="77777777" w:rsidR="00000000" w:rsidRDefault="00000000">
      <w:pPr>
        <w:spacing w:line="360" w:lineRule="auto"/>
        <w:ind w:firstLine="709"/>
        <w:jc w:val="both"/>
        <w:rPr>
          <w:sz w:val="28"/>
          <w:szCs w:val="28"/>
          <w:lang w:val="uk-UA"/>
        </w:rPr>
      </w:pPr>
      <w:r>
        <w:rPr>
          <w:sz w:val="28"/>
          <w:szCs w:val="28"/>
          <w:lang w:val="uk-UA"/>
        </w:rPr>
        <w:t>- реле протоки рідини</w:t>
      </w:r>
    </w:p>
    <w:p w14:paraId="331BD4B1" w14:textId="77777777" w:rsidR="00000000" w:rsidRDefault="00000000">
      <w:pPr>
        <w:spacing w:line="360" w:lineRule="auto"/>
        <w:ind w:firstLine="709"/>
        <w:jc w:val="both"/>
        <w:rPr>
          <w:sz w:val="28"/>
          <w:szCs w:val="28"/>
          <w:lang w:val="uk-UA"/>
        </w:rPr>
      </w:pPr>
      <w:r>
        <w:rPr>
          <w:sz w:val="28"/>
          <w:szCs w:val="28"/>
          <w:lang w:val="uk-UA"/>
        </w:rPr>
        <w:t>- Манометр</w:t>
      </w:r>
    </w:p>
    <w:p w14:paraId="4DBB6B8F" w14:textId="77777777" w:rsidR="00000000" w:rsidRDefault="00000000">
      <w:pPr>
        <w:spacing w:line="360" w:lineRule="auto"/>
        <w:ind w:firstLine="709"/>
        <w:jc w:val="both"/>
        <w:rPr>
          <w:sz w:val="28"/>
          <w:szCs w:val="28"/>
          <w:lang w:val="uk-UA"/>
        </w:rPr>
      </w:pPr>
      <w:r>
        <w:rPr>
          <w:sz w:val="28"/>
          <w:szCs w:val="28"/>
          <w:lang w:val="uk-UA"/>
        </w:rPr>
        <w:t>- вентилятор</w:t>
      </w:r>
    </w:p>
    <w:p w14:paraId="2A1A1DF3" w14:textId="77777777" w:rsidR="00000000" w:rsidRDefault="00000000">
      <w:pPr>
        <w:spacing w:line="360" w:lineRule="auto"/>
        <w:ind w:firstLine="709"/>
        <w:jc w:val="both"/>
        <w:rPr>
          <w:sz w:val="28"/>
          <w:szCs w:val="28"/>
          <w:lang w:val="uk-UA"/>
        </w:rPr>
      </w:pPr>
      <w:r>
        <w:rPr>
          <w:sz w:val="28"/>
          <w:szCs w:val="28"/>
          <w:lang w:val="uk-UA"/>
        </w:rPr>
        <w:t>- реле протоку повітря</w:t>
      </w:r>
    </w:p>
    <w:p w14:paraId="46FBB451" w14:textId="77777777" w:rsidR="00000000" w:rsidRDefault="00000000">
      <w:pPr>
        <w:spacing w:line="360" w:lineRule="auto"/>
        <w:ind w:firstLine="709"/>
        <w:jc w:val="both"/>
        <w:rPr>
          <w:sz w:val="28"/>
          <w:szCs w:val="28"/>
          <w:lang w:val="uk-UA"/>
        </w:rPr>
      </w:pPr>
      <w:r>
        <w:rPr>
          <w:sz w:val="28"/>
          <w:szCs w:val="28"/>
          <w:lang w:val="uk-UA"/>
        </w:rPr>
        <w:t>Витрата кухонної солі у прямоточних установок, як правило, трохи більше, ніж у реціркуляційніх. Проте їх оформлення та умови експлуатації значно простіше. Тому такі апарати часто використовують на об'єктах невеликий пропускної здатності, коли деякий перевитрати солі виправданий простий їх конструкції і обслуговування.</w:t>
      </w:r>
    </w:p>
    <w:p w14:paraId="41415461" w14:textId="77777777" w:rsidR="00000000" w:rsidRDefault="00000000">
      <w:pPr>
        <w:spacing w:line="360" w:lineRule="auto"/>
        <w:ind w:firstLine="709"/>
        <w:jc w:val="both"/>
        <w:rPr>
          <w:sz w:val="28"/>
          <w:szCs w:val="28"/>
          <w:lang w:val="uk-UA"/>
        </w:rPr>
      </w:pPr>
      <w:r>
        <w:rPr>
          <w:sz w:val="28"/>
          <w:szCs w:val="28"/>
          <w:lang w:val="uk-UA"/>
        </w:rPr>
        <w:t xml:space="preserve">В останні роки прямоточні схеми знаходять поширення і на очисних спорудах і зі значною добової потребою в активному хлорі. У цих схемах використовуються електролізері з окисно-металевими анодами, здатними ефективно працювати навіть при концентрації розчину кухонної солі всього 12-25 мг / л. При настільки невисокому вмісті хлоридів у вихідному електроліті економічно виправдана ступінь розкладу солі досягається без застосування будь-яких додаткових пристроїв у вигляді реціркуляційніх насосів, систем охолодження і т.п. </w:t>
      </w:r>
    </w:p>
    <w:p w14:paraId="024ED5A0" w14:textId="77777777" w:rsidR="00000000" w:rsidRDefault="00000000">
      <w:pPr>
        <w:spacing w:line="360" w:lineRule="auto"/>
        <w:ind w:firstLine="709"/>
        <w:jc w:val="both"/>
        <w:rPr>
          <w:sz w:val="28"/>
          <w:szCs w:val="28"/>
          <w:lang w:val="uk-UA"/>
        </w:rPr>
      </w:pPr>
    </w:p>
    <w:p w14:paraId="2565FA13" w14:textId="77777777" w:rsidR="00000000" w:rsidRDefault="00000000">
      <w:pPr>
        <w:spacing w:line="360" w:lineRule="auto"/>
        <w:ind w:firstLine="709"/>
        <w:jc w:val="both"/>
        <w:rPr>
          <w:sz w:val="28"/>
          <w:szCs w:val="28"/>
          <w:lang w:val="uk-UA"/>
        </w:rPr>
      </w:pPr>
      <w:r>
        <w:rPr>
          <w:sz w:val="28"/>
          <w:szCs w:val="28"/>
          <w:lang w:val="uk-UA"/>
        </w:rPr>
        <w:t>Таблиця 3.3</w:t>
      </w:r>
      <w:r>
        <w:rPr>
          <w:sz w:val="28"/>
          <w:szCs w:val="28"/>
        </w:rPr>
        <w:t xml:space="preserve"> </w:t>
      </w:r>
      <w:r>
        <w:rPr>
          <w:sz w:val="28"/>
          <w:szCs w:val="28"/>
          <w:lang w:val="uk-UA"/>
        </w:rPr>
        <w:t xml:space="preserve">Розміри приміщень у залежності від типу установки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5"/>
        <w:gridCol w:w="729"/>
        <w:gridCol w:w="731"/>
        <w:gridCol w:w="731"/>
        <w:gridCol w:w="731"/>
        <w:gridCol w:w="731"/>
        <w:gridCol w:w="731"/>
        <w:gridCol w:w="731"/>
        <w:gridCol w:w="731"/>
        <w:gridCol w:w="731"/>
      </w:tblGrid>
      <w:tr w:rsidR="00000000" w14:paraId="0946755A" w14:textId="77777777">
        <w:tblPrEx>
          <w:tblCellMar>
            <w:top w:w="0" w:type="dxa"/>
            <w:bottom w:w="0" w:type="dxa"/>
          </w:tblCellMar>
        </w:tblPrEx>
        <w:trPr>
          <w:jc w:val="center"/>
        </w:trPr>
        <w:tc>
          <w:tcPr>
            <w:tcW w:w="2495" w:type="dxa"/>
            <w:tcBorders>
              <w:top w:val="single" w:sz="6" w:space="0" w:color="auto"/>
              <w:left w:val="single" w:sz="6" w:space="0" w:color="auto"/>
              <w:bottom w:val="single" w:sz="6" w:space="0" w:color="auto"/>
              <w:right w:val="single" w:sz="6" w:space="0" w:color="auto"/>
            </w:tcBorders>
          </w:tcPr>
          <w:p w14:paraId="54375F0E" w14:textId="77777777" w:rsidR="00000000" w:rsidRDefault="00000000">
            <w:pPr>
              <w:spacing w:line="276" w:lineRule="auto"/>
              <w:rPr>
                <w:sz w:val="20"/>
                <w:szCs w:val="20"/>
                <w:lang w:val="uk-UA"/>
              </w:rPr>
            </w:pPr>
            <w:r>
              <w:rPr>
                <w:sz w:val="20"/>
                <w:szCs w:val="20"/>
                <w:lang w:val="uk-UA"/>
              </w:rPr>
              <w:t xml:space="preserve">Показник </w:t>
            </w:r>
          </w:p>
        </w:tc>
        <w:tc>
          <w:tcPr>
            <w:tcW w:w="6577" w:type="dxa"/>
            <w:gridSpan w:val="9"/>
            <w:tcBorders>
              <w:top w:val="single" w:sz="6" w:space="0" w:color="auto"/>
              <w:left w:val="single" w:sz="6" w:space="0" w:color="auto"/>
              <w:bottom w:val="single" w:sz="6" w:space="0" w:color="auto"/>
              <w:right w:val="single" w:sz="6" w:space="0" w:color="auto"/>
            </w:tcBorders>
          </w:tcPr>
          <w:p w14:paraId="6B4676BF" w14:textId="77777777" w:rsidR="00000000" w:rsidRDefault="00000000">
            <w:pPr>
              <w:spacing w:line="276" w:lineRule="auto"/>
              <w:rPr>
                <w:sz w:val="20"/>
                <w:szCs w:val="20"/>
                <w:lang w:val="uk-UA"/>
              </w:rPr>
            </w:pPr>
            <w:r>
              <w:rPr>
                <w:sz w:val="20"/>
                <w:szCs w:val="20"/>
                <w:lang w:val="uk-UA"/>
              </w:rPr>
              <w:t>Значення показників при типовому номері електролізера</w:t>
            </w:r>
          </w:p>
        </w:tc>
      </w:tr>
      <w:tr w:rsidR="00000000" w14:paraId="32305435" w14:textId="77777777">
        <w:tblPrEx>
          <w:tblCellMar>
            <w:top w:w="0" w:type="dxa"/>
            <w:bottom w:w="0" w:type="dxa"/>
          </w:tblCellMar>
        </w:tblPrEx>
        <w:trPr>
          <w:jc w:val="center"/>
        </w:trPr>
        <w:tc>
          <w:tcPr>
            <w:tcW w:w="2495" w:type="dxa"/>
            <w:tcBorders>
              <w:top w:val="single" w:sz="6" w:space="0" w:color="auto"/>
              <w:left w:val="single" w:sz="6" w:space="0" w:color="auto"/>
              <w:bottom w:val="single" w:sz="6" w:space="0" w:color="auto"/>
              <w:right w:val="single" w:sz="6" w:space="0" w:color="auto"/>
            </w:tcBorders>
          </w:tcPr>
          <w:p w14:paraId="6F10A9D3" w14:textId="77777777" w:rsidR="00000000" w:rsidRDefault="00000000">
            <w:pPr>
              <w:spacing w:line="276" w:lineRule="auto"/>
              <w:rPr>
                <w:sz w:val="20"/>
                <w:szCs w:val="20"/>
                <w:lang w:val="uk-UA"/>
              </w:rPr>
            </w:pPr>
          </w:p>
        </w:tc>
        <w:tc>
          <w:tcPr>
            <w:tcW w:w="729" w:type="dxa"/>
            <w:tcBorders>
              <w:top w:val="single" w:sz="6" w:space="0" w:color="auto"/>
              <w:left w:val="single" w:sz="6" w:space="0" w:color="auto"/>
              <w:bottom w:val="single" w:sz="6" w:space="0" w:color="auto"/>
              <w:right w:val="single" w:sz="6" w:space="0" w:color="auto"/>
            </w:tcBorders>
          </w:tcPr>
          <w:p w14:paraId="6D500354" w14:textId="77777777" w:rsidR="00000000" w:rsidRDefault="00000000">
            <w:pPr>
              <w:spacing w:line="276" w:lineRule="auto"/>
              <w:rPr>
                <w:sz w:val="20"/>
                <w:szCs w:val="20"/>
                <w:lang w:val="uk-UA"/>
              </w:rPr>
            </w:pPr>
            <w:r>
              <w:rPr>
                <w:sz w:val="20"/>
                <w:szCs w:val="20"/>
                <w:lang w:val="uk-UA"/>
              </w:rPr>
              <w:t>1</w:t>
            </w:r>
          </w:p>
        </w:tc>
        <w:tc>
          <w:tcPr>
            <w:tcW w:w="731" w:type="dxa"/>
            <w:tcBorders>
              <w:top w:val="single" w:sz="6" w:space="0" w:color="auto"/>
              <w:left w:val="single" w:sz="6" w:space="0" w:color="auto"/>
              <w:bottom w:val="single" w:sz="6" w:space="0" w:color="auto"/>
              <w:right w:val="single" w:sz="6" w:space="0" w:color="auto"/>
            </w:tcBorders>
          </w:tcPr>
          <w:p w14:paraId="319C9B23" w14:textId="77777777" w:rsidR="00000000" w:rsidRDefault="00000000">
            <w:pPr>
              <w:spacing w:line="276" w:lineRule="auto"/>
              <w:rPr>
                <w:sz w:val="20"/>
                <w:szCs w:val="20"/>
                <w:lang w:val="uk-UA"/>
              </w:rPr>
            </w:pPr>
            <w:r>
              <w:rPr>
                <w:sz w:val="20"/>
                <w:szCs w:val="20"/>
                <w:lang w:val="uk-UA"/>
              </w:rPr>
              <w:t>1,5</w:t>
            </w:r>
          </w:p>
        </w:tc>
        <w:tc>
          <w:tcPr>
            <w:tcW w:w="731" w:type="dxa"/>
            <w:tcBorders>
              <w:top w:val="single" w:sz="6" w:space="0" w:color="auto"/>
              <w:left w:val="single" w:sz="6" w:space="0" w:color="auto"/>
              <w:bottom w:val="single" w:sz="6" w:space="0" w:color="auto"/>
              <w:right w:val="single" w:sz="6" w:space="0" w:color="auto"/>
            </w:tcBorders>
          </w:tcPr>
          <w:p w14:paraId="5FF85DA9" w14:textId="77777777" w:rsidR="00000000" w:rsidRDefault="00000000">
            <w:pPr>
              <w:spacing w:line="276" w:lineRule="auto"/>
              <w:rPr>
                <w:sz w:val="20"/>
                <w:szCs w:val="20"/>
                <w:lang w:val="uk-UA"/>
              </w:rPr>
            </w:pPr>
            <w:r>
              <w:rPr>
                <w:sz w:val="20"/>
                <w:szCs w:val="20"/>
                <w:lang w:val="uk-UA"/>
              </w:rPr>
              <w:t>2</w:t>
            </w:r>
          </w:p>
        </w:tc>
        <w:tc>
          <w:tcPr>
            <w:tcW w:w="731" w:type="dxa"/>
            <w:tcBorders>
              <w:top w:val="single" w:sz="6" w:space="0" w:color="auto"/>
              <w:left w:val="single" w:sz="6" w:space="0" w:color="auto"/>
              <w:bottom w:val="single" w:sz="6" w:space="0" w:color="auto"/>
              <w:right w:val="single" w:sz="6" w:space="0" w:color="auto"/>
            </w:tcBorders>
          </w:tcPr>
          <w:p w14:paraId="562E1554" w14:textId="77777777" w:rsidR="00000000" w:rsidRDefault="00000000">
            <w:pPr>
              <w:spacing w:line="276" w:lineRule="auto"/>
              <w:rPr>
                <w:sz w:val="20"/>
                <w:szCs w:val="20"/>
                <w:lang w:val="uk-UA"/>
              </w:rPr>
            </w:pPr>
            <w:r>
              <w:rPr>
                <w:sz w:val="20"/>
                <w:szCs w:val="20"/>
                <w:lang w:val="uk-UA"/>
              </w:rPr>
              <w:t>5</w:t>
            </w:r>
          </w:p>
        </w:tc>
        <w:tc>
          <w:tcPr>
            <w:tcW w:w="731" w:type="dxa"/>
            <w:tcBorders>
              <w:top w:val="single" w:sz="6" w:space="0" w:color="auto"/>
              <w:left w:val="single" w:sz="6" w:space="0" w:color="auto"/>
              <w:bottom w:val="single" w:sz="6" w:space="0" w:color="auto"/>
              <w:right w:val="single" w:sz="6" w:space="0" w:color="auto"/>
            </w:tcBorders>
          </w:tcPr>
          <w:p w14:paraId="40F517CC" w14:textId="77777777" w:rsidR="00000000" w:rsidRDefault="00000000">
            <w:pPr>
              <w:spacing w:line="276" w:lineRule="auto"/>
              <w:rPr>
                <w:sz w:val="20"/>
                <w:szCs w:val="20"/>
                <w:lang w:val="uk-UA"/>
              </w:rPr>
            </w:pPr>
            <w:r>
              <w:rPr>
                <w:sz w:val="20"/>
                <w:szCs w:val="20"/>
                <w:lang w:val="uk-UA"/>
              </w:rPr>
              <w:t>10</w:t>
            </w:r>
          </w:p>
        </w:tc>
        <w:tc>
          <w:tcPr>
            <w:tcW w:w="731" w:type="dxa"/>
            <w:tcBorders>
              <w:top w:val="single" w:sz="6" w:space="0" w:color="auto"/>
              <w:left w:val="single" w:sz="6" w:space="0" w:color="auto"/>
              <w:bottom w:val="single" w:sz="6" w:space="0" w:color="auto"/>
              <w:right w:val="single" w:sz="6" w:space="0" w:color="auto"/>
            </w:tcBorders>
          </w:tcPr>
          <w:p w14:paraId="159ED69C" w14:textId="77777777" w:rsidR="00000000" w:rsidRDefault="00000000">
            <w:pPr>
              <w:spacing w:line="276" w:lineRule="auto"/>
              <w:rPr>
                <w:sz w:val="20"/>
                <w:szCs w:val="20"/>
                <w:lang w:val="uk-UA"/>
              </w:rPr>
            </w:pPr>
            <w:r>
              <w:rPr>
                <w:sz w:val="20"/>
                <w:szCs w:val="20"/>
                <w:lang w:val="uk-UA"/>
              </w:rPr>
              <w:t>15</w:t>
            </w:r>
          </w:p>
        </w:tc>
        <w:tc>
          <w:tcPr>
            <w:tcW w:w="731" w:type="dxa"/>
            <w:tcBorders>
              <w:top w:val="single" w:sz="6" w:space="0" w:color="auto"/>
              <w:left w:val="single" w:sz="6" w:space="0" w:color="auto"/>
              <w:bottom w:val="single" w:sz="6" w:space="0" w:color="auto"/>
              <w:right w:val="single" w:sz="6" w:space="0" w:color="auto"/>
            </w:tcBorders>
          </w:tcPr>
          <w:p w14:paraId="099BEEEC" w14:textId="77777777" w:rsidR="00000000" w:rsidRDefault="00000000">
            <w:pPr>
              <w:spacing w:line="276" w:lineRule="auto"/>
              <w:rPr>
                <w:sz w:val="20"/>
                <w:szCs w:val="20"/>
                <w:lang w:val="uk-UA"/>
              </w:rPr>
            </w:pPr>
            <w:r>
              <w:rPr>
                <w:sz w:val="20"/>
                <w:szCs w:val="20"/>
                <w:lang w:val="uk-UA"/>
              </w:rPr>
              <w:t>20</w:t>
            </w:r>
          </w:p>
        </w:tc>
        <w:tc>
          <w:tcPr>
            <w:tcW w:w="731" w:type="dxa"/>
            <w:tcBorders>
              <w:top w:val="single" w:sz="6" w:space="0" w:color="auto"/>
              <w:left w:val="single" w:sz="6" w:space="0" w:color="auto"/>
              <w:bottom w:val="single" w:sz="6" w:space="0" w:color="auto"/>
              <w:right w:val="single" w:sz="6" w:space="0" w:color="auto"/>
            </w:tcBorders>
          </w:tcPr>
          <w:p w14:paraId="3E299BD1" w14:textId="77777777" w:rsidR="00000000" w:rsidRDefault="00000000">
            <w:pPr>
              <w:spacing w:line="276" w:lineRule="auto"/>
              <w:rPr>
                <w:sz w:val="20"/>
                <w:szCs w:val="20"/>
                <w:lang w:val="uk-UA"/>
              </w:rPr>
            </w:pPr>
            <w:r>
              <w:rPr>
                <w:sz w:val="20"/>
                <w:szCs w:val="20"/>
                <w:lang w:val="uk-UA"/>
              </w:rPr>
              <w:t>25</w:t>
            </w:r>
          </w:p>
        </w:tc>
        <w:tc>
          <w:tcPr>
            <w:tcW w:w="731" w:type="dxa"/>
            <w:tcBorders>
              <w:top w:val="single" w:sz="6" w:space="0" w:color="auto"/>
              <w:left w:val="single" w:sz="6" w:space="0" w:color="auto"/>
              <w:bottom w:val="single" w:sz="6" w:space="0" w:color="auto"/>
              <w:right w:val="single" w:sz="6" w:space="0" w:color="auto"/>
            </w:tcBorders>
          </w:tcPr>
          <w:p w14:paraId="5D4B70B9" w14:textId="77777777" w:rsidR="00000000" w:rsidRDefault="00000000">
            <w:pPr>
              <w:spacing w:line="276" w:lineRule="auto"/>
              <w:rPr>
                <w:sz w:val="20"/>
                <w:szCs w:val="20"/>
                <w:lang w:val="uk-UA"/>
              </w:rPr>
            </w:pPr>
            <w:r>
              <w:rPr>
                <w:sz w:val="20"/>
                <w:szCs w:val="20"/>
                <w:lang w:val="uk-UA"/>
              </w:rPr>
              <w:t>30</w:t>
            </w:r>
          </w:p>
        </w:tc>
      </w:tr>
      <w:tr w:rsidR="00000000" w14:paraId="5E618AF2" w14:textId="77777777">
        <w:tblPrEx>
          <w:tblCellMar>
            <w:top w:w="0" w:type="dxa"/>
            <w:bottom w:w="0" w:type="dxa"/>
          </w:tblCellMar>
        </w:tblPrEx>
        <w:trPr>
          <w:jc w:val="center"/>
        </w:trPr>
        <w:tc>
          <w:tcPr>
            <w:tcW w:w="2495" w:type="dxa"/>
            <w:tcBorders>
              <w:top w:val="single" w:sz="6" w:space="0" w:color="auto"/>
              <w:left w:val="single" w:sz="6" w:space="0" w:color="auto"/>
              <w:bottom w:val="single" w:sz="6" w:space="0" w:color="auto"/>
              <w:right w:val="single" w:sz="6" w:space="0" w:color="auto"/>
            </w:tcBorders>
          </w:tcPr>
          <w:p w14:paraId="031B376B" w14:textId="77777777" w:rsidR="00000000" w:rsidRDefault="00000000">
            <w:pPr>
              <w:spacing w:line="276" w:lineRule="auto"/>
              <w:rPr>
                <w:sz w:val="20"/>
                <w:szCs w:val="20"/>
                <w:lang w:val="uk-UA"/>
              </w:rPr>
            </w:pPr>
            <w:r>
              <w:rPr>
                <w:sz w:val="20"/>
                <w:szCs w:val="20"/>
                <w:lang w:val="uk-UA"/>
              </w:rPr>
              <w:t>Продуктивність з активного хлору, кг / год</w:t>
            </w:r>
          </w:p>
        </w:tc>
        <w:tc>
          <w:tcPr>
            <w:tcW w:w="729" w:type="dxa"/>
            <w:tcBorders>
              <w:top w:val="single" w:sz="6" w:space="0" w:color="auto"/>
              <w:left w:val="single" w:sz="6" w:space="0" w:color="auto"/>
              <w:bottom w:val="single" w:sz="6" w:space="0" w:color="auto"/>
              <w:right w:val="single" w:sz="6" w:space="0" w:color="auto"/>
            </w:tcBorders>
          </w:tcPr>
          <w:p w14:paraId="4629C642" w14:textId="77777777" w:rsidR="00000000" w:rsidRDefault="00000000">
            <w:pPr>
              <w:spacing w:line="276" w:lineRule="auto"/>
              <w:rPr>
                <w:sz w:val="20"/>
                <w:szCs w:val="20"/>
                <w:lang w:val="uk-UA"/>
              </w:rPr>
            </w:pPr>
            <w:r>
              <w:rPr>
                <w:sz w:val="20"/>
                <w:szCs w:val="20"/>
                <w:lang w:val="uk-UA"/>
              </w:rPr>
              <w:t>1,2</w:t>
            </w:r>
          </w:p>
        </w:tc>
        <w:tc>
          <w:tcPr>
            <w:tcW w:w="731" w:type="dxa"/>
            <w:tcBorders>
              <w:top w:val="single" w:sz="6" w:space="0" w:color="auto"/>
              <w:left w:val="single" w:sz="6" w:space="0" w:color="auto"/>
              <w:bottom w:val="single" w:sz="6" w:space="0" w:color="auto"/>
              <w:right w:val="single" w:sz="6" w:space="0" w:color="auto"/>
            </w:tcBorders>
          </w:tcPr>
          <w:p w14:paraId="4BA7A945" w14:textId="77777777" w:rsidR="00000000" w:rsidRDefault="00000000">
            <w:pPr>
              <w:spacing w:line="276" w:lineRule="auto"/>
              <w:rPr>
                <w:sz w:val="20"/>
                <w:szCs w:val="20"/>
                <w:lang w:val="uk-UA"/>
              </w:rPr>
            </w:pPr>
            <w:r>
              <w:rPr>
                <w:sz w:val="20"/>
                <w:szCs w:val="20"/>
                <w:lang w:val="uk-UA"/>
              </w:rPr>
              <w:t>1,5</w:t>
            </w:r>
          </w:p>
        </w:tc>
        <w:tc>
          <w:tcPr>
            <w:tcW w:w="731" w:type="dxa"/>
            <w:tcBorders>
              <w:top w:val="single" w:sz="6" w:space="0" w:color="auto"/>
              <w:left w:val="single" w:sz="6" w:space="0" w:color="auto"/>
              <w:bottom w:val="single" w:sz="6" w:space="0" w:color="auto"/>
              <w:right w:val="single" w:sz="6" w:space="0" w:color="auto"/>
            </w:tcBorders>
          </w:tcPr>
          <w:p w14:paraId="7A159DFF" w14:textId="77777777" w:rsidR="00000000" w:rsidRDefault="00000000">
            <w:pPr>
              <w:spacing w:line="276" w:lineRule="auto"/>
              <w:rPr>
                <w:sz w:val="20"/>
                <w:szCs w:val="20"/>
                <w:lang w:val="uk-UA"/>
              </w:rPr>
            </w:pPr>
            <w:r>
              <w:rPr>
                <w:sz w:val="20"/>
                <w:szCs w:val="20"/>
                <w:lang w:val="uk-UA"/>
              </w:rPr>
              <w:t>2</w:t>
            </w:r>
          </w:p>
        </w:tc>
        <w:tc>
          <w:tcPr>
            <w:tcW w:w="731" w:type="dxa"/>
            <w:tcBorders>
              <w:top w:val="single" w:sz="6" w:space="0" w:color="auto"/>
              <w:left w:val="single" w:sz="6" w:space="0" w:color="auto"/>
              <w:bottom w:val="single" w:sz="6" w:space="0" w:color="auto"/>
              <w:right w:val="single" w:sz="6" w:space="0" w:color="auto"/>
            </w:tcBorders>
          </w:tcPr>
          <w:p w14:paraId="2A5B28FD" w14:textId="77777777" w:rsidR="00000000" w:rsidRDefault="00000000">
            <w:pPr>
              <w:spacing w:line="276" w:lineRule="auto"/>
              <w:rPr>
                <w:sz w:val="20"/>
                <w:szCs w:val="20"/>
                <w:lang w:val="uk-UA"/>
              </w:rPr>
            </w:pPr>
            <w:r>
              <w:rPr>
                <w:sz w:val="20"/>
                <w:szCs w:val="20"/>
                <w:lang w:val="uk-UA"/>
              </w:rPr>
              <w:t>5</w:t>
            </w:r>
          </w:p>
        </w:tc>
        <w:tc>
          <w:tcPr>
            <w:tcW w:w="731" w:type="dxa"/>
            <w:tcBorders>
              <w:top w:val="single" w:sz="6" w:space="0" w:color="auto"/>
              <w:left w:val="single" w:sz="6" w:space="0" w:color="auto"/>
              <w:bottom w:val="single" w:sz="6" w:space="0" w:color="auto"/>
              <w:right w:val="single" w:sz="6" w:space="0" w:color="auto"/>
            </w:tcBorders>
          </w:tcPr>
          <w:p w14:paraId="06403460" w14:textId="77777777" w:rsidR="00000000" w:rsidRDefault="00000000">
            <w:pPr>
              <w:spacing w:line="276" w:lineRule="auto"/>
              <w:rPr>
                <w:sz w:val="20"/>
                <w:szCs w:val="20"/>
                <w:lang w:val="uk-UA"/>
              </w:rPr>
            </w:pPr>
            <w:r>
              <w:rPr>
                <w:sz w:val="20"/>
                <w:szCs w:val="20"/>
                <w:lang w:val="uk-UA"/>
              </w:rPr>
              <w:t>10</w:t>
            </w:r>
          </w:p>
        </w:tc>
        <w:tc>
          <w:tcPr>
            <w:tcW w:w="731" w:type="dxa"/>
            <w:tcBorders>
              <w:top w:val="single" w:sz="6" w:space="0" w:color="auto"/>
              <w:left w:val="single" w:sz="6" w:space="0" w:color="auto"/>
              <w:bottom w:val="single" w:sz="6" w:space="0" w:color="auto"/>
              <w:right w:val="single" w:sz="6" w:space="0" w:color="auto"/>
            </w:tcBorders>
          </w:tcPr>
          <w:p w14:paraId="6825FEC5" w14:textId="77777777" w:rsidR="00000000" w:rsidRDefault="00000000">
            <w:pPr>
              <w:spacing w:line="276" w:lineRule="auto"/>
              <w:rPr>
                <w:sz w:val="20"/>
                <w:szCs w:val="20"/>
                <w:lang w:val="uk-UA"/>
              </w:rPr>
            </w:pPr>
            <w:r>
              <w:rPr>
                <w:sz w:val="20"/>
                <w:szCs w:val="20"/>
                <w:lang w:val="uk-UA"/>
              </w:rPr>
              <w:t>15</w:t>
            </w:r>
          </w:p>
        </w:tc>
        <w:tc>
          <w:tcPr>
            <w:tcW w:w="731" w:type="dxa"/>
            <w:tcBorders>
              <w:top w:val="single" w:sz="6" w:space="0" w:color="auto"/>
              <w:left w:val="single" w:sz="6" w:space="0" w:color="auto"/>
              <w:bottom w:val="single" w:sz="6" w:space="0" w:color="auto"/>
              <w:right w:val="single" w:sz="6" w:space="0" w:color="auto"/>
            </w:tcBorders>
          </w:tcPr>
          <w:p w14:paraId="14ABB8BD" w14:textId="77777777" w:rsidR="00000000" w:rsidRDefault="00000000">
            <w:pPr>
              <w:spacing w:line="276" w:lineRule="auto"/>
              <w:rPr>
                <w:sz w:val="20"/>
                <w:szCs w:val="20"/>
                <w:lang w:val="uk-UA"/>
              </w:rPr>
            </w:pPr>
            <w:r>
              <w:rPr>
                <w:sz w:val="20"/>
                <w:szCs w:val="20"/>
                <w:lang w:val="uk-UA"/>
              </w:rPr>
              <w:t>20</w:t>
            </w:r>
          </w:p>
        </w:tc>
        <w:tc>
          <w:tcPr>
            <w:tcW w:w="731" w:type="dxa"/>
            <w:tcBorders>
              <w:top w:val="single" w:sz="6" w:space="0" w:color="auto"/>
              <w:left w:val="single" w:sz="6" w:space="0" w:color="auto"/>
              <w:bottom w:val="single" w:sz="6" w:space="0" w:color="auto"/>
              <w:right w:val="single" w:sz="6" w:space="0" w:color="auto"/>
            </w:tcBorders>
          </w:tcPr>
          <w:p w14:paraId="1ADAF717" w14:textId="77777777" w:rsidR="00000000" w:rsidRDefault="00000000">
            <w:pPr>
              <w:spacing w:line="276" w:lineRule="auto"/>
              <w:rPr>
                <w:sz w:val="20"/>
                <w:szCs w:val="20"/>
                <w:lang w:val="uk-UA"/>
              </w:rPr>
            </w:pPr>
            <w:r>
              <w:rPr>
                <w:sz w:val="20"/>
                <w:szCs w:val="20"/>
                <w:lang w:val="uk-UA"/>
              </w:rPr>
              <w:t>25</w:t>
            </w:r>
          </w:p>
        </w:tc>
        <w:tc>
          <w:tcPr>
            <w:tcW w:w="731" w:type="dxa"/>
            <w:tcBorders>
              <w:top w:val="single" w:sz="6" w:space="0" w:color="auto"/>
              <w:left w:val="single" w:sz="6" w:space="0" w:color="auto"/>
              <w:bottom w:val="single" w:sz="6" w:space="0" w:color="auto"/>
              <w:right w:val="single" w:sz="6" w:space="0" w:color="auto"/>
            </w:tcBorders>
          </w:tcPr>
          <w:p w14:paraId="5D45EB52" w14:textId="77777777" w:rsidR="00000000" w:rsidRDefault="00000000">
            <w:pPr>
              <w:spacing w:line="276" w:lineRule="auto"/>
              <w:rPr>
                <w:sz w:val="20"/>
                <w:szCs w:val="20"/>
                <w:lang w:val="uk-UA"/>
              </w:rPr>
            </w:pPr>
            <w:r>
              <w:rPr>
                <w:sz w:val="20"/>
                <w:szCs w:val="20"/>
                <w:lang w:val="uk-UA"/>
              </w:rPr>
              <w:t>30</w:t>
            </w:r>
          </w:p>
        </w:tc>
      </w:tr>
      <w:tr w:rsidR="00000000" w14:paraId="0CFB971A" w14:textId="77777777">
        <w:tblPrEx>
          <w:tblCellMar>
            <w:top w:w="0" w:type="dxa"/>
            <w:bottom w:w="0" w:type="dxa"/>
          </w:tblCellMar>
        </w:tblPrEx>
        <w:trPr>
          <w:jc w:val="center"/>
        </w:trPr>
        <w:tc>
          <w:tcPr>
            <w:tcW w:w="2495" w:type="dxa"/>
            <w:tcBorders>
              <w:top w:val="single" w:sz="6" w:space="0" w:color="auto"/>
              <w:left w:val="single" w:sz="6" w:space="0" w:color="auto"/>
              <w:bottom w:val="single" w:sz="6" w:space="0" w:color="auto"/>
              <w:right w:val="single" w:sz="6" w:space="0" w:color="auto"/>
            </w:tcBorders>
          </w:tcPr>
          <w:p w14:paraId="5F1C3DCE" w14:textId="77777777" w:rsidR="00000000" w:rsidRDefault="00000000">
            <w:pPr>
              <w:spacing w:line="276" w:lineRule="auto"/>
              <w:rPr>
                <w:sz w:val="20"/>
                <w:szCs w:val="20"/>
                <w:lang w:val="uk-UA"/>
              </w:rPr>
            </w:pPr>
            <w:r>
              <w:rPr>
                <w:sz w:val="20"/>
                <w:szCs w:val="20"/>
                <w:lang w:val="uk-UA"/>
              </w:rPr>
              <w:t xml:space="preserve">Розміри будівлі </w:t>
            </w:r>
            <w:r>
              <w:rPr>
                <w:sz w:val="20"/>
                <w:szCs w:val="20"/>
                <w:lang w:val="en-US"/>
              </w:rPr>
              <w:t>h</w:t>
            </w:r>
            <w:r>
              <w:rPr>
                <w:sz w:val="20"/>
                <w:szCs w:val="20"/>
                <w:lang w:val="uk-UA"/>
              </w:rPr>
              <w:t>*</w:t>
            </w:r>
            <w:r>
              <w:rPr>
                <w:sz w:val="20"/>
                <w:szCs w:val="20"/>
                <w:lang w:val="en-US"/>
              </w:rPr>
              <w:t>l</w:t>
            </w:r>
            <w:r>
              <w:rPr>
                <w:sz w:val="20"/>
                <w:szCs w:val="20"/>
                <w:lang w:val="uk-UA"/>
              </w:rPr>
              <w:t>, м</w:t>
            </w:r>
          </w:p>
        </w:tc>
        <w:tc>
          <w:tcPr>
            <w:tcW w:w="729" w:type="dxa"/>
            <w:tcBorders>
              <w:top w:val="single" w:sz="6" w:space="0" w:color="auto"/>
              <w:left w:val="single" w:sz="6" w:space="0" w:color="auto"/>
              <w:bottom w:val="single" w:sz="6" w:space="0" w:color="auto"/>
              <w:right w:val="single" w:sz="6" w:space="0" w:color="auto"/>
            </w:tcBorders>
          </w:tcPr>
          <w:p w14:paraId="597BE425" w14:textId="77777777" w:rsidR="00000000" w:rsidRDefault="00000000">
            <w:pPr>
              <w:spacing w:line="276" w:lineRule="auto"/>
              <w:rPr>
                <w:sz w:val="20"/>
                <w:szCs w:val="20"/>
                <w:lang w:val="uk-UA"/>
              </w:rPr>
            </w:pPr>
            <w:r>
              <w:rPr>
                <w:sz w:val="20"/>
                <w:szCs w:val="20"/>
                <w:lang w:val="uk-UA"/>
              </w:rPr>
              <w:t>2*2</w:t>
            </w:r>
          </w:p>
        </w:tc>
        <w:tc>
          <w:tcPr>
            <w:tcW w:w="731" w:type="dxa"/>
            <w:tcBorders>
              <w:top w:val="single" w:sz="6" w:space="0" w:color="auto"/>
              <w:left w:val="single" w:sz="6" w:space="0" w:color="auto"/>
              <w:bottom w:val="single" w:sz="6" w:space="0" w:color="auto"/>
              <w:right w:val="single" w:sz="6" w:space="0" w:color="auto"/>
            </w:tcBorders>
          </w:tcPr>
          <w:p w14:paraId="00EC5742" w14:textId="77777777" w:rsidR="00000000" w:rsidRDefault="00000000">
            <w:pPr>
              <w:spacing w:line="276" w:lineRule="auto"/>
              <w:rPr>
                <w:sz w:val="20"/>
                <w:szCs w:val="20"/>
                <w:lang w:val="uk-UA"/>
              </w:rPr>
            </w:pPr>
            <w:r>
              <w:rPr>
                <w:sz w:val="20"/>
                <w:szCs w:val="20"/>
                <w:lang w:val="uk-UA"/>
              </w:rPr>
              <w:t>2*2,5</w:t>
            </w:r>
          </w:p>
        </w:tc>
        <w:tc>
          <w:tcPr>
            <w:tcW w:w="731" w:type="dxa"/>
            <w:tcBorders>
              <w:top w:val="single" w:sz="6" w:space="0" w:color="auto"/>
              <w:left w:val="single" w:sz="6" w:space="0" w:color="auto"/>
              <w:bottom w:val="single" w:sz="6" w:space="0" w:color="auto"/>
              <w:right w:val="single" w:sz="6" w:space="0" w:color="auto"/>
            </w:tcBorders>
          </w:tcPr>
          <w:p w14:paraId="05DC1D1A" w14:textId="77777777" w:rsidR="00000000" w:rsidRDefault="00000000">
            <w:pPr>
              <w:spacing w:line="276" w:lineRule="auto"/>
              <w:rPr>
                <w:sz w:val="20"/>
                <w:szCs w:val="20"/>
                <w:lang w:val="uk-UA"/>
              </w:rPr>
            </w:pPr>
            <w:r>
              <w:rPr>
                <w:sz w:val="20"/>
                <w:szCs w:val="20"/>
                <w:lang w:val="uk-UA"/>
              </w:rPr>
              <w:t>2*2,5</w:t>
            </w:r>
          </w:p>
        </w:tc>
        <w:tc>
          <w:tcPr>
            <w:tcW w:w="731" w:type="dxa"/>
            <w:tcBorders>
              <w:top w:val="single" w:sz="6" w:space="0" w:color="auto"/>
              <w:left w:val="single" w:sz="6" w:space="0" w:color="auto"/>
              <w:bottom w:val="single" w:sz="6" w:space="0" w:color="auto"/>
              <w:right w:val="single" w:sz="6" w:space="0" w:color="auto"/>
            </w:tcBorders>
          </w:tcPr>
          <w:p w14:paraId="685522AB" w14:textId="77777777" w:rsidR="00000000" w:rsidRDefault="00000000">
            <w:pPr>
              <w:spacing w:line="276" w:lineRule="auto"/>
              <w:rPr>
                <w:sz w:val="20"/>
                <w:szCs w:val="20"/>
                <w:lang w:val="uk-UA"/>
              </w:rPr>
            </w:pPr>
            <w:r>
              <w:rPr>
                <w:sz w:val="20"/>
                <w:szCs w:val="20"/>
                <w:lang w:val="uk-UA"/>
              </w:rPr>
              <w:t>2,5*3,5</w:t>
            </w:r>
          </w:p>
        </w:tc>
        <w:tc>
          <w:tcPr>
            <w:tcW w:w="731" w:type="dxa"/>
            <w:tcBorders>
              <w:top w:val="single" w:sz="6" w:space="0" w:color="auto"/>
              <w:left w:val="single" w:sz="6" w:space="0" w:color="auto"/>
              <w:bottom w:val="single" w:sz="6" w:space="0" w:color="auto"/>
              <w:right w:val="single" w:sz="6" w:space="0" w:color="auto"/>
            </w:tcBorders>
          </w:tcPr>
          <w:p w14:paraId="251FF69D" w14:textId="77777777" w:rsidR="00000000" w:rsidRDefault="00000000">
            <w:pPr>
              <w:spacing w:line="276" w:lineRule="auto"/>
              <w:rPr>
                <w:sz w:val="20"/>
                <w:szCs w:val="20"/>
                <w:lang w:val="uk-UA"/>
              </w:rPr>
            </w:pPr>
            <w:r>
              <w:rPr>
                <w:sz w:val="20"/>
                <w:szCs w:val="20"/>
                <w:lang w:val="uk-UA"/>
              </w:rPr>
              <w:t>3*5</w:t>
            </w:r>
          </w:p>
        </w:tc>
        <w:tc>
          <w:tcPr>
            <w:tcW w:w="731" w:type="dxa"/>
            <w:tcBorders>
              <w:top w:val="single" w:sz="6" w:space="0" w:color="auto"/>
              <w:left w:val="single" w:sz="6" w:space="0" w:color="auto"/>
              <w:bottom w:val="single" w:sz="6" w:space="0" w:color="auto"/>
              <w:right w:val="single" w:sz="6" w:space="0" w:color="auto"/>
            </w:tcBorders>
          </w:tcPr>
          <w:p w14:paraId="56449C42" w14:textId="77777777" w:rsidR="00000000" w:rsidRDefault="00000000">
            <w:pPr>
              <w:spacing w:line="276" w:lineRule="auto"/>
              <w:rPr>
                <w:sz w:val="20"/>
                <w:szCs w:val="20"/>
                <w:lang w:val="uk-UA"/>
              </w:rPr>
            </w:pPr>
            <w:r>
              <w:rPr>
                <w:sz w:val="20"/>
                <w:szCs w:val="20"/>
                <w:lang w:val="uk-UA"/>
              </w:rPr>
              <w:t>4*7</w:t>
            </w:r>
          </w:p>
        </w:tc>
        <w:tc>
          <w:tcPr>
            <w:tcW w:w="731" w:type="dxa"/>
            <w:tcBorders>
              <w:top w:val="single" w:sz="6" w:space="0" w:color="auto"/>
              <w:left w:val="single" w:sz="6" w:space="0" w:color="auto"/>
              <w:bottom w:val="single" w:sz="6" w:space="0" w:color="auto"/>
              <w:right w:val="single" w:sz="6" w:space="0" w:color="auto"/>
            </w:tcBorders>
          </w:tcPr>
          <w:p w14:paraId="212B64CC" w14:textId="77777777" w:rsidR="00000000" w:rsidRDefault="00000000">
            <w:pPr>
              <w:spacing w:line="276" w:lineRule="auto"/>
              <w:rPr>
                <w:sz w:val="20"/>
                <w:szCs w:val="20"/>
                <w:lang w:val="uk-UA"/>
              </w:rPr>
            </w:pPr>
            <w:r>
              <w:rPr>
                <w:sz w:val="20"/>
                <w:szCs w:val="20"/>
                <w:lang w:val="uk-UA"/>
              </w:rPr>
              <w:t>5*7,5</w:t>
            </w:r>
          </w:p>
        </w:tc>
        <w:tc>
          <w:tcPr>
            <w:tcW w:w="731" w:type="dxa"/>
            <w:tcBorders>
              <w:top w:val="single" w:sz="6" w:space="0" w:color="auto"/>
              <w:left w:val="single" w:sz="6" w:space="0" w:color="auto"/>
              <w:bottom w:val="single" w:sz="6" w:space="0" w:color="auto"/>
              <w:right w:val="single" w:sz="6" w:space="0" w:color="auto"/>
            </w:tcBorders>
          </w:tcPr>
          <w:p w14:paraId="18C6B144" w14:textId="77777777" w:rsidR="00000000" w:rsidRDefault="00000000">
            <w:pPr>
              <w:spacing w:line="276" w:lineRule="auto"/>
              <w:rPr>
                <w:sz w:val="20"/>
                <w:szCs w:val="20"/>
                <w:lang w:val="uk-UA"/>
              </w:rPr>
            </w:pPr>
            <w:r>
              <w:rPr>
                <w:sz w:val="20"/>
                <w:szCs w:val="20"/>
                <w:lang w:val="uk-UA"/>
              </w:rPr>
              <w:t>6*6</w:t>
            </w:r>
          </w:p>
        </w:tc>
        <w:tc>
          <w:tcPr>
            <w:tcW w:w="731" w:type="dxa"/>
            <w:tcBorders>
              <w:top w:val="single" w:sz="6" w:space="0" w:color="auto"/>
              <w:left w:val="single" w:sz="6" w:space="0" w:color="auto"/>
              <w:bottom w:val="single" w:sz="6" w:space="0" w:color="auto"/>
              <w:right w:val="single" w:sz="6" w:space="0" w:color="auto"/>
            </w:tcBorders>
          </w:tcPr>
          <w:p w14:paraId="198B384D" w14:textId="77777777" w:rsidR="00000000" w:rsidRDefault="00000000">
            <w:pPr>
              <w:spacing w:line="276" w:lineRule="auto"/>
              <w:rPr>
                <w:sz w:val="20"/>
                <w:szCs w:val="20"/>
                <w:lang w:val="uk-UA"/>
              </w:rPr>
            </w:pPr>
            <w:r>
              <w:rPr>
                <w:sz w:val="20"/>
                <w:szCs w:val="20"/>
                <w:lang w:val="uk-UA"/>
              </w:rPr>
              <w:t>6*6,5</w:t>
            </w:r>
          </w:p>
        </w:tc>
      </w:tr>
    </w:tbl>
    <w:p w14:paraId="2AE06B9B" w14:textId="77777777" w:rsidR="00000000" w:rsidRDefault="00000000">
      <w:pPr>
        <w:spacing w:line="360" w:lineRule="auto"/>
        <w:ind w:firstLine="709"/>
        <w:jc w:val="both"/>
        <w:rPr>
          <w:sz w:val="28"/>
          <w:szCs w:val="28"/>
          <w:lang w:val="uk-UA"/>
        </w:rPr>
      </w:pPr>
    </w:p>
    <w:p w14:paraId="7E8CE4C2" w14:textId="77777777" w:rsidR="00000000" w:rsidRDefault="00000000">
      <w:pPr>
        <w:spacing w:line="360" w:lineRule="auto"/>
        <w:ind w:firstLine="709"/>
        <w:jc w:val="both"/>
        <w:rPr>
          <w:sz w:val="28"/>
          <w:szCs w:val="28"/>
          <w:lang w:val="uk-UA"/>
        </w:rPr>
      </w:pPr>
      <w:r>
        <w:rPr>
          <w:sz w:val="28"/>
          <w:szCs w:val="28"/>
          <w:lang w:val="uk-UA"/>
        </w:rPr>
        <w:t>Технологічна схема електролізера циклічної дії більш складна у порівнянні зі схемою проточного електролізера. Тому вона застосовується, як правило, у тих випадках, коли потрібно найбільш повне використання кухонної солі, а також при необхідності отримання розчинів гіпохлорітом з підвищеним вмістом активного хлору. Концентрований розчин кухонної солі з ємності мокрого зберігання насосом подається в ємність робочого розчину, де відбувається розбавлений солі водопровідною водою до робочої концентрації, а потім - у електролізер. У процесі електролізу відбувається нагрів електроліту, тому необхідна постійна вентиляція.</w:t>
      </w:r>
    </w:p>
    <w:p w14:paraId="7E30E34E" w14:textId="47F161CE" w:rsidR="00000000" w:rsidRDefault="00000000">
      <w:pPr>
        <w:tabs>
          <w:tab w:val="left" w:pos="9355"/>
        </w:tabs>
        <w:spacing w:line="360" w:lineRule="auto"/>
        <w:ind w:firstLine="709"/>
        <w:jc w:val="both"/>
        <w:rPr>
          <w:sz w:val="28"/>
          <w:szCs w:val="28"/>
          <w:vertAlign w:val="superscript"/>
        </w:rPr>
      </w:pPr>
      <w:r>
        <w:rPr>
          <w:sz w:val="28"/>
          <w:szCs w:val="28"/>
        </w:rPr>
        <w:br w:type="page"/>
      </w:r>
      <w:r w:rsidR="005A1B69">
        <w:rPr>
          <w:rFonts w:ascii="Microsoft Sans Serif" w:hAnsi="Microsoft Sans Serif" w:cs="Microsoft Sans Serif"/>
          <w:noProof/>
          <w:sz w:val="17"/>
          <w:szCs w:val="17"/>
        </w:rPr>
        <w:drawing>
          <wp:inline distT="0" distB="0" distL="0" distR="0" wp14:anchorId="4AB367C0" wp14:editId="5670FEF2">
            <wp:extent cx="5080000" cy="2908300"/>
            <wp:effectExtent l="0" t="0" r="0" b="0"/>
            <wp:docPr id="10"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00" cy="2908300"/>
                    </a:xfrm>
                    <a:prstGeom prst="rect">
                      <a:avLst/>
                    </a:prstGeom>
                    <a:noFill/>
                    <a:ln>
                      <a:noFill/>
                    </a:ln>
                  </pic:spPr>
                </pic:pic>
              </a:graphicData>
            </a:graphic>
          </wp:inline>
        </w:drawing>
      </w:r>
    </w:p>
    <w:p w14:paraId="348D18DA" w14:textId="77777777" w:rsidR="00000000" w:rsidRDefault="00000000">
      <w:pPr>
        <w:spacing w:line="360" w:lineRule="auto"/>
        <w:ind w:firstLine="709"/>
        <w:jc w:val="both"/>
        <w:rPr>
          <w:sz w:val="28"/>
          <w:szCs w:val="28"/>
          <w:lang w:val="uk-UA"/>
        </w:rPr>
      </w:pPr>
      <w:r>
        <w:rPr>
          <w:sz w:val="28"/>
          <w:szCs w:val="28"/>
          <w:lang w:val="uk-UA"/>
        </w:rPr>
        <w:t xml:space="preserve">Рис.3.2. Технологічна схема електролізера циклічної дії </w:t>
      </w:r>
    </w:p>
    <w:p w14:paraId="23FF443B" w14:textId="77777777" w:rsidR="00000000" w:rsidRDefault="00000000">
      <w:pPr>
        <w:spacing w:line="360" w:lineRule="auto"/>
        <w:ind w:firstLine="709"/>
        <w:jc w:val="both"/>
        <w:rPr>
          <w:sz w:val="28"/>
          <w:szCs w:val="28"/>
          <w:lang w:val="uk-UA"/>
        </w:rPr>
      </w:pPr>
      <w:r>
        <w:rPr>
          <w:sz w:val="28"/>
          <w:szCs w:val="28"/>
          <w:lang w:val="uk-UA"/>
        </w:rPr>
        <w:t>- електролізна ємність</w:t>
      </w:r>
    </w:p>
    <w:p w14:paraId="12E94787" w14:textId="77777777" w:rsidR="00000000" w:rsidRDefault="00000000">
      <w:pPr>
        <w:spacing w:line="360" w:lineRule="auto"/>
        <w:ind w:firstLine="709"/>
        <w:jc w:val="both"/>
        <w:rPr>
          <w:sz w:val="28"/>
          <w:szCs w:val="28"/>
          <w:lang w:val="uk-UA"/>
        </w:rPr>
      </w:pPr>
      <w:r>
        <w:rPr>
          <w:sz w:val="28"/>
          <w:szCs w:val="28"/>
          <w:lang w:val="uk-UA"/>
        </w:rPr>
        <w:t>- насос перекачує</w:t>
      </w:r>
    </w:p>
    <w:p w14:paraId="1A69D372" w14:textId="77777777" w:rsidR="00000000" w:rsidRDefault="00000000">
      <w:pPr>
        <w:spacing w:line="360" w:lineRule="auto"/>
        <w:ind w:firstLine="709"/>
        <w:jc w:val="both"/>
        <w:rPr>
          <w:sz w:val="28"/>
          <w:szCs w:val="28"/>
          <w:lang w:val="uk-UA"/>
        </w:rPr>
      </w:pPr>
      <w:r>
        <w:rPr>
          <w:sz w:val="28"/>
          <w:szCs w:val="28"/>
          <w:lang w:val="uk-UA"/>
        </w:rPr>
        <w:t>- трубчастий електролізер</w:t>
      </w:r>
    </w:p>
    <w:p w14:paraId="68E1883D" w14:textId="77777777" w:rsidR="00000000" w:rsidRDefault="00000000">
      <w:pPr>
        <w:spacing w:line="360" w:lineRule="auto"/>
        <w:ind w:firstLine="709"/>
        <w:jc w:val="both"/>
        <w:rPr>
          <w:sz w:val="28"/>
          <w:szCs w:val="28"/>
          <w:lang w:val="uk-UA"/>
        </w:rPr>
      </w:pPr>
      <w:r>
        <w:rPr>
          <w:sz w:val="28"/>
          <w:szCs w:val="28"/>
          <w:lang w:val="uk-UA"/>
        </w:rPr>
        <w:t>- блок живлення (Випрямляч)</w:t>
      </w:r>
    </w:p>
    <w:p w14:paraId="2F348578" w14:textId="77777777" w:rsidR="00000000" w:rsidRDefault="00000000">
      <w:pPr>
        <w:spacing w:line="360" w:lineRule="auto"/>
        <w:ind w:firstLine="709"/>
        <w:jc w:val="both"/>
        <w:rPr>
          <w:sz w:val="28"/>
          <w:szCs w:val="28"/>
          <w:lang w:val="uk-UA"/>
        </w:rPr>
      </w:pPr>
      <w:r>
        <w:rPr>
          <w:sz w:val="28"/>
          <w:szCs w:val="28"/>
          <w:lang w:val="uk-UA"/>
        </w:rPr>
        <w:t>- кульові вентилі</w:t>
      </w:r>
    </w:p>
    <w:p w14:paraId="0CF1295C" w14:textId="77777777" w:rsidR="00000000" w:rsidRDefault="00000000">
      <w:pPr>
        <w:spacing w:line="360" w:lineRule="auto"/>
        <w:ind w:firstLine="709"/>
        <w:jc w:val="both"/>
        <w:rPr>
          <w:sz w:val="28"/>
          <w:szCs w:val="28"/>
          <w:lang w:val="uk-UA"/>
        </w:rPr>
      </w:pPr>
      <w:r>
        <w:rPr>
          <w:sz w:val="28"/>
          <w:szCs w:val="28"/>
          <w:lang w:val="uk-UA"/>
        </w:rPr>
        <w:t>- ємність мокрого зберігання солі</w:t>
      </w:r>
    </w:p>
    <w:p w14:paraId="1ACC5CF4" w14:textId="77777777" w:rsidR="00000000" w:rsidRDefault="00000000">
      <w:pPr>
        <w:spacing w:line="360" w:lineRule="auto"/>
        <w:ind w:firstLine="709"/>
        <w:jc w:val="both"/>
        <w:rPr>
          <w:sz w:val="28"/>
          <w:szCs w:val="28"/>
          <w:lang w:val="uk-UA"/>
        </w:rPr>
      </w:pPr>
      <w:r>
        <w:rPr>
          <w:sz w:val="28"/>
          <w:szCs w:val="28"/>
          <w:lang w:val="uk-UA"/>
        </w:rPr>
        <w:t>- ємність робочого розчину солі</w:t>
      </w:r>
    </w:p>
    <w:p w14:paraId="2D16CEC3" w14:textId="77777777" w:rsidR="00000000" w:rsidRDefault="00000000">
      <w:pPr>
        <w:spacing w:line="360" w:lineRule="auto"/>
        <w:ind w:firstLine="709"/>
        <w:jc w:val="both"/>
        <w:rPr>
          <w:sz w:val="28"/>
          <w:szCs w:val="28"/>
          <w:lang w:val="uk-UA"/>
        </w:rPr>
      </w:pPr>
      <w:r>
        <w:rPr>
          <w:sz w:val="28"/>
          <w:szCs w:val="28"/>
          <w:lang w:val="uk-UA"/>
        </w:rPr>
        <w:t>- вузол кислотного промивання</w:t>
      </w:r>
    </w:p>
    <w:p w14:paraId="5F06EBAD" w14:textId="77777777" w:rsidR="00000000" w:rsidRDefault="00000000">
      <w:pPr>
        <w:spacing w:line="360" w:lineRule="auto"/>
        <w:ind w:firstLine="709"/>
        <w:jc w:val="both"/>
        <w:rPr>
          <w:sz w:val="28"/>
          <w:szCs w:val="28"/>
          <w:lang w:val="uk-UA"/>
        </w:rPr>
      </w:pPr>
      <w:r>
        <w:rPr>
          <w:sz w:val="28"/>
          <w:szCs w:val="28"/>
          <w:lang w:val="uk-UA"/>
        </w:rPr>
        <w:t>- ємність розчину гіпохлориту натрію</w:t>
      </w:r>
    </w:p>
    <w:p w14:paraId="278C27B6" w14:textId="77777777" w:rsidR="00000000" w:rsidRDefault="00000000">
      <w:pPr>
        <w:spacing w:line="360" w:lineRule="auto"/>
        <w:ind w:firstLine="709"/>
        <w:jc w:val="both"/>
        <w:rPr>
          <w:sz w:val="28"/>
          <w:szCs w:val="28"/>
          <w:lang w:val="uk-UA"/>
        </w:rPr>
      </w:pPr>
      <w:r>
        <w:rPr>
          <w:sz w:val="28"/>
          <w:szCs w:val="28"/>
          <w:lang w:val="uk-UA"/>
        </w:rPr>
        <w:t>- дозуючого пристрій</w:t>
      </w:r>
    </w:p>
    <w:p w14:paraId="46DC3F1E" w14:textId="77777777" w:rsidR="00000000" w:rsidRDefault="00000000">
      <w:pPr>
        <w:spacing w:line="360" w:lineRule="auto"/>
        <w:ind w:firstLine="709"/>
        <w:jc w:val="both"/>
        <w:rPr>
          <w:sz w:val="28"/>
          <w:szCs w:val="28"/>
          <w:lang w:val="uk-UA"/>
        </w:rPr>
      </w:pPr>
      <w:r>
        <w:rPr>
          <w:sz w:val="28"/>
          <w:szCs w:val="28"/>
          <w:lang w:val="uk-UA"/>
        </w:rPr>
        <w:t xml:space="preserve">- вентиляційна установка </w:t>
      </w:r>
    </w:p>
    <w:p w14:paraId="0A6E3F1D" w14:textId="77777777" w:rsidR="00000000" w:rsidRDefault="00000000">
      <w:pPr>
        <w:spacing w:line="360" w:lineRule="auto"/>
        <w:ind w:firstLine="709"/>
        <w:jc w:val="both"/>
        <w:rPr>
          <w:sz w:val="28"/>
          <w:szCs w:val="28"/>
          <w:lang w:val="uk-UA"/>
        </w:rPr>
      </w:pPr>
    </w:p>
    <w:p w14:paraId="4277ED83" w14:textId="77777777" w:rsidR="00000000" w:rsidRDefault="00000000">
      <w:pPr>
        <w:spacing w:line="360" w:lineRule="auto"/>
        <w:ind w:firstLine="709"/>
        <w:jc w:val="both"/>
        <w:rPr>
          <w:sz w:val="28"/>
          <w:szCs w:val="28"/>
          <w:lang w:val="uk-UA"/>
        </w:rPr>
      </w:pPr>
      <w:r>
        <w:rPr>
          <w:sz w:val="28"/>
          <w:szCs w:val="28"/>
          <w:lang w:val="uk-UA"/>
        </w:rPr>
        <w:t>Таблиця 3.4. Основні техніко-економічні показники трубчастих електролізерів "ХлорЕл"</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4"/>
        <w:gridCol w:w="2731"/>
        <w:gridCol w:w="1300"/>
        <w:gridCol w:w="1459"/>
        <w:gridCol w:w="1459"/>
        <w:gridCol w:w="1459"/>
      </w:tblGrid>
      <w:tr w:rsidR="00000000" w14:paraId="4AB7D1C4"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0DDF9A5A" w14:textId="77777777" w:rsidR="00000000" w:rsidRDefault="00000000">
            <w:pPr>
              <w:spacing w:line="276" w:lineRule="auto"/>
              <w:rPr>
                <w:sz w:val="20"/>
                <w:szCs w:val="20"/>
              </w:rPr>
            </w:pPr>
            <w:r>
              <w:rPr>
                <w:sz w:val="20"/>
                <w:szCs w:val="20"/>
              </w:rPr>
              <w:t xml:space="preserve">№ </w:t>
            </w:r>
          </w:p>
        </w:tc>
        <w:tc>
          <w:tcPr>
            <w:tcW w:w="2731" w:type="dxa"/>
            <w:tcBorders>
              <w:top w:val="single" w:sz="6" w:space="0" w:color="auto"/>
              <w:left w:val="single" w:sz="6" w:space="0" w:color="auto"/>
              <w:bottom w:val="single" w:sz="6" w:space="0" w:color="auto"/>
              <w:right w:val="single" w:sz="6" w:space="0" w:color="auto"/>
            </w:tcBorders>
          </w:tcPr>
          <w:p w14:paraId="5631276A" w14:textId="77777777" w:rsidR="00000000" w:rsidRDefault="00000000">
            <w:pPr>
              <w:spacing w:line="276" w:lineRule="auto"/>
              <w:rPr>
                <w:sz w:val="20"/>
                <w:szCs w:val="20"/>
              </w:rPr>
            </w:pPr>
            <w:r>
              <w:rPr>
                <w:sz w:val="20"/>
                <w:szCs w:val="20"/>
                <w:lang w:val="uk-UA"/>
              </w:rPr>
              <w:t>Найменування показника</w:t>
            </w:r>
          </w:p>
        </w:tc>
        <w:tc>
          <w:tcPr>
            <w:tcW w:w="5677" w:type="dxa"/>
            <w:gridSpan w:val="4"/>
            <w:tcBorders>
              <w:top w:val="single" w:sz="6" w:space="0" w:color="auto"/>
              <w:left w:val="single" w:sz="6" w:space="0" w:color="auto"/>
              <w:bottom w:val="single" w:sz="6" w:space="0" w:color="auto"/>
              <w:right w:val="single" w:sz="6" w:space="0" w:color="auto"/>
            </w:tcBorders>
          </w:tcPr>
          <w:p w14:paraId="36C1FA9B" w14:textId="77777777" w:rsidR="00000000" w:rsidRDefault="00000000">
            <w:pPr>
              <w:spacing w:line="276" w:lineRule="auto"/>
              <w:rPr>
                <w:sz w:val="20"/>
                <w:szCs w:val="20"/>
              </w:rPr>
            </w:pPr>
            <w:r>
              <w:rPr>
                <w:sz w:val="20"/>
                <w:szCs w:val="20"/>
              </w:rPr>
              <w:t>Модифікація трубчастого електролізера Хлор</w:t>
            </w:r>
            <w:r>
              <w:rPr>
                <w:sz w:val="20"/>
                <w:szCs w:val="20"/>
                <w:lang w:val="uk-UA"/>
              </w:rPr>
              <w:t>Е</w:t>
            </w:r>
            <w:r>
              <w:rPr>
                <w:sz w:val="20"/>
                <w:szCs w:val="20"/>
              </w:rPr>
              <w:t>л</w:t>
            </w:r>
          </w:p>
        </w:tc>
      </w:tr>
      <w:tr w:rsidR="00000000" w14:paraId="11AD5734"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08F734A8" w14:textId="77777777" w:rsidR="00000000" w:rsidRDefault="00000000">
            <w:pPr>
              <w:spacing w:line="276" w:lineRule="auto"/>
              <w:rPr>
                <w:sz w:val="20"/>
                <w:szCs w:val="20"/>
              </w:rPr>
            </w:pPr>
          </w:p>
        </w:tc>
        <w:tc>
          <w:tcPr>
            <w:tcW w:w="2731" w:type="dxa"/>
            <w:tcBorders>
              <w:top w:val="single" w:sz="6" w:space="0" w:color="auto"/>
              <w:left w:val="single" w:sz="6" w:space="0" w:color="auto"/>
              <w:bottom w:val="single" w:sz="6" w:space="0" w:color="auto"/>
              <w:right w:val="single" w:sz="6" w:space="0" w:color="auto"/>
            </w:tcBorders>
          </w:tcPr>
          <w:p w14:paraId="0EABCC74" w14:textId="77777777" w:rsidR="00000000" w:rsidRDefault="00000000">
            <w:pPr>
              <w:spacing w:line="276" w:lineRule="auto"/>
              <w:rPr>
                <w:sz w:val="20"/>
                <w:szCs w:val="20"/>
              </w:rPr>
            </w:pPr>
          </w:p>
        </w:tc>
        <w:tc>
          <w:tcPr>
            <w:tcW w:w="1300" w:type="dxa"/>
            <w:tcBorders>
              <w:top w:val="single" w:sz="6" w:space="0" w:color="auto"/>
              <w:left w:val="single" w:sz="6" w:space="0" w:color="auto"/>
              <w:bottom w:val="single" w:sz="6" w:space="0" w:color="auto"/>
              <w:right w:val="single" w:sz="6" w:space="0" w:color="auto"/>
            </w:tcBorders>
          </w:tcPr>
          <w:p w14:paraId="6FCF3330" w14:textId="77777777" w:rsidR="00000000" w:rsidRDefault="00000000">
            <w:pPr>
              <w:spacing w:line="276" w:lineRule="auto"/>
              <w:rPr>
                <w:sz w:val="20"/>
                <w:szCs w:val="20"/>
              </w:rPr>
            </w:pPr>
            <w:r>
              <w:rPr>
                <w:sz w:val="20"/>
                <w:szCs w:val="20"/>
              </w:rPr>
              <w:t>РГ001/800</w:t>
            </w:r>
          </w:p>
        </w:tc>
        <w:tc>
          <w:tcPr>
            <w:tcW w:w="1459" w:type="dxa"/>
            <w:tcBorders>
              <w:top w:val="single" w:sz="6" w:space="0" w:color="auto"/>
              <w:left w:val="single" w:sz="6" w:space="0" w:color="auto"/>
              <w:bottom w:val="single" w:sz="6" w:space="0" w:color="auto"/>
              <w:right w:val="single" w:sz="6" w:space="0" w:color="auto"/>
            </w:tcBorders>
          </w:tcPr>
          <w:p w14:paraId="7AEBA95A" w14:textId="77777777" w:rsidR="00000000" w:rsidRDefault="00000000">
            <w:pPr>
              <w:spacing w:line="276" w:lineRule="auto"/>
              <w:rPr>
                <w:sz w:val="20"/>
                <w:szCs w:val="20"/>
              </w:rPr>
            </w:pPr>
            <w:r>
              <w:rPr>
                <w:sz w:val="20"/>
                <w:szCs w:val="20"/>
              </w:rPr>
              <w:t>РГ001/1150</w:t>
            </w:r>
          </w:p>
        </w:tc>
        <w:tc>
          <w:tcPr>
            <w:tcW w:w="1459" w:type="dxa"/>
            <w:tcBorders>
              <w:top w:val="single" w:sz="6" w:space="0" w:color="auto"/>
              <w:left w:val="single" w:sz="6" w:space="0" w:color="auto"/>
              <w:bottom w:val="single" w:sz="6" w:space="0" w:color="auto"/>
              <w:right w:val="single" w:sz="6" w:space="0" w:color="auto"/>
            </w:tcBorders>
          </w:tcPr>
          <w:p w14:paraId="3DCCD7B5" w14:textId="77777777" w:rsidR="00000000" w:rsidRDefault="00000000">
            <w:pPr>
              <w:spacing w:line="276" w:lineRule="auto"/>
              <w:rPr>
                <w:sz w:val="20"/>
                <w:szCs w:val="20"/>
              </w:rPr>
            </w:pPr>
            <w:r>
              <w:rPr>
                <w:sz w:val="20"/>
                <w:szCs w:val="20"/>
              </w:rPr>
              <w:t>РГ 001/1500</w:t>
            </w:r>
          </w:p>
        </w:tc>
        <w:tc>
          <w:tcPr>
            <w:tcW w:w="1459" w:type="dxa"/>
            <w:tcBorders>
              <w:top w:val="single" w:sz="6" w:space="0" w:color="auto"/>
              <w:left w:val="single" w:sz="6" w:space="0" w:color="auto"/>
              <w:bottom w:val="single" w:sz="6" w:space="0" w:color="auto"/>
              <w:right w:val="single" w:sz="6" w:space="0" w:color="auto"/>
            </w:tcBorders>
          </w:tcPr>
          <w:p w14:paraId="767C17E3" w14:textId="77777777" w:rsidR="00000000" w:rsidRDefault="00000000">
            <w:pPr>
              <w:spacing w:line="276" w:lineRule="auto"/>
              <w:rPr>
                <w:sz w:val="20"/>
                <w:szCs w:val="20"/>
              </w:rPr>
            </w:pPr>
            <w:r>
              <w:rPr>
                <w:sz w:val="20"/>
                <w:szCs w:val="20"/>
              </w:rPr>
              <w:t>РГ 001/2000</w:t>
            </w:r>
          </w:p>
        </w:tc>
      </w:tr>
      <w:tr w:rsidR="00000000" w14:paraId="5A6CF76E"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41F7238F" w14:textId="77777777" w:rsidR="00000000" w:rsidRDefault="00000000">
            <w:pPr>
              <w:spacing w:line="276" w:lineRule="auto"/>
              <w:rPr>
                <w:sz w:val="20"/>
                <w:szCs w:val="20"/>
              </w:rPr>
            </w:pPr>
            <w:r>
              <w:rPr>
                <w:sz w:val="20"/>
                <w:szCs w:val="20"/>
              </w:rPr>
              <w:t>1</w:t>
            </w:r>
          </w:p>
        </w:tc>
        <w:tc>
          <w:tcPr>
            <w:tcW w:w="2731" w:type="dxa"/>
            <w:tcBorders>
              <w:top w:val="single" w:sz="6" w:space="0" w:color="auto"/>
              <w:left w:val="single" w:sz="6" w:space="0" w:color="auto"/>
              <w:bottom w:val="single" w:sz="6" w:space="0" w:color="auto"/>
              <w:right w:val="single" w:sz="6" w:space="0" w:color="auto"/>
            </w:tcBorders>
          </w:tcPr>
          <w:p w14:paraId="411BEB3B" w14:textId="77777777" w:rsidR="00000000" w:rsidRDefault="00000000">
            <w:pPr>
              <w:spacing w:line="276" w:lineRule="auto"/>
              <w:rPr>
                <w:sz w:val="20"/>
                <w:szCs w:val="20"/>
              </w:rPr>
            </w:pPr>
            <w:r>
              <w:rPr>
                <w:sz w:val="20"/>
                <w:szCs w:val="20"/>
              </w:rPr>
              <w:t xml:space="preserve">Режим </w:t>
            </w:r>
            <w:r>
              <w:rPr>
                <w:sz w:val="20"/>
                <w:szCs w:val="20"/>
                <w:lang w:val="uk-UA"/>
              </w:rPr>
              <w:t>роботи</w:t>
            </w:r>
          </w:p>
        </w:tc>
        <w:tc>
          <w:tcPr>
            <w:tcW w:w="1300" w:type="dxa"/>
            <w:tcBorders>
              <w:top w:val="single" w:sz="6" w:space="0" w:color="auto"/>
              <w:left w:val="single" w:sz="6" w:space="0" w:color="auto"/>
              <w:bottom w:val="single" w:sz="6" w:space="0" w:color="auto"/>
              <w:right w:val="single" w:sz="6" w:space="0" w:color="auto"/>
            </w:tcBorders>
          </w:tcPr>
          <w:p w14:paraId="671C1ECF" w14:textId="77777777" w:rsidR="00000000" w:rsidRDefault="00000000">
            <w:pPr>
              <w:spacing w:line="276" w:lineRule="auto"/>
              <w:rPr>
                <w:sz w:val="20"/>
                <w:szCs w:val="20"/>
              </w:rPr>
            </w:pPr>
            <w:r>
              <w:rPr>
                <w:sz w:val="20"/>
                <w:szCs w:val="20"/>
              </w:rPr>
              <w:t>Прот-непр</w:t>
            </w:r>
          </w:p>
        </w:tc>
        <w:tc>
          <w:tcPr>
            <w:tcW w:w="1459" w:type="dxa"/>
            <w:tcBorders>
              <w:top w:val="single" w:sz="6" w:space="0" w:color="auto"/>
              <w:left w:val="single" w:sz="6" w:space="0" w:color="auto"/>
              <w:bottom w:val="single" w:sz="6" w:space="0" w:color="auto"/>
              <w:right w:val="single" w:sz="6" w:space="0" w:color="auto"/>
            </w:tcBorders>
          </w:tcPr>
          <w:p w14:paraId="3CD6C603" w14:textId="77777777" w:rsidR="00000000" w:rsidRDefault="00000000">
            <w:pPr>
              <w:spacing w:line="276" w:lineRule="auto"/>
              <w:rPr>
                <w:sz w:val="20"/>
                <w:szCs w:val="20"/>
              </w:rPr>
            </w:pPr>
            <w:r>
              <w:rPr>
                <w:sz w:val="20"/>
                <w:szCs w:val="20"/>
              </w:rPr>
              <w:t>Прот-непр</w:t>
            </w:r>
          </w:p>
        </w:tc>
        <w:tc>
          <w:tcPr>
            <w:tcW w:w="1459" w:type="dxa"/>
            <w:tcBorders>
              <w:top w:val="single" w:sz="6" w:space="0" w:color="auto"/>
              <w:left w:val="single" w:sz="6" w:space="0" w:color="auto"/>
              <w:bottom w:val="single" w:sz="6" w:space="0" w:color="auto"/>
              <w:right w:val="single" w:sz="6" w:space="0" w:color="auto"/>
            </w:tcBorders>
          </w:tcPr>
          <w:p w14:paraId="167740A0" w14:textId="77777777" w:rsidR="00000000" w:rsidRDefault="00000000">
            <w:pPr>
              <w:spacing w:line="276" w:lineRule="auto"/>
              <w:rPr>
                <w:sz w:val="20"/>
                <w:szCs w:val="20"/>
              </w:rPr>
            </w:pPr>
            <w:r>
              <w:rPr>
                <w:sz w:val="20"/>
                <w:szCs w:val="20"/>
              </w:rPr>
              <w:t>Прот-непр</w:t>
            </w:r>
          </w:p>
        </w:tc>
        <w:tc>
          <w:tcPr>
            <w:tcW w:w="1459" w:type="dxa"/>
            <w:tcBorders>
              <w:top w:val="single" w:sz="6" w:space="0" w:color="auto"/>
              <w:left w:val="single" w:sz="6" w:space="0" w:color="auto"/>
              <w:bottom w:val="single" w:sz="6" w:space="0" w:color="auto"/>
              <w:right w:val="single" w:sz="6" w:space="0" w:color="auto"/>
            </w:tcBorders>
          </w:tcPr>
          <w:p w14:paraId="77F7044D" w14:textId="77777777" w:rsidR="00000000" w:rsidRDefault="00000000">
            <w:pPr>
              <w:spacing w:line="276" w:lineRule="auto"/>
              <w:rPr>
                <w:sz w:val="20"/>
                <w:szCs w:val="20"/>
              </w:rPr>
            </w:pPr>
            <w:r>
              <w:rPr>
                <w:sz w:val="20"/>
                <w:szCs w:val="20"/>
              </w:rPr>
              <w:t>Прот-непр</w:t>
            </w:r>
          </w:p>
        </w:tc>
      </w:tr>
      <w:tr w:rsidR="00000000" w14:paraId="4A62DF2C"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215D21BC" w14:textId="77777777" w:rsidR="00000000" w:rsidRDefault="00000000">
            <w:pPr>
              <w:spacing w:line="276" w:lineRule="auto"/>
              <w:rPr>
                <w:sz w:val="20"/>
                <w:szCs w:val="20"/>
              </w:rPr>
            </w:pPr>
            <w:r>
              <w:rPr>
                <w:sz w:val="20"/>
                <w:szCs w:val="20"/>
              </w:rPr>
              <w:t>2</w:t>
            </w:r>
          </w:p>
        </w:tc>
        <w:tc>
          <w:tcPr>
            <w:tcW w:w="2731" w:type="dxa"/>
            <w:tcBorders>
              <w:top w:val="single" w:sz="6" w:space="0" w:color="auto"/>
              <w:left w:val="single" w:sz="6" w:space="0" w:color="auto"/>
              <w:bottom w:val="single" w:sz="6" w:space="0" w:color="auto"/>
              <w:right w:val="single" w:sz="6" w:space="0" w:color="auto"/>
            </w:tcBorders>
          </w:tcPr>
          <w:p w14:paraId="0CE3FCEC" w14:textId="77777777" w:rsidR="00000000" w:rsidRDefault="00000000">
            <w:pPr>
              <w:spacing w:line="276" w:lineRule="auto"/>
              <w:rPr>
                <w:sz w:val="20"/>
                <w:szCs w:val="20"/>
                <w:vertAlign w:val="superscript"/>
              </w:rPr>
            </w:pPr>
            <w:r>
              <w:rPr>
                <w:sz w:val="20"/>
                <w:szCs w:val="20"/>
                <w:lang w:val="uk-UA"/>
              </w:rPr>
              <w:t>Робоча</w:t>
            </w:r>
            <w:r>
              <w:rPr>
                <w:sz w:val="20"/>
                <w:szCs w:val="20"/>
              </w:rPr>
              <w:t xml:space="preserve"> </w:t>
            </w:r>
            <w:r>
              <w:rPr>
                <w:sz w:val="20"/>
                <w:szCs w:val="20"/>
                <w:lang w:val="uk-UA"/>
              </w:rPr>
              <w:t>концентрація</w:t>
            </w:r>
            <w:r>
              <w:rPr>
                <w:sz w:val="20"/>
                <w:szCs w:val="20"/>
              </w:rPr>
              <w:t xml:space="preserve"> Розчину </w:t>
            </w:r>
            <w:r>
              <w:rPr>
                <w:sz w:val="20"/>
                <w:szCs w:val="20"/>
                <w:lang w:val="en-US"/>
              </w:rPr>
              <w:t>NaCl</w:t>
            </w:r>
            <w:r>
              <w:rPr>
                <w:sz w:val="20"/>
                <w:szCs w:val="20"/>
              </w:rPr>
              <w:t>, г/дм</w:t>
            </w:r>
            <w:r>
              <w:rPr>
                <w:sz w:val="20"/>
                <w:szCs w:val="20"/>
                <w:vertAlign w:val="superscript"/>
              </w:rPr>
              <w:t>3</w:t>
            </w:r>
          </w:p>
        </w:tc>
        <w:tc>
          <w:tcPr>
            <w:tcW w:w="1300" w:type="dxa"/>
            <w:tcBorders>
              <w:top w:val="single" w:sz="6" w:space="0" w:color="auto"/>
              <w:left w:val="single" w:sz="6" w:space="0" w:color="auto"/>
              <w:bottom w:val="single" w:sz="6" w:space="0" w:color="auto"/>
              <w:right w:val="single" w:sz="6" w:space="0" w:color="auto"/>
            </w:tcBorders>
          </w:tcPr>
          <w:p w14:paraId="216A921F" w14:textId="77777777" w:rsidR="00000000" w:rsidRDefault="00000000">
            <w:pPr>
              <w:spacing w:line="276" w:lineRule="auto"/>
              <w:rPr>
                <w:sz w:val="20"/>
                <w:szCs w:val="20"/>
              </w:rPr>
            </w:pPr>
            <w:r>
              <w:rPr>
                <w:sz w:val="20"/>
                <w:szCs w:val="20"/>
              </w:rPr>
              <w:t>20+/- 2</w:t>
            </w:r>
          </w:p>
        </w:tc>
        <w:tc>
          <w:tcPr>
            <w:tcW w:w="1459" w:type="dxa"/>
            <w:tcBorders>
              <w:top w:val="single" w:sz="6" w:space="0" w:color="auto"/>
              <w:left w:val="single" w:sz="6" w:space="0" w:color="auto"/>
              <w:bottom w:val="single" w:sz="6" w:space="0" w:color="auto"/>
              <w:right w:val="single" w:sz="6" w:space="0" w:color="auto"/>
            </w:tcBorders>
          </w:tcPr>
          <w:p w14:paraId="1074856F" w14:textId="77777777" w:rsidR="00000000" w:rsidRDefault="00000000">
            <w:pPr>
              <w:spacing w:line="276" w:lineRule="auto"/>
              <w:rPr>
                <w:sz w:val="20"/>
                <w:szCs w:val="20"/>
              </w:rPr>
            </w:pPr>
            <w:r>
              <w:rPr>
                <w:sz w:val="20"/>
                <w:szCs w:val="20"/>
              </w:rPr>
              <w:t>20+/- 2</w:t>
            </w:r>
          </w:p>
        </w:tc>
        <w:tc>
          <w:tcPr>
            <w:tcW w:w="1459" w:type="dxa"/>
            <w:tcBorders>
              <w:top w:val="single" w:sz="6" w:space="0" w:color="auto"/>
              <w:left w:val="single" w:sz="6" w:space="0" w:color="auto"/>
              <w:bottom w:val="single" w:sz="6" w:space="0" w:color="auto"/>
              <w:right w:val="single" w:sz="6" w:space="0" w:color="auto"/>
            </w:tcBorders>
          </w:tcPr>
          <w:p w14:paraId="612FA274" w14:textId="77777777" w:rsidR="00000000" w:rsidRDefault="00000000">
            <w:pPr>
              <w:spacing w:line="276" w:lineRule="auto"/>
              <w:rPr>
                <w:sz w:val="20"/>
                <w:szCs w:val="20"/>
              </w:rPr>
            </w:pPr>
            <w:r>
              <w:rPr>
                <w:sz w:val="20"/>
                <w:szCs w:val="20"/>
              </w:rPr>
              <w:t>20+/-2</w:t>
            </w:r>
          </w:p>
        </w:tc>
        <w:tc>
          <w:tcPr>
            <w:tcW w:w="1459" w:type="dxa"/>
            <w:tcBorders>
              <w:top w:val="single" w:sz="6" w:space="0" w:color="auto"/>
              <w:left w:val="single" w:sz="6" w:space="0" w:color="auto"/>
              <w:bottom w:val="single" w:sz="6" w:space="0" w:color="auto"/>
              <w:right w:val="single" w:sz="6" w:space="0" w:color="auto"/>
            </w:tcBorders>
          </w:tcPr>
          <w:p w14:paraId="7B781FA4" w14:textId="77777777" w:rsidR="00000000" w:rsidRDefault="00000000">
            <w:pPr>
              <w:spacing w:line="276" w:lineRule="auto"/>
              <w:rPr>
                <w:sz w:val="20"/>
                <w:szCs w:val="20"/>
              </w:rPr>
            </w:pPr>
            <w:r>
              <w:rPr>
                <w:sz w:val="20"/>
                <w:szCs w:val="20"/>
              </w:rPr>
              <w:t>40+/-4</w:t>
            </w:r>
          </w:p>
        </w:tc>
      </w:tr>
      <w:tr w:rsidR="00000000" w14:paraId="3243EB5B"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4E1879EB" w14:textId="77777777" w:rsidR="00000000" w:rsidRDefault="00000000">
            <w:pPr>
              <w:spacing w:line="276" w:lineRule="auto"/>
              <w:rPr>
                <w:sz w:val="20"/>
                <w:szCs w:val="20"/>
              </w:rPr>
            </w:pPr>
            <w:r>
              <w:rPr>
                <w:sz w:val="20"/>
                <w:szCs w:val="20"/>
              </w:rPr>
              <w:t>3</w:t>
            </w:r>
          </w:p>
        </w:tc>
        <w:tc>
          <w:tcPr>
            <w:tcW w:w="2731" w:type="dxa"/>
            <w:tcBorders>
              <w:top w:val="single" w:sz="6" w:space="0" w:color="auto"/>
              <w:left w:val="single" w:sz="6" w:space="0" w:color="auto"/>
              <w:bottom w:val="single" w:sz="6" w:space="0" w:color="auto"/>
              <w:right w:val="single" w:sz="6" w:space="0" w:color="auto"/>
            </w:tcBorders>
          </w:tcPr>
          <w:p w14:paraId="1C0A0B88" w14:textId="77777777" w:rsidR="00000000" w:rsidRDefault="00000000">
            <w:pPr>
              <w:spacing w:line="276" w:lineRule="auto"/>
              <w:rPr>
                <w:sz w:val="20"/>
                <w:szCs w:val="20"/>
              </w:rPr>
            </w:pPr>
            <w:r>
              <w:rPr>
                <w:sz w:val="20"/>
                <w:szCs w:val="20"/>
                <w:lang w:val="uk-UA"/>
              </w:rPr>
              <w:t>Питома</w:t>
            </w:r>
            <w:r>
              <w:rPr>
                <w:sz w:val="20"/>
                <w:szCs w:val="20"/>
              </w:rPr>
              <w:t xml:space="preserve"> витрата ел. Ен на електроліз, кВт-ч/кг</w:t>
            </w:r>
          </w:p>
        </w:tc>
        <w:tc>
          <w:tcPr>
            <w:tcW w:w="1300" w:type="dxa"/>
            <w:tcBorders>
              <w:top w:val="single" w:sz="6" w:space="0" w:color="auto"/>
              <w:left w:val="single" w:sz="6" w:space="0" w:color="auto"/>
              <w:bottom w:val="single" w:sz="6" w:space="0" w:color="auto"/>
              <w:right w:val="single" w:sz="6" w:space="0" w:color="auto"/>
            </w:tcBorders>
          </w:tcPr>
          <w:p w14:paraId="48692E1B" w14:textId="77777777" w:rsidR="00000000" w:rsidRDefault="00000000">
            <w:pPr>
              <w:spacing w:line="276" w:lineRule="auto"/>
              <w:rPr>
                <w:sz w:val="20"/>
                <w:szCs w:val="20"/>
              </w:rPr>
            </w:pPr>
            <w:r>
              <w:rPr>
                <w:sz w:val="20"/>
                <w:szCs w:val="20"/>
              </w:rPr>
              <w:t>6,5</w:t>
            </w:r>
          </w:p>
        </w:tc>
        <w:tc>
          <w:tcPr>
            <w:tcW w:w="1459" w:type="dxa"/>
            <w:tcBorders>
              <w:top w:val="single" w:sz="6" w:space="0" w:color="auto"/>
              <w:left w:val="single" w:sz="6" w:space="0" w:color="auto"/>
              <w:bottom w:val="single" w:sz="6" w:space="0" w:color="auto"/>
              <w:right w:val="single" w:sz="6" w:space="0" w:color="auto"/>
            </w:tcBorders>
          </w:tcPr>
          <w:p w14:paraId="061AA983" w14:textId="77777777" w:rsidR="00000000" w:rsidRDefault="00000000">
            <w:pPr>
              <w:spacing w:line="276" w:lineRule="auto"/>
              <w:rPr>
                <w:sz w:val="20"/>
                <w:szCs w:val="20"/>
              </w:rPr>
            </w:pPr>
            <w:r>
              <w:rPr>
                <w:sz w:val="20"/>
                <w:szCs w:val="20"/>
              </w:rPr>
              <w:t>6,5</w:t>
            </w:r>
          </w:p>
        </w:tc>
        <w:tc>
          <w:tcPr>
            <w:tcW w:w="1459" w:type="dxa"/>
            <w:tcBorders>
              <w:top w:val="single" w:sz="6" w:space="0" w:color="auto"/>
              <w:left w:val="single" w:sz="6" w:space="0" w:color="auto"/>
              <w:bottom w:val="single" w:sz="6" w:space="0" w:color="auto"/>
              <w:right w:val="single" w:sz="6" w:space="0" w:color="auto"/>
            </w:tcBorders>
          </w:tcPr>
          <w:p w14:paraId="47E5C90D" w14:textId="77777777" w:rsidR="00000000" w:rsidRDefault="00000000">
            <w:pPr>
              <w:spacing w:line="276" w:lineRule="auto"/>
              <w:rPr>
                <w:sz w:val="20"/>
                <w:szCs w:val="20"/>
              </w:rPr>
            </w:pPr>
            <w:r>
              <w:rPr>
                <w:sz w:val="20"/>
                <w:szCs w:val="20"/>
              </w:rPr>
              <w:t>6,5</w:t>
            </w:r>
          </w:p>
        </w:tc>
        <w:tc>
          <w:tcPr>
            <w:tcW w:w="1459" w:type="dxa"/>
            <w:tcBorders>
              <w:top w:val="single" w:sz="6" w:space="0" w:color="auto"/>
              <w:left w:val="single" w:sz="6" w:space="0" w:color="auto"/>
              <w:bottom w:val="single" w:sz="6" w:space="0" w:color="auto"/>
              <w:right w:val="single" w:sz="6" w:space="0" w:color="auto"/>
            </w:tcBorders>
          </w:tcPr>
          <w:p w14:paraId="555ED5FB" w14:textId="77777777" w:rsidR="00000000" w:rsidRDefault="00000000">
            <w:pPr>
              <w:spacing w:line="276" w:lineRule="auto"/>
              <w:rPr>
                <w:sz w:val="20"/>
                <w:szCs w:val="20"/>
              </w:rPr>
            </w:pPr>
            <w:r>
              <w:rPr>
                <w:sz w:val="20"/>
                <w:szCs w:val="20"/>
              </w:rPr>
              <w:t>4,2</w:t>
            </w:r>
          </w:p>
        </w:tc>
      </w:tr>
      <w:tr w:rsidR="00000000" w14:paraId="6B24B15B"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72A8CE7C" w14:textId="77777777" w:rsidR="00000000" w:rsidRDefault="00000000">
            <w:pPr>
              <w:spacing w:line="276" w:lineRule="auto"/>
              <w:rPr>
                <w:sz w:val="20"/>
                <w:szCs w:val="20"/>
              </w:rPr>
            </w:pPr>
            <w:r>
              <w:rPr>
                <w:sz w:val="20"/>
                <w:szCs w:val="20"/>
              </w:rPr>
              <w:t>4</w:t>
            </w:r>
          </w:p>
        </w:tc>
        <w:tc>
          <w:tcPr>
            <w:tcW w:w="2731" w:type="dxa"/>
            <w:tcBorders>
              <w:top w:val="single" w:sz="6" w:space="0" w:color="auto"/>
              <w:left w:val="single" w:sz="6" w:space="0" w:color="auto"/>
              <w:bottom w:val="single" w:sz="6" w:space="0" w:color="auto"/>
              <w:right w:val="single" w:sz="6" w:space="0" w:color="auto"/>
            </w:tcBorders>
          </w:tcPr>
          <w:p w14:paraId="51064F60" w14:textId="77777777" w:rsidR="00000000" w:rsidRDefault="00000000">
            <w:pPr>
              <w:spacing w:line="276" w:lineRule="auto"/>
              <w:rPr>
                <w:sz w:val="20"/>
                <w:szCs w:val="20"/>
                <w:lang w:val="uk-UA"/>
              </w:rPr>
            </w:pPr>
            <w:r>
              <w:rPr>
                <w:sz w:val="20"/>
                <w:szCs w:val="20"/>
                <w:lang w:val="uk-UA"/>
              </w:rPr>
              <w:t>Матеріал</w:t>
            </w:r>
            <w:r>
              <w:rPr>
                <w:sz w:val="20"/>
                <w:szCs w:val="20"/>
              </w:rPr>
              <w:t xml:space="preserve"> анод</w:t>
            </w:r>
            <w:r>
              <w:rPr>
                <w:sz w:val="20"/>
                <w:szCs w:val="20"/>
                <w:lang w:val="uk-UA"/>
              </w:rPr>
              <w:t>у</w:t>
            </w:r>
          </w:p>
        </w:tc>
        <w:tc>
          <w:tcPr>
            <w:tcW w:w="1300" w:type="dxa"/>
            <w:tcBorders>
              <w:top w:val="single" w:sz="6" w:space="0" w:color="auto"/>
              <w:left w:val="single" w:sz="6" w:space="0" w:color="auto"/>
              <w:bottom w:val="single" w:sz="6" w:space="0" w:color="auto"/>
              <w:right w:val="single" w:sz="6" w:space="0" w:color="auto"/>
            </w:tcBorders>
          </w:tcPr>
          <w:p w14:paraId="7A1FF81A" w14:textId="77777777" w:rsidR="00000000" w:rsidRDefault="00000000">
            <w:pPr>
              <w:spacing w:line="276" w:lineRule="auto"/>
              <w:rPr>
                <w:sz w:val="20"/>
                <w:szCs w:val="20"/>
              </w:rPr>
            </w:pPr>
            <w:r>
              <w:rPr>
                <w:sz w:val="20"/>
                <w:szCs w:val="20"/>
              </w:rPr>
              <w:t>ОРТА</w:t>
            </w:r>
          </w:p>
        </w:tc>
        <w:tc>
          <w:tcPr>
            <w:tcW w:w="1459" w:type="dxa"/>
            <w:tcBorders>
              <w:top w:val="single" w:sz="6" w:space="0" w:color="auto"/>
              <w:left w:val="single" w:sz="6" w:space="0" w:color="auto"/>
              <w:bottom w:val="single" w:sz="6" w:space="0" w:color="auto"/>
              <w:right w:val="single" w:sz="6" w:space="0" w:color="auto"/>
            </w:tcBorders>
          </w:tcPr>
          <w:p w14:paraId="377E02AB" w14:textId="77777777" w:rsidR="00000000" w:rsidRDefault="00000000">
            <w:pPr>
              <w:spacing w:line="276" w:lineRule="auto"/>
              <w:rPr>
                <w:sz w:val="20"/>
                <w:szCs w:val="20"/>
              </w:rPr>
            </w:pPr>
            <w:r>
              <w:rPr>
                <w:sz w:val="20"/>
                <w:szCs w:val="20"/>
              </w:rPr>
              <w:t>ОРТА</w:t>
            </w:r>
          </w:p>
        </w:tc>
        <w:tc>
          <w:tcPr>
            <w:tcW w:w="1459" w:type="dxa"/>
            <w:tcBorders>
              <w:top w:val="single" w:sz="6" w:space="0" w:color="auto"/>
              <w:left w:val="single" w:sz="6" w:space="0" w:color="auto"/>
              <w:bottom w:val="single" w:sz="6" w:space="0" w:color="auto"/>
              <w:right w:val="single" w:sz="6" w:space="0" w:color="auto"/>
            </w:tcBorders>
          </w:tcPr>
          <w:p w14:paraId="78393275" w14:textId="77777777" w:rsidR="00000000" w:rsidRDefault="00000000">
            <w:pPr>
              <w:spacing w:line="276" w:lineRule="auto"/>
              <w:rPr>
                <w:sz w:val="20"/>
                <w:szCs w:val="20"/>
              </w:rPr>
            </w:pPr>
            <w:r>
              <w:rPr>
                <w:sz w:val="20"/>
                <w:szCs w:val="20"/>
              </w:rPr>
              <w:t>ОРТА</w:t>
            </w:r>
          </w:p>
        </w:tc>
        <w:tc>
          <w:tcPr>
            <w:tcW w:w="1459" w:type="dxa"/>
            <w:tcBorders>
              <w:top w:val="single" w:sz="6" w:space="0" w:color="auto"/>
              <w:left w:val="single" w:sz="6" w:space="0" w:color="auto"/>
              <w:bottom w:val="single" w:sz="6" w:space="0" w:color="auto"/>
              <w:right w:val="single" w:sz="6" w:space="0" w:color="auto"/>
            </w:tcBorders>
          </w:tcPr>
          <w:p w14:paraId="4551B8A0" w14:textId="77777777" w:rsidR="00000000" w:rsidRDefault="00000000">
            <w:pPr>
              <w:spacing w:line="276" w:lineRule="auto"/>
              <w:rPr>
                <w:sz w:val="20"/>
                <w:szCs w:val="20"/>
              </w:rPr>
            </w:pPr>
            <w:r>
              <w:rPr>
                <w:sz w:val="20"/>
                <w:szCs w:val="20"/>
              </w:rPr>
              <w:t>ОРТА</w:t>
            </w:r>
          </w:p>
        </w:tc>
      </w:tr>
      <w:tr w:rsidR="00000000" w14:paraId="33598150"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79B4EB16" w14:textId="77777777" w:rsidR="00000000" w:rsidRDefault="00000000">
            <w:pPr>
              <w:spacing w:line="276" w:lineRule="auto"/>
              <w:rPr>
                <w:sz w:val="20"/>
                <w:szCs w:val="20"/>
              </w:rPr>
            </w:pPr>
            <w:r>
              <w:rPr>
                <w:sz w:val="20"/>
                <w:szCs w:val="20"/>
              </w:rPr>
              <w:t>5</w:t>
            </w:r>
          </w:p>
        </w:tc>
        <w:tc>
          <w:tcPr>
            <w:tcW w:w="2731" w:type="dxa"/>
            <w:tcBorders>
              <w:top w:val="single" w:sz="6" w:space="0" w:color="auto"/>
              <w:left w:val="single" w:sz="6" w:space="0" w:color="auto"/>
              <w:bottom w:val="single" w:sz="6" w:space="0" w:color="auto"/>
              <w:right w:val="single" w:sz="6" w:space="0" w:color="auto"/>
            </w:tcBorders>
          </w:tcPr>
          <w:p w14:paraId="2CABB516" w14:textId="77777777" w:rsidR="00000000" w:rsidRDefault="00000000">
            <w:pPr>
              <w:spacing w:line="276" w:lineRule="auto"/>
              <w:rPr>
                <w:sz w:val="20"/>
                <w:szCs w:val="20"/>
                <w:lang w:val="uk-UA"/>
              </w:rPr>
            </w:pPr>
            <w:r>
              <w:rPr>
                <w:sz w:val="20"/>
                <w:szCs w:val="20"/>
              </w:rPr>
              <w:t>Матер</w:t>
            </w:r>
            <w:r>
              <w:rPr>
                <w:sz w:val="20"/>
                <w:szCs w:val="20"/>
                <w:lang w:val="uk-UA"/>
              </w:rPr>
              <w:t>і</w:t>
            </w:r>
            <w:r>
              <w:rPr>
                <w:sz w:val="20"/>
                <w:szCs w:val="20"/>
              </w:rPr>
              <w:t>ал катод</w:t>
            </w:r>
            <w:r>
              <w:rPr>
                <w:sz w:val="20"/>
                <w:szCs w:val="20"/>
                <w:lang w:val="uk-UA"/>
              </w:rPr>
              <w:t>у</w:t>
            </w:r>
          </w:p>
        </w:tc>
        <w:tc>
          <w:tcPr>
            <w:tcW w:w="1300" w:type="dxa"/>
            <w:tcBorders>
              <w:top w:val="single" w:sz="6" w:space="0" w:color="auto"/>
              <w:left w:val="single" w:sz="6" w:space="0" w:color="auto"/>
              <w:bottom w:val="single" w:sz="6" w:space="0" w:color="auto"/>
              <w:right w:val="single" w:sz="6" w:space="0" w:color="auto"/>
            </w:tcBorders>
          </w:tcPr>
          <w:p w14:paraId="524EDDD7" w14:textId="77777777" w:rsidR="00000000" w:rsidRDefault="00000000">
            <w:pPr>
              <w:spacing w:line="276" w:lineRule="auto"/>
              <w:rPr>
                <w:sz w:val="20"/>
                <w:szCs w:val="20"/>
              </w:rPr>
            </w:pPr>
            <w:r>
              <w:rPr>
                <w:sz w:val="20"/>
                <w:szCs w:val="20"/>
              </w:rPr>
              <w:t>титан</w:t>
            </w:r>
          </w:p>
        </w:tc>
        <w:tc>
          <w:tcPr>
            <w:tcW w:w="1459" w:type="dxa"/>
            <w:tcBorders>
              <w:top w:val="single" w:sz="6" w:space="0" w:color="auto"/>
              <w:left w:val="single" w:sz="6" w:space="0" w:color="auto"/>
              <w:bottom w:val="single" w:sz="6" w:space="0" w:color="auto"/>
              <w:right w:val="single" w:sz="6" w:space="0" w:color="auto"/>
            </w:tcBorders>
          </w:tcPr>
          <w:p w14:paraId="36A15A92" w14:textId="77777777" w:rsidR="00000000" w:rsidRDefault="00000000">
            <w:pPr>
              <w:spacing w:line="276" w:lineRule="auto"/>
              <w:rPr>
                <w:sz w:val="20"/>
                <w:szCs w:val="20"/>
              </w:rPr>
            </w:pPr>
            <w:r>
              <w:rPr>
                <w:sz w:val="20"/>
                <w:szCs w:val="20"/>
              </w:rPr>
              <w:t>титан</w:t>
            </w:r>
          </w:p>
        </w:tc>
        <w:tc>
          <w:tcPr>
            <w:tcW w:w="1459" w:type="dxa"/>
            <w:tcBorders>
              <w:top w:val="single" w:sz="6" w:space="0" w:color="auto"/>
              <w:left w:val="single" w:sz="6" w:space="0" w:color="auto"/>
              <w:bottom w:val="single" w:sz="6" w:space="0" w:color="auto"/>
              <w:right w:val="single" w:sz="6" w:space="0" w:color="auto"/>
            </w:tcBorders>
          </w:tcPr>
          <w:p w14:paraId="671C683B" w14:textId="77777777" w:rsidR="00000000" w:rsidRDefault="00000000">
            <w:pPr>
              <w:spacing w:line="276" w:lineRule="auto"/>
              <w:rPr>
                <w:sz w:val="20"/>
                <w:szCs w:val="20"/>
              </w:rPr>
            </w:pPr>
            <w:r>
              <w:rPr>
                <w:sz w:val="20"/>
                <w:szCs w:val="20"/>
              </w:rPr>
              <w:t>титан</w:t>
            </w:r>
          </w:p>
        </w:tc>
        <w:tc>
          <w:tcPr>
            <w:tcW w:w="1459" w:type="dxa"/>
            <w:tcBorders>
              <w:top w:val="single" w:sz="6" w:space="0" w:color="auto"/>
              <w:left w:val="single" w:sz="6" w:space="0" w:color="auto"/>
              <w:bottom w:val="single" w:sz="6" w:space="0" w:color="auto"/>
              <w:right w:val="single" w:sz="6" w:space="0" w:color="auto"/>
            </w:tcBorders>
          </w:tcPr>
          <w:p w14:paraId="47D78D6E" w14:textId="77777777" w:rsidR="00000000" w:rsidRDefault="00000000">
            <w:pPr>
              <w:spacing w:line="276" w:lineRule="auto"/>
              <w:rPr>
                <w:sz w:val="20"/>
                <w:szCs w:val="20"/>
              </w:rPr>
            </w:pPr>
            <w:r>
              <w:rPr>
                <w:sz w:val="20"/>
                <w:szCs w:val="20"/>
              </w:rPr>
              <w:t>титан</w:t>
            </w:r>
          </w:p>
        </w:tc>
      </w:tr>
      <w:tr w:rsidR="00000000" w14:paraId="27D49111"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0BC2B76D" w14:textId="77777777" w:rsidR="00000000" w:rsidRDefault="00000000">
            <w:pPr>
              <w:spacing w:line="276" w:lineRule="auto"/>
              <w:rPr>
                <w:sz w:val="20"/>
                <w:szCs w:val="20"/>
              </w:rPr>
            </w:pPr>
            <w:r>
              <w:rPr>
                <w:sz w:val="20"/>
                <w:szCs w:val="20"/>
              </w:rPr>
              <w:t xml:space="preserve">6 </w:t>
            </w:r>
          </w:p>
        </w:tc>
        <w:tc>
          <w:tcPr>
            <w:tcW w:w="2731" w:type="dxa"/>
            <w:tcBorders>
              <w:top w:val="single" w:sz="6" w:space="0" w:color="auto"/>
              <w:left w:val="single" w:sz="6" w:space="0" w:color="auto"/>
              <w:bottom w:val="single" w:sz="6" w:space="0" w:color="auto"/>
              <w:right w:val="single" w:sz="6" w:space="0" w:color="auto"/>
            </w:tcBorders>
          </w:tcPr>
          <w:p w14:paraId="48039083" w14:textId="77777777" w:rsidR="00000000" w:rsidRDefault="00000000">
            <w:pPr>
              <w:spacing w:line="276" w:lineRule="auto"/>
              <w:rPr>
                <w:sz w:val="20"/>
                <w:szCs w:val="20"/>
                <w:vertAlign w:val="subscript"/>
              </w:rPr>
            </w:pPr>
            <w:r>
              <w:rPr>
                <w:sz w:val="20"/>
                <w:szCs w:val="20"/>
              </w:rPr>
              <w:t xml:space="preserve">Питома витрата </w:t>
            </w:r>
            <w:r>
              <w:rPr>
                <w:sz w:val="20"/>
                <w:szCs w:val="20"/>
                <w:lang w:val="en-US"/>
              </w:rPr>
              <w:t>NaCl</w:t>
            </w:r>
            <w:r>
              <w:rPr>
                <w:sz w:val="20"/>
                <w:szCs w:val="20"/>
              </w:rPr>
              <w:t>, кг/кг</w:t>
            </w:r>
            <w:r>
              <w:rPr>
                <w:sz w:val="20"/>
                <w:szCs w:val="20"/>
                <w:vertAlign w:val="subscript"/>
              </w:rPr>
              <w:t>а.х.</w:t>
            </w:r>
          </w:p>
        </w:tc>
        <w:tc>
          <w:tcPr>
            <w:tcW w:w="1300" w:type="dxa"/>
            <w:tcBorders>
              <w:top w:val="single" w:sz="6" w:space="0" w:color="auto"/>
              <w:left w:val="single" w:sz="6" w:space="0" w:color="auto"/>
              <w:bottom w:val="single" w:sz="6" w:space="0" w:color="auto"/>
              <w:right w:val="single" w:sz="6" w:space="0" w:color="auto"/>
            </w:tcBorders>
          </w:tcPr>
          <w:p w14:paraId="4BCBC91B" w14:textId="77777777" w:rsidR="00000000" w:rsidRDefault="00000000">
            <w:pPr>
              <w:spacing w:line="276" w:lineRule="auto"/>
              <w:rPr>
                <w:sz w:val="20"/>
                <w:szCs w:val="20"/>
              </w:rPr>
            </w:pPr>
            <w:r>
              <w:rPr>
                <w:sz w:val="20"/>
                <w:szCs w:val="20"/>
              </w:rPr>
              <w:t>3,3</w:t>
            </w:r>
          </w:p>
        </w:tc>
        <w:tc>
          <w:tcPr>
            <w:tcW w:w="1459" w:type="dxa"/>
            <w:tcBorders>
              <w:top w:val="single" w:sz="6" w:space="0" w:color="auto"/>
              <w:left w:val="single" w:sz="6" w:space="0" w:color="auto"/>
              <w:bottom w:val="single" w:sz="6" w:space="0" w:color="auto"/>
              <w:right w:val="single" w:sz="6" w:space="0" w:color="auto"/>
            </w:tcBorders>
          </w:tcPr>
          <w:p w14:paraId="63EEF0A4" w14:textId="77777777" w:rsidR="00000000" w:rsidRDefault="00000000">
            <w:pPr>
              <w:spacing w:line="276" w:lineRule="auto"/>
              <w:rPr>
                <w:sz w:val="20"/>
                <w:szCs w:val="20"/>
              </w:rPr>
            </w:pPr>
            <w:r>
              <w:rPr>
                <w:sz w:val="20"/>
                <w:szCs w:val="20"/>
              </w:rPr>
              <w:t>3,3</w:t>
            </w:r>
          </w:p>
        </w:tc>
        <w:tc>
          <w:tcPr>
            <w:tcW w:w="1459" w:type="dxa"/>
            <w:tcBorders>
              <w:top w:val="single" w:sz="6" w:space="0" w:color="auto"/>
              <w:left w:val="single" w:sz="6" w:space="0" w:color="auto"/>
              <w:bottom w:val="single" w:sz="6" w:space="0" w:color="auto"/>
              <w:right w:val="single" w:sz="6" w:space="0" w:color="auto"/>
            </w:tcBorders>
          </w:tcPr>
          <w:p w14:paraId="6092A9A1" w14:textId="77777777" w:rsidR="00000000" w:rsidRDefault="00000000">
            <w:pPr>
              <w:spacing w:line="276" w:lineRule="auto"/>
              <w:rPr>
                <w:sz w:val="20"/>
                <w:szCs w:val="20"/>
              </w:rPr>
            </w:pPr>
            <w:r>
              <w:rPr>
                <w:sz w:val="20"/>
                <w:szCs w:val="20"/>
              </w:rPr>
              <w:t>3,3</w:t>
            </w:r>
          </w:p>
        </w:tc>
        <w:tc>
          <w:tcPr>
            <w:tcW w:w="1459" w:type="dxa"/>
            <w:tcBorders>
              <w:top w:val="single" w:sz="6" w:space="0" w:color="auto"/>
              <w:left w:val="single" w:sz="6" w:space="0" w:color="auto"/>
              <w:bottom w:val="single" w:sz="6" w:space="0" w:color="auto"/>
              <w:right w:val="single" w:sz="6" w:space="0" w:color="auto"/>
            </w:tcBorders>
          </w:tcPr>
          <w:p w14:paraId="75826E76" w14:textId="77777777" w:rsidR="00000000" w:rsidRDefault="00000000">
            <w:pPr>
              <w:spacing w:line="276" w:lineRule="auto"/>
              <w:rPr>
                <w:sz w:val="20"/>
                <w:szCs w:val="20"/>
              </w:rPr>
            </w:pPr>
            <w:r>
              <w:rPr>
                <w:sz w:val="20"/>
                <w:szCs w:val="20"/>
              </w:rPr>
              <w:t>5,0</w:t>
            </w:r>
          </w:p>
        </w:tc>
      </w:tr>
      <w:tr w:rsidR="00000000" w14:paraId="5EF8EB6A"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20CDF7BE" w14:textId="77777777" w:rsidR="00000000" w:rsidRDefault="00000000">
            <w:pPr>
              <w:spacing w:line="276" w:lineRule="auto"/>
              <w:rPr>
                <w:sz w:val="20"/>
                <w:szCs w:val="20"/>
              </w:rPr>
            </w:pPr>
            <w:r>
              <w:rPr>
                <w:sz w:val="20"/>
                <w:szCs w:val="20"/>
              </w:rPr>
              <w:t>7</w:t>
            </w:r>
          </w:p>
        </w:tc>
        <w:tc>
          <w:tcPr>
            <w:tcW w:w="2731" w:type="dxa"/>
            <w:tcBorders>
              <w:top w:val="single" w:sz="6" w:space="0" w:color="auto"/>
              <w:left w:val="single" w:sz="6" w:space="0" w:color="auto"/>
              <w:bottom w:val="single" w:sz="6" w:space="0" w:color="auto"/>
              <w:right w:val="single" w:sz="6" w:space="0" w:color="auto"/>
            </w:tcBorders>
          </w:tcPr>
          <w:p w14:paraId="18A60134" w14:textId="77777777" w:rsidR="00000000" w:rsidRDefault="00000000">
            <w:pPr>
              <w:spacing w:line="276" w:lineRule="auto"/>
              <w:rPr>
                <w:sz w:val="20"/>
                <w:szCs w:val="20"/>
                <w:vertAlign w:val="superscript"/>
              </w:rPr>
            </w:pPr>
            <w:r>
              <w:rPr>
                <w:sz w:val="20"/>
                <w:szCs w:val="20"/>
              </w:rPr>
              <w:t>Робоча щільність струму, А/дм</w:t>
            </w:r>
            <w:r>
              <w:rPr>
                <w:sz w:val="20"/>
                <w:szCs w:val="20"/>
                <w:vertAlign w:val="superscript"/>
              </w:rPr>
              <w:t>2</w:t>
            </w:r>
          </w:p>
        </w:tc>
        <w:tc>
          <w:tcPr>
            <w:tcW w:w="1300" w:type="dxa"/>
            <w:tcBorders>
              <w:top w:val="single" w:sz="6" w:space="0" w:color="auto"/>
              <w:left w:val="single" w:sz="6" w:space="0" w:color="auto"/>
              <w:bottom w:val="single" w:sz="6" w:space="0" w:color="auto"/>
              <w:right w:val="single" w:sz="6" w:space="0" w:color="auto"/>
            </w:tcBorders>
          </w:tcPr>
          <w:p w14:paraId="3388DED0" w14:textId="77777777" w:rsidR="00000000" w:rsidRDefault="00000000">
            <w:pPr>
              <w:spacing w:line="276" w:lineRule="auto"/>
              <w:rPr>
                <w:sz w:val="20"/>
                <w:szCs w:val="20"/>
              </w:rPr>
            </w:pPr>
            <w:r>
              <w:rPr>
                <w:sz w:val="20"/>
                <w:szCs w:val="20"/>
              </w:rPr>
              <w:t>100</w:t>
            </w:r>
          </w:p>
        </w:tc>
        <w:tc>
          <w:tcPr>
            <w:tcW w:w="1459" w:type="dxa"/>
            <w:tcBorders>
              <w:top w:val="single" w:sz="6" w:space="0" w:color="auto"/>
              <w:left w:val="single" w:sz="6" w:space="0" w:color="auto"/>
              <w:bottom w:val="single" w:sz="6" w:space="0" w:color="auto"/>
              <w:right w:val="single" w:sz="6" w:space="0" w:color="auto"/>
            </w:tcBorders>
          </w:tcPr>
          <w:p w14:paraId="24D8B0E0" w14:textId="77777777" w:rsidR="00000000" w:rsidRDefault="00000000">
            <w:pPr>
              <w:spacing w:line="276" w:lineRule="auto"/>
              <w:rPr>
                <w:sz w:val="20"/>
                <w:szCs w:val="20"/>
              </w:rPr>
            </w:pPr>
            <w:r>
              <w:rPr>
                <w:sz w:val="20"/>
                <w:szCs w:val="20"/>
              </w:rPr>
              <w:t>100</w:t>
            </w:r>
          </w:p>
        </w:tc>
        <w:tc>
          <w:tcPr>
            <w:tcW w:w="1459" w:type="dxa"/>
            <w:tcBorders>
              <w:top w:val="single" w:sz="6" w:space="0" w:color="auto"/>
              <w:left w:val="single" w:sz="6" w:space="0" w:color="auto"/>
              <w:bottom w:val="single" w:sz="6" w:space="0" w:color="auto"/>
              <w:right w:val="single" w:sz="6" w:space="0" w:color="auto"/>
            </w:tcBorders>
          </w:tcPr>
          <w:p w14:paraId="280636A7" w14:textId="77777777" w:rsidR="00000000" w:rsidRDefault="00000000">
            <w:pPr>
              <w:spacing w:line="276" w:lineRule="auto"/>
              <w:rPr>
                <w:sz w:val="20"/>
                <w:szCs w:val="20"/>
              </w:rPr>
            </w:pPr>
            <w:r>
              <w:rPr>
                <w:sz w:val="20"/>
                <w:szCs w:val="20"/>
              </w:rPr>
              <w:t>100</w:t>
            </w:r>
          </w:p>
        </w:tc>
        <w:tc>
          <w:tcPr>
            <w:tcW w:w="1459" w:type="dxa"/>
            <w:tcBorders>
              <w:top w:val="single" w:sz="6" w:space="0" w:color="auto"/>
              <w:left w:val="single" w:sz="6" w:space="0" w:color="auto"/>
              <w:bottom w:val="single" w:sz="6" w:space="0" w:color="auto"/>
              <w:right w:val="single" w:sz="6" w:space="0" w:color="auto"/>
            </w:tcBorders>
          </w:tcPr>
          <w:p w14:paraId="116B5DC4" w14:textId="77777777" w:rsidR="00000000" w:rsidRDefault="00000000">
            <w:pPr>
              <w:spacing w:line="276" w:lineRule="auto"/>
              <w:rPr>
                <w:sz w:val="20"/>
                <w:szCs w:val="20"/>
              </w:rPr>
            </w:pPr>
            <w:r>
              <w:rPr>
                <w:sz w:val="20"/>
                <w:szCs w:val="20"/>
              </w:rPr>
              <w:t>100</w:t>
            </w:r>
          </w:p>
        </w:tc>
      </w:tr>
      <w:tr w:rsidR="00000000" w14:paraId="3800BE9B"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0E6C18BA" w14:textId="77777777" w:rsidR="00000000" w:rsidRDefault="00000000">
            <w:pPr>
              <w:spacing w:line="276" w:lineRule="auto"/>
              <w:rPr>
                <w:sz w:val="20"/>
                <w:szCs w:val="20"/>
              </w:rPr>
            </w:pPr>
            <w:r>
              <w:rPr>
                <w:sz w:val="20"/>
                <w:szCs w:val="20"/>
              </w:rPr>
              <w:t>8</w:t>
            </w:r>
          </w:p>
        </w:tc>
        <w:tc>
          <w:tcPr>
            <w:tcW w:w="2731" w:type="dxa"/>
            <w:tcBorders>
              <w:top w:val="single" w:sz="6" w:space="0" w:color="auto"/>
              <w:left w:val="single" w:sz="6" w:space="0" w:color="auto"/>
              <w:bottom w:val="single" w:sz="6" w:space="0" w:color="auto"/>
              <w:right w:val="single" w:sz="6" w:space="0" w:color="auto"/>
            </w:tcBorders>
          </w:tcPr>
          <w:p w14:paraId="63FD5B87" w14:textId="77777777" w:rsidR="00000000" w:rsidRDefault="00000000">
            <w:pPr>
              <w:spacing w:line="276" w:lineRule="auto"/>
              <w:rPr>
                <w:sz w:val="20"/>
                <w:szCs w:val="20"/>
                <w:lang w:val="uk-UA"/>
              </w:rPr>
            </w:pPr>
            <w:r>
              <w:rPr>
                <w:sz w:val="20"/>
                <w:szCs w:val="20"/>
              </w:rPr>
              <w:t>Ресурс роботи анодного покриття</w:t>
            </w:r>
            <w:r>
              <w:rPr>
                <w:sz w:val="20"/>
                <w:szCs w:val="20"/>
                <w:lang w:val="uk-UA"/>
              </w:rPr>
              <w:t>, год</w:t>
            </w:r>
          </w:p>
        </w:tc>
        <w:tc>
          <w:tcPr>
            <w:tcW w:w="1300" w:type="dxa"/>
            <w:tcBorders>
              <w:top w:val="single" w:sz="6" w:space="0" w:color="auto"/>
              <w:left w:val="single" w:sz="6" w:space="0" w:color="auto"/>
              <w:bottom w:val="single" w:sz="6" w:space="0" w:color="auto"/>
              <w:right w:val="single" w:sz="6" w:space="0" w:color="auto"/>
            </w:tcBorders>
          </w:tcPr>
          <w:p w14:paraId="09AD4095" w14:textId="77777777" w:rsidR="00000000" w:rsidRDefault="00000000">
            <w:pPr>
              <w:spacing w:line="276" w:lineRule="auto"/>
              <w:rPr>
                <w:sz w:val="20"/>
                <w:szCs w:val="20"/>
              </w:rPr>
            </w:pPr>
            <w:r>
              <w:rPr>
                <w:sz w:val="20"/>
                <w:szCs w:val="20"/>
              </w:rPr>
              <w:t>2000</w:t>
            </w:r>
          </w:p>
        </w:tc>
        <w:tc>
          <w:tcPr>
            <w:tcW w:w="1459" w:type="dxa"/>
            <w:tcBorders>
              <w:top w:val="single" w:sz="6" w:space="0" w:color="auto"/>
              <w:left w:val="single" w:sz="6" w:space="0" w:color="auto"/>
              <w:bottom w:val="single" w:sz="6" w:space="0" w:color="auto"/>
              <w:right w:val="single" w:sz="6" w:space="0" w:color="auto"/>
            </w:tcBorders>
          </w:tcPr>
          <w:p w14:paraId="5693553E" w14:textId="77777777" w:rsidR="00000000" w:rsidRDefault="00000000">
            <w:pPr>
              <w:spacing w:line="276" w:lineRule="auto"/>
              <w:rPr>
                <w:sz w:val="20"/>
                <w:szCs w:val="20"/>
              </w:rPr>
            </w:pPr>
            <w:r>
              <w:rPr>
                <w:sz w:val="20"/>
                <w:szCs w:val="20"/>
              </w:rPr>
              <w:t>2000</w:t>
            </w:r>
          </w:p>
        </w:tc>
        <w:tc>
          <w:tcPr>
            <w:tcW w:w="1459" w:type="dxa"/>
            <w:tcBorders>
              <w:top w:val="single" w:sz="6" w:space="0" w:color="auto"/>
              <w:left w:val="single" w:sz="6" w:space="0" w:color="auto"/>
              <w:bottom w:val="single" w:sz="6" w:space="0" w:color="auto"/>
              <w:right w:val="single" w:sz="6" w:space="0" w:color="auto"/>
            </w:tcBorders>
          </w:tcPr>
          <w:p w14:paraId="6D39FF71" w14:textId="77777777" w:rsidR="00000000" w:rsidRDefault="00000000">
            <w:pPr>
              <w:spacing w:line="276" w:lineRule="auto"/>
              <w:rPr>
                <w:sz w:val="20"/>
                <w:szCs w:val="20"/>
              </w:rPr>
            </w:pPr>
            <w:r>
              <w:rPr>
                <w:sz w:val="20"/>
                <w:szCs w:val="20"/>
              </w:rPr>
              <w:t>2000</w:t>
            </w:r>
          </w:p>
        </w:tc>
        <w:tc>
          <w:tcPr>
            <w:tcW w:w="1459" w:type="dxa"/>
            <w:tcBorders>
              <w:top w:val="single" w:sz="6" w:space="0" w:color="auto"/>
              <w:left w:val="single" w:sz="6" w:space="0" w:color="auto"/>
              <w:bottom w:val="single" w:sz="6" w:space="0" w:color="auto"/>
              <w:right w:val="single" w:sz="6" w:space="0" w:color="auto"/>
            </w:tcBorders>
          </w:tcPr>
          <w:p w14:paraId="65097CAC" w14:textId="77777777" w:rsidR="00000000" w:rsidRDefault="00000000">
            <w:pPr>
              <w:spacing w:line="276" w:lineRule="auto"/>
              <w:rPr>
                <w:sz w:val="20"/>
                <w:szCs w:val="20"/>
              </w:rPr>
            </w:pPr>
            <w:r>
              <w:rPr>
                <w:sz w:val="20"/>
                <w:szCs w:val="20"/>
              </w:rPr>
              <w:t>2000</w:t>
            </w:r>
          </w:p>
        </w:tc>
      </w:tr>
      <w:tr w:rsidR="00000000" w14:paraId="26A27E32"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0F9D1E46" w14:textId="77777777" w:rsidR="00000000" w:rsidRDefault="00000000">
            <w:pPr>
              <w:spacing w:line="276" w:lineRule="auto"/>
              <w:rPr>
                <w:sz w:val="20"/>
                <w:szCs w:val="20"/>
              </w:rPr>
            </w:pPr>
            <w:r>
              <w:rPr>
                <w:sz w:val="20"/>
                <w:szCs w:val="20"/>
              </w:rPr>
              <w:t>9</w:t>
            </w:r>
          </w:p>
        </w:tc>
        <w:tc>
          <w:tcPr>
            <w:tcW w:w="2731" w:type="dxa"/>
            <w:tcBorders>
              <w:top w:val="single" w:sz="6" w:space="0" w:color="auto"/>
              <w:left w:val="single" w:sz="6" w:space="0" w:color="auto"/>
              <w:bottom w:val="single" w:sz="6" w:space="0" w:color="auto"/>
              <w:right w:val="single" w:sz="6" w:space="0" w:color="auto"/>
            </w:tcBorders>
          </w:tcPr>
          <w:p w14:paraId="199F0E5E" w14:textId="77777777" w:rsidR="00000000" w:rsidRDefault="00000000">
            <w:pPr>
              <w:spacing w:line="276" w:lineRule="auto"/>
              <w:rPr>
                <w:sz w:val="20"/>
                <w:szCs w:val="20"/>
              </w:rPr>
            </w:pPr>
            <w:r>
              <w:rPr>
                <w:sz w:val="20"/>
                <w:szCs w:val="20"/>
              </w:rPr>
              <w:t>Ресурс роботи електродів, не мен</w:t>
            </w:r>
            <w:r>
              <w:rPr>
                <w:sz w:val="20"/>
                <w:szCs w:val="20"/>
                <w:lang w:val="uk-UA"/>
              </w:rPr>
              <w:t>ь</w:t>
            </w:r>
            <w:r>
              <w:rPr>
                <w:sz w:val="20"/>
                <w:szCs w:val="20"/>
              </w:rPr>
              <w:t>ш, років</w:t>
            </w:r>
          </w:p>
        </w:tc>
        <w:tc>
          <w:tcPr>
            <w:tcW w:w="1300" w:type="dxa"/>
            <w:tcBorders>
              <w:top w:val="single" w:sz="6" w:space="0" w:color="auto"/>
              <w:left w:val="single" w:sz="6" w:space="0" w:color="auto"/>
              <w:bottom w:val="single" w:sz="6" w:space="0" w:color="auto"/>
              <w:right w:val="single" w:sz="6" w:space="0" w:color="auto"/>
            </w:tcBorders>
          </w:tcPr>
          <w:p w14:paraId="05F6E2B3" w14:textId="77777777" w:rsidR="00000000" w:rsidRDefault="00000000">
            <w:pPr>
              <w:spacing w:line="276" w:lineRule="auto"/>
              <w:rPr>
                <w:sz w:val="20"/>
                <w:szCs w:val="20"/>
              </w:rPr>
            </w:pPr>
            <w:r>
              <w:rPr>
                <w:sz w:val="20"/>
                <w:szCs w:val="20"/>
              </w:rPr>
              <w:t>10</w:t>
            </w:r>
          </w:p>
        </w:tc>
        <w:tc>
          <w:tcPr>
            <w:tcW w:w="1459" w:type="dxa"/>
            <w:tcBorders>
              <w:top w:val="single" w:sz="6" w:space="0" w:color="auto"/>
              <w:left w:val="single" w:sz="6" w:space="0" w:color="auto"/>
              <w:bottom w:val="single" w:sz="6" w:space="0" w:color="auto"/>
              <w:right w:val="single" w:sz="6" w:space="0" w:color="auto"/>
            </w:tcBorders>
          </w:tcPr>
          <w:p w14:paraId="6B63A97E" w14:textId="77777777" w:rsidR="00000000" w:rsidRDefault="00000000">
            <w:pPr>
              <w:spacing w:line="276" w:lineRule="auto"/>
              <w:rPr>
                <w:sz w:val="20"/>
                <w:szCs w:val="20"/>
              </w:rPr>
            </w:pPr>
            <w:r>
              <w:rPr>
                <w:sz w:val="20"/>
                <w:szCs w:val="20"/>
              </w:rPr>
              <w:t>10</w:t>
            </w:r>
          </w:p>
        </w:tc>
        <w:tc>
          <w:tcPr>
            <w:tcW w:w="1459" w:type="dxa"/>
            <w:tcBorders>
              <w:top w:val="single" w:sz="6" w:space="0" w:color="auto"/>
              <w:left w:val="single" w:sz="6" w:space="0" w:color="auto"/>
              <w:bottom w:val="single" w:sz="6" w:space="0" w:color="auto"/>
              <w:right w:val="single" w:sz="6" w:space="0" w:color="auto"/>
            </w:tcBorders>
          </w:tcPr>
          <w:p w14:paraId="696A3704" w14:textId="77777777" w:rsidR="00000000" w:rsidRDefault="00000000">
            <w:pPr>
              <w:spacing w:line="276" w:lineRule="auto"/>
              <w:rPr>
                <w:sz w:val="20"/>
                <w:szCs w:val="20"/>
              </w:rPr>
            </w:pPr>
            <w:r>
              <w:rPr>
                <w:sz w:val="20"/>
                <w:szCs w:val="20"/>
              </w:rPr>
              <w:t>10</w:t>
            </w:r>
          </w:p>
        </w:tc>
        <w:tc>
          <w:tcPr>
            <w:tcW w:w="1459" w:type="dxa"/>
            <w:tcBorders>
              <w:top w:val="single" w:sz="6" w:space="0" w:color="auto"/>
              <w:left w:val="single" w:sz="6" w:space="0" w:color="auto"/>
              <w:bottom w:val="single" w:sz="6" w:space="0" w:color="auto"/>
              <w:right w:val="single" w:sz="6" w:space="0" w:color="auto"/>
            </w:tcBorders>
          </w:tcPr>
          <w:p w14:paraId="2ACD7231" w14:textId="77777777" w:rsidR="00000000" w:rsidRDefault="00000000">
            <w:pPr>
              <w:spacing w:line="276" w:lineRule="auto"/>
              <w:rPr>
                <w:sz w:val="20"/>
                <w:szCs w:val="20"/>
              </w:rPr>
            </w:pPr>
            <w:r>
              <w:rPr>
                <w:sz w:val="20"/>
                <w:szCs w:val="20"/>
              </w:rPr>
              <w:t>10</w:t>
            </w:r>
          </w:p>
        </w:tc>
      </w:tr>
      <w:tr w:rsidR="00000000" w14:paraId="0E3E1715" w14:textId="77777777">
        <w:tblPrEx>
          <w:tblCellMar>
            <w:top w:w="0" w:type="dxa"/>
            <w:bottom w:w="0" w:type="dxa"/>
          </w:tblCellMar>
        </w:tblPrEx>
        <w:trPr>
          <w:jc w:val="center"/>
        </w:trPr>
        <w:tc>
          <w:tcPr>
            <w:tcW w:w="664" w:type="dxa"/>
            <w:tcBorders>
              <w:top w:val="single" w:sz="6" w:space="0" w:color="auto"/>
              <w:left w:val="single" w:sz="6" w:space="0" w:color="auto"/>
              <w:bottom w:val="single" w:sz="6" w:space="0" w:color="auto"/>
              <w:right w:val="single" w:sz="6" w:space="0" w:color="auto"/>
            </w:tcBorders>
          </w:tcPr>
          <w:p w14:paraId="42D00713" w14:textId="77777777" w:rsidR="00000000" w:rsidRDefault="00000000">
            <w:pPr>
              <w:spacing w:line="276" w:lineRule="auto"/>
              <w:rPr>
                <w:sz w:val="20"/>
                <w:szCs w:val="20"/>
              </w:rPr>
            </w:pPr>
            <w:r>
              <w:rPr>
                <w:sz w:val="20"/>
                <w:szCs w:val="20"/>
              </w:rPr>
              <w:t>10</w:t>
            </w:r>
          </w:p>
        </w:tc>
        <w:tc>
          <w:tcPr>
            <w:tcW w:w="2731" w:type="dxa"/>
            <w:tcBorders>
              <w:top w:val="single" w:sz="6" w:space="0" w:color="auto"/>
              <w:left w:val="single" w:sz="6" w:space="0" w:color="auto"/>
              <w:bottom w:val="single" w:sz="6" w:space="0" w:color="auto"/>
              <w:right w:val="single" w:sz="6" w:space="0" w:color="auto"/>
            </w:tcBorders>
          </w:tcPr>
          <w:p w14:paraId="41AC459C" w14:textId="77777777" w:rsidR="00000000" w:rsidRDefault="00000000">
            <w:pPr>
              <w:spacing w:line="276" w:lineRule="auto"/>
              <w:rPr>
                <w:sz w:val="20"/>
                <w:szCs w:val="20"/>
              </w:rPr>
            </w:pPr>
            <w:r>
              <w:rPr>
                <w:sz w:val="20"/>
                <w:szCs w:val="20"/>
              </w:rPr>
              <w:t xml:space="preserve">Продуктивність </w:t>
            </w:r>
            <w:r>
              <w:rPr>
                <w:sz w:val="20"/>
                <w:szCs w:val="20"/>
                <w:lang w:val="uk-UA"/>
              </w:rPr>
              <w:t>п</w:t>
            </w:r>
            <w:r>
              <w:rPr>
                <w:sz w:val="20"/>
                <w:szCs w:val="20"/>
              </w:rPr>
              <w:t>о</w:t>
            </w:r>
            <w:r>
              <w:rPr>
                <w:sz w:val="20"/>
                <w:szCs w:val="20"/>
                <w:lang w:val="uk-UA"/>
              </w:rPr>
              <w:t xml:space="preserve"> </w:t>
            </w:r>
            <w:r>
              <w:rPr>
                <w:sz w:val="20"/>
                <w:szCs w:val="20"/>
              </w:rPr>
              <w:t>активно</w:t>
            </w:r>
            <w:r>
              <w:rPr>
                <w:sz w:val="20"/>
                <w:szCs w:val="20"/>
                <w:lang w:val="uk-UA"/>
              </w:rPr>
              <w:t>му</w:t>
            </w:r>
            <w:r>
              <w:rPr>
                <w:sz w:val="20"/>
                <w:szCs w:val="20"/>
              </w:rPr>
              <w:t xml:space="preserve"> хлору, г/год</w:t>
            </w:r>
          </w:p>
        </w:tc>
        <w:tc>
          <w:tcPr>
            <w:tcW w:w="1300" w:type="dxa"/>
            <w:tcBorders>
              <w:top w:val="single" w:sz="6" w:space="0" w:color="auto"/>
              <w:left w:val="single" w:sz="6" w:space="0" w:color="auto"/>
              <w:bottom w:val="single" w:sz="6" w:space="0" w:color="auto"/>
              <w:right w:val="single" w:sz="6" w:space="0" w:color="auto"/>
            </w:tcBorders>
          </w:tcPr>
          <w:p w14:paraId="08F7461F" w14:textId="77777777" w:rsidR="00000000" w:rsidRDefault="00000000">
            <w:pPr>
              <w:spacing w:line="276" w:lineRule="auto"/>
              <w:rPr>
                <w:sz w:val="20"/>
                <w:szCs w:val="20"/>
              </w:rPr>
            </w:pPr>
            <w:r>
              <w:rPr>
                <w:sz w:val="20"/>
                <w:szCs w:val="20"/>
              </w:rPr>
              <w:t>800</w:t>
            </w:r>
          </w:p>
        </w:tc>
        <w:tc>
          <w:tcPr>
            <w:tcW w:w="1459" w:type="dxa"/>
            <w:tcBorders>
              <w:top w:val="single" w:sz="6" w:space="0" w:color="auto"/>
              <w:left w:val="single" w:sz="6" w:space="0" w:color="auto"/>
              <w:bottom w:val="single" w:sz="6" w:space="0" w:color="auto"/>
              <w:right w:val="single" w:sz="6" w:space="0" w:color="auto"/>
            </w:tcBorders>
          </w:tcPr>
          <w:p w14:paraId="1149BB94" w14:textId="77777777" w:rsidR="00000000" w:rsidRDefault="00000000">
            <w:pPr>
              <w:spacing w:line="276" w:lineRule="auto"/>
              <w:rPr>
                <w:sz w:val="20"/>
                <w:szCs w:val="20"/>
              </w:rPr>
            </w:pPr>
            <w:r>
              <w:rPr>
                <w:sz w:val="20"/>
                <w:szCs w:val="20"/>
              </w:rPr>
              <w:t>1150</w:t>
            </w:r>
          </w:p>
        </w:tc>
        <w:tc>
          <w:tcPr>
            <w:tcW w:w="1459" w:type="dxa"/>
            <w:tcBorders>
              <w:top w:val="single" w:sz="6" w:space="0" w:color="auto"/>
              <w:left w:val="single" w:sz="6" w:space="0" w:color="auto"/>
              <w:bottom w:val="single" w:sz="6" w:space="0" w:color="auto"/>
              <w:right w:val="single" w:sz="6" w:space="0" w:color="auto"/>
            </w:tcBorders>
          </w:tcPr>
          <w:p w14:paraId="54ADC59A" w14:textId="77777777" w:rsidR="00000000" w:rsidRDefault="00000000">
            <w:pPr>
              <w:spacing w:line="276" w:lineRule="auto"/>
              <w:rPr>
                <w:sz w:val="20"/>
                <w:szCs w:val="20"/>
              </w:rPr>
            </w:pPr>
            <w:r>
              <w:rPr>
                <w:sz w:val="20"/>
                <w:szCs w:val="20"/>
              </w:rPr>
              <w:t>1500</w:t>
            </w:r>
          </w:p>
        </w:tc>
        <w:tc>
          <w:tcPr>
            <w:tcW w:w="1459" w:type="dxa"/>
            <w:tcBorders>
              <w:top w:val="single" w:sz="6" w:space="0" w:color="auto"/>
              <w:left w:val="single" w:sz="6" w:space="0" w:color="auto"/>
              <w:bottom w:val="single" w:sz="6" w:space="0" w:color="auto"/>
              <w:right w:val="single" w:sz="6" w:space="0" w:color="auto"/>
            </w:tcBorders>
          </w:tcPr>
          <w:p w14:paraId="29827E90" w14:textId="77777777" w:rsidR="00000000" w:rsidRDefault="00000000">
            <w:pPr>
              <w:spacing w:line="276" w:lineRule="auto"/>
              <w:rPr>
                <w:sz w:val="20"/>
                <w:szCs w:val="20"/>
              </w:rPr>
            </w:pPr>
            <w:r>
              <w:rPr>
                <w:sz w:val="20"/>
                <w:szCs w:val="20"/>
              </w:rPr>
              <w:t>2000</w:t>
            </w:r>
          </w:p>
        </w:tc>
      </w:tr>
    </w:tbl>
    <w:p w14:paraId="7F084004" w14:textId="77777777" w:rsidR="00000000" w:rsidRDefault="00000000">
      <w:pPr>
        <w:spacing w:line="360" w:lineRule="auto"/>
        <w:ind w:firstLine="709"/>
        <w:jc w:val="both"/>
        <w:rPr>
          <w:sz w:val="28"/>
          <w:szCs w:val="28"/>
          <w:lang w:val="uk-UA"/>
        </w:rPr>
      </w:pPr>
    </w:p>
    <w:p w14:paraId="7A8CCCEA" w14:textId="77777777" w:rsidR="00000000" w:rsidRDefault="00000000">
      <w:pPr>
        <w:spacing w:line="360" w:lineRule="auto"/>
        <w:ind w:firstLine="709"/>
        <w:jc w:val="both"/>
        <w:rPr>
          <w:sz w:val="28"/>
          <w:szCs w:val="28"/>
          <w:lang w:val="uk-UA"/>
        </w:rPr>
      </w:pPr>
      <w:r>
        <w:rPr>
          <w:sz w:val="28"/>
          <w:szCs w:val="28"/>
          <w:lang w:val="uk-UA"/>
        </w:rPr>
        <w:t>Переваги електролітичного гіпохлориту натрію як ефективного бактерицидного агента, простота і надійність електролізних установок, А також зацікавленість споживачів у застосуванні безпечного електрохімічного методу знезаражування води призвели до створення величезного числа найрізноманітніших за своєю конструкцією електролізерів.</w:t>
      </w:r>
    </w:p>
    <w:p w14:paraId="069E29C4" w14:textId="77777777" w:rsidR="00000000" w:rsidRDefault="00000000">
      <w:pPr>
        <w:spacing w:line="360" w:lineRule="auto"/>
        <w:ind w:firstLine="709"/>
        <w:jc w:val="both"/>
        <w:rPr>
          <w:sz w:val="28"/>
          <w:szCs w:val="28"/>
          <w:lang w:val="uk-UA"/>
        </w:rPr>
      </w:pPr>
      <w:r>
        <w:rPr>
          <w:sz w:val="28"/>
          <w:szCs w:val="28"/>
          <w:lang w:val="uk-UA"/>
        </w:rPr>
        <w:t>Кращими зарубіжними зразками установок є «Sanilec» (Diamond shamrock corporation), «Pepcon» (Pacific engineering and Production company of Nevada)</w:t>
      </w:r>
    </w:p>
    <w:p w14:paraId="7CB5084F" w14:textId="77777777" w:rsidR="00000000" w:rsidRDefault="00000000">
      <w:pPr>
        <w:spacing w:line="360" w:lineRule="auto"/>
        <w:ind w:firstLine="709"/>
        <w:jc w:val="both"/>
        <w:rPr>
          <w:sz w:val="28"/>
          <w:szCs w:val="28"/>
          <w:lang w:val="uk-UA"/>
        </w:rPr>
      </w:pPr>
      <w:r>
        <w:rPr>
          <w:sz w:val="28"/>
          <w:szCs w:val="28"/>
          <w:lang w:val="uk-UA"/>
        </w:rPr>
        <w:t>Так, наприклад, фірмою «Diamond Shamrock Corporation» розроблений ряд електролізерів. Найбільше поширення получила установка «Saniles», яка може працювати при використанні як розчинів кухонної солі, так і морської води.</w:t>
      </w:r>
    </w:p>
    <w:p w14:paraId="480CC32C" w14:textId="77777777" w:rsidR="00000000" w:rsidRDefault="00000000">
      <w:pPr>
        <w:spacing w:line="360" w:lineRule="auto"/>
        <w:ind w:firstLine="709"/>
        <w:jc w:val="both"/>
        <w:rPr>
          <w:sz w:val="28"/>
          <w:szCs w:val="28"/>
          <w:lang w:val="uk-UA"/>
        </w:rPr>
      </w:pPr>
      <w:r>
        <w:rPr>
          <w:sz w:val="28"/>
          <w:szCs w:val="28"/>
          <w:lang w:val="uk-UA"/>
        </w:rPr>
        <w:t>Установка «Saniles», що працює на кухонної солі, складається з електролізера, випрямляча, системи автоматичної подачі розсолу, ємностей для зберігання розсолу і гіпохлориту натрію, помякшувача води і елементів автоматичного контролю за показниками роботи.</w:t>
      </w:r>
    </w:p>
    <w:p w14:paraId="2CA84E38" w14:textId="77777777" w:rsidR="00000000" w:rsidRDefault="00000000">
      <w:pPr>
        <w:spacing w:line="360" w:lineRule="auto"/>
        <w:ind w:firstLine="709"/>
        <w:jc w:val="both"/>
        <w:rPr>
          <w:sz w:val="28"/>
          <w:szCs w:val="28"/>
          <w:lang w:val="uk-UA"/>
        </w:rPr>
      </w:pPr>
      <w:r>
        <w:rPr>
          <w:sz w:val="28"/>
          <w:szCs w:val="28"/>
          <w:lang w:val="uk-UA"/>
        </w:rPr>
        <w:t>Електролізер виконаний у вигляді корпусу прямокутного перерізу з розташованим у ньому електродний пакетом. Аноди - малозношуючися стабільні електроди з активним покриттям з оксидів дорогоцінного металу, катода - титанові. Вся апаратура виготовлена з таких корозійностійких матеріалів, як титан, нержавіюча сталь, фторопласт і т.п.</w:t>
      </w:r>
    </w:p>
    <w:p w14:paraId="4FCD8F03" w14:textId="77777777" w:rsidR="00000000" w:rsidRDefault="00000000">
      <w:pPr>
        <w:spacing w:line="360" w:lineRule="auto"/>
        <w:ind w:firstLine="709"/>
        <w:jc w:val="both"/>
        <w:rPr>
          <w:sz w:val="28"/>
          <w:szCs w:val="28"/>
          <w:lang w:val="uk-UA"/>
        </w:rPr>
      </w:pPr>
      <w:r>
        <w:rPr>
          <w:sz w:val="28"/>
          <w:szCs w:val="28"/>
          <w:lang w:val="uk-UA"/>
        </w:rPr>
        <w:t>Установка працює в такий спосіб. У розчинної баку готується концентрований розчин кухонної солі, який насосом подається в змішувач, де розбавляється водою до 3%-ного змісту NaCl, а потім у - електролізер. Отриманий гіпохлорит натрію надходить у газовизначник, збирається в ємності-сховище і звідти дозується в оброблюваних воду. Концентрація активного хлору в готовому продукті в середньому складає в г / л. При необхідності вона може бути дещо збільшена.</w:t>
      </w:r>
    </w:p>
    <w:p w14:paraId="1BF449AC" w14:textId="77777777" w:rsidR="00000000" w:rsidRDefault="00000000">
      <w:pPr>
        <w:spacing w:line="360" w:lineRule="auto"/>
        <w:ind w:firstLine="709"/>
        <w:jc w:val="both"/>
        <w:rPr>
          <w:sz w:val="28"/>
          <w:szCs w:val="28"/>
          <w:lang w:val="uk-UA"/>
        </w:rPr>
      </w:pPr>
      <w:r>
        <w:rPr>
          <w:sz w:val="28"/>
          <w:szCs w:val="28"/>
          <w:lang w:val="uk-UA"/>
        </w:rPr>
        <w:t>Вода, яка надходить на розчинення і розведення солі, попередньо проходити через умягчитель. У процесі роботи установки контролюється витрата електроліту, його концентрація, температура й інші технологічні параметри. При відхиленні параметрів від заданих або створення аварійної ситуації установка автоматично вимикається.</w:t>
      </w:r>
    </w:p>
    <w:p w14:paraId="05BB0E53" w14:textId="77777777" w:rsidR="00000000" w:rsidRDefault="00000000">
      <w:pPr>
        <w:spacing w:line="360" w:lineRule="auto"/>
        <w:ind w:firstLine="709"/>
        <w:jc w:val="both"/>
        <w:rPr>
          <w:sz w:val="28"/>
          <w:szCs w:val="28"/>
          <w:lang w:val="uk-UA"/>
        </w:rPr>
      </w:pPr>
      <w:r>
        <w:rPr>
          <w:sz w:val="28"/>
          <w:szCs w:val="28"/>
          <w:lang w:val="uk-UA"/>
        </w:rPr>
        <w:t>На отримання 1 кг активного хлору витрачається 3,5 кг солі, 5,5 кВт-год енергії та 125 літрів води.</w:t>
      </w:r>
    </w:p>
    <w:p w14:paraId="74213A86" w14:textId="77777777" w:rsidR="00000000" w:rsidRDefault="00000000">
      <w:pPr>
        <w:spacing w:line="360" w:lineRule="auto"/>
        <w:ind w:firstLine="709"/>
        <w:jc w:val="both"/>
        <w:rPr>
          <w:sz w:val="28"/>
          <w:szCs w:val="28"/>
          <w:lang w:val="uk-UA"/>
        </w:rPr>
      </w:pPr>
      <w:r>
        <w:rPr>
          <w:sz w:val="28"/>
          <w:szCs w:val="28"/>
          <w:lang w:val="uk-UA"/>
        </w:rPr>
        <w:t>Установки «Saniles» можуть працювати і при використанні морської води. Морська води попередньо перед подачею в електролізер повинна пройти фільтрацію. Концентрація активного хлору в готовому продукті в залежності від вихідної солевмісту води і режимних параметрів складає 0,2-2,35 г / л. Катодні відкладення видаляються періодично шляхом кислотного промивання. За даними фірми, частота промивки - 1 раз на 6 місяців. Час, необхідний на проведення всієї операції, з урахуванням встановлення електролізера та пуску його в експлуатацію, становить 4-6 годин. Установки випускаються продуктивністю від 60 до 1000 кг активного хлору на добу.</w:t>
      </w:r>
    </w:p>
    <w:p w14:paraId="39CF259C" w14:textId="77777777" w:rsidR="00000000" w:rsidRDefault="00000000">
      <w:pPr>
        <w:spacing w:line="360" w:lineRule="auto"/>
        <w:ind w:firstLine="709"/>
        <w:jc w:val="both"/>
        <w:rPr>
          <w:sz w:val="28"/>
          <w:szCs w:val="28"/>
          <w:lang w:val="uk-UA"/>
        </w:rPr>
      </w:pPr>
      <w:r>
        <w:rPr>
          <w:sz w:val="28"/>
          <w:szCs w:val="28"/>
          <w:lang w:val="uk-UA"/>
        </w:rPr>
        <w:t>Електролізері «Pepcon» також можуть працювати при використанні як розчинів солі (концентрацією 15-20 г / л), так і морської води. Конструкція електролітичної комірки складається з анодного графітового стрижня з активним покриттям з PbO2 на спеціальних фіксаторах, встановлених усередині металевої труби, яка є катодом. При використанні морської води катод виконується з титану, а розчинів кухонної солі - з нержавіючої сталі. Струмопідведення розташовані зовні труби, розсіл протікає у вузький зазор між електродами.</w:t>
      </w:r>
    </w:p>
    <w:p w14:paraId="5AE2A01F" w14:textId="77777777" w:rsidR="00000000" w:rsidRDefault="00000000">
      <w:pPr>
        <w:spacing w:line="360" w:lineRule="auto"/>
        <w:ind w:firstLine="709"/>
        <w:jc w:val="both"/>
        <w:rPr>
          <w:sz w:val="28"/>
          <w:szCs w:val="28"/>
          <w:lang w:val="uk-UA"/>
        </w:rPr>
      </w:pPr>
      <w:r>
        <w:rPr>
          <w:sz w:val="28"/>
          <w:szCs w:val="28"/>
          <w:lang w:val="uk-UA"/>
        </w:rPr>
        <w:t>Окремі комірки (у кількості до 10) можна компонувати в паралельні блоки з утворенням, так званих модулів. Набір модулів дозволяє отримати необхідну продуктивність.</w:t>
      </w:r>
    </w:p>
    <w:p w14:paraId="4325A5EB" w14:textId="77777777" w:rsidR="00000000" w:rsidRDefault="00000000">
      <w:pPr>
        <w:spacing w:line="360" w:lineRule="auto"/>
        <w:ind w:firstLine="709"/>
        <w:jc w:val="both"/>
        <w:rPr>
          <w:sz w:val="28"/>
          <w:szCs w:val="28"/>
          <w:lang w:val="uk-UA"/>
        </w:rPr>
      </w:pPr>
      <w:r>
        <w:rPr>
          <w:sz w:val="28"/>
          <w:szCs w:val="28"/>
          <w:lang w:val="uk-UA"/>
        </w:rPr>
        <w:t>Кожна комірка розрахована на струмів навантаження до 500 А при напрузі 6-7 В і здатна на добу виробляти до 9 кг активного хлору - при використанні розчинів кухонної солі і до 11 кг - при використанні морської води. Регулююча струмів навантаження і напруга, можна отримати розчини з вмістом активного хлору від 0,2 до 8 г / л.</w:t>
      </w:r>
    </w:p>
    <w:p w14:paraId="165B0E5A" w14:textId="77777777" w:rsidR="00000000" w:rsidRDefault="00000000">
      <w:pPr>
        <w:spacing w:line="360" w:lineRule="auto"/>
        <w:ind w:firstLine="709"/>
        <w:jc w:val="both"/>
        <w:rPr>
          <w:sz w:val="28"/>
          <w:szCs w:val="28"/>
          <w:lang w:val="uk-UA"/>
        </w:rPr>
      </w:pPr>
      <w:r>
        <w:rPr>
          <w:sz w:val="28"/>
          <w:szCs w:val="28"/>
          <w:lang w:val="uk-UA"/>
        </w:rPr>
        <w:t>Отримання концентрованих розчинів гіпохлориту натрію можливо тільки при застосуванні системи рециркуляції і теплообмінних пристроїв. Для отримання 1 кг активного хлору витрачається 3-3,5 кг солі і 6-6,8 кВт-год електроенергії. За даними фірми при використанні розсолу з вмістом завислих речовин до 500 мг / л попереднього очищення не потрібно.</w:t>
      </w:r>
    </w:p>
    <w:p w14:paraId="3E424E57" w14:textId="77777777" w:rsidR="00000000" w:rsidRDefault="00000000">
      <w:pPr>
        <w:spacing w:line="360" w:lineRule="auto"/>
        <w:ind w:firstLine="709"/>
        <w:jc w:val="both"/>
        <w:rPr>
          <w:sz w:val="28"/>
          <w:szCs w:val="28"/>
          <w:lang w:val="uk-UA"/>
        </w:rPr>
      </w:pPr>
      <w:r>
        <w:rPr>
          <w:sz w:val="28"/>
          <w:szCs w:val="28"/>
          <w:lang w:val="uk-UA"/>
        </w:rPr>
        <w:t>Що утворюються відкладення солей жорсткості видаляються шляхом кислотного промивання або при застосуванні системи рециркуляції в результаті використання підвищених швидкостей протікання електроліту.</w:t>
      </w:r>
    </w:p>
    <w:p w14:paraId="10C42990" w14:textId="77777777" w:rsidR="00000000" w:rsidRDefault="00000000">
      <w:pPr>
        <w:spacing w:line="360" w:lineRule="auto"/>
        <w:ind w:firstLine="709"/>
        <w:jc w:val="both"/>
        <w:rPr>
          <w:sz w:val="28"/>
          <w:szCs w:val="28"/>
          <w:lang w:val="uk-UA"/>
        </w:rPr>
      </w:pPr>
      <w:r>
        <w:rPr>
          <w:sz w:val="28"/>
          <w:szCs w:val="28"/>
          <w:lang w:val="uk-UA"/>
        </w:rPr>
        <w:t>Установка «Chloropac» складається з низки осередків, виконаних за принципом «труба в трубі». Внутрішній циліндр працює як «Плаваючий Біполь», зовнішній складається з двох половинок - анодного і катодного, розділених діелектриком.</w:t>
      </w:r>
    </w:p>
    <w:p w14:paraId="507B3781" w14:textId="77777777" w:rsidR="00000000" w:rsidRDefault="00000000">
      <w:pPr>
        <w:spacing w:line="360" w:lineRule="auto"/>
        <w:ind w:firstLine="709"/>
        <w:jc w:val="both"/>
        <w:rPr>
          <w:sz w:val="28"/>
          <w:szCs w:val="28"/>
          <w:lang w:val="uk-UA"/>
        </w:rPr>
      </w:pPr>
      <w:r>
        <w:rPr>
          <w:sz w:val="28"/>
          <w:szCs w:val="28"/>
          <w:lang w:val="uk-UA"/>
        </w:rPr>
        <w:t xml:space="preserve">Продуктивність кожного осередку становить 5 кг активного хлору на добу. Осередки монтуються в групи (модулі) продуктивністю до 60 кг активного хлору на добу. Розміри такого модуля складають 1,8 * 2,1 * 4,8 м. На виробництво 1 кг активного хлору витрачається 6,2 кВт * г електроенергії. </w:t>
      </w:r>
    </w:p>
    <w:p w14:paraId="220D2090" w14:textId="77777777" w:rsidR="00000000" w:rsidRDefault="00000000">
      <w:pPr>
        <w:spacing w:line="360" w:lineRule="auto"/>
        <w:ind w:firstLine="709"/>
        <w:jc w:val="both"/>
        <w:rPr>
          <w:sz w:val="28"/>
          <w:szCs w:val="28"/>
          <w:lang w:val="uk-UA"/>
        </w:rPr>
      </w:pPr>
      <w:r>
        <w:rPr>
          <w:sz w:val="28"/>
          <w:szCs w:val="28"/>
          <w:lang w:val="uk-UA"/>
        </w:rPr>
        <w:t xml:space="preserve">Можливі технологічні схеми процесу отримання гіпохлориту натрію залежать від необхідної концентрації активного хлору в готовому продукті, територіального розташування об'єкта, на якому виробляється гіпохлориту натрію, вартості електроенергії та солі. </w:t>
      </w:r>
    </w:p>
    <w:p w14:paraId="6CA6FFD6" w14:textId="77777777" w:rsidR="00000000" w:rsidRDefault="00000000">
      <w:pPr>
        <w:spacing w:line="360" w:lineRule="auto"/>
        <w:ind w:firstLine="709"/>
        <w:jc w:val="both"/>
        <w:rPr>
          <w:sz w:val="28"/>
          <w:szCs w:val="28"/>
          <w:lang w:val="uk-UA"/>
        </w:rPr>
      </w:pPr>
      <w:r>
        <w:rPr>
          <w:sz w:val="28"/>
          <w:szCs w:val="28"/>
          <w:lang w:val="uk-UA"/>
        </w:rPr>
        <w:t>Далі наведена технологічна схема комплексу з електрохімічного виробництва гіпохлориту натрію продуктивністю з активного хлору від 10 до 1080 кг на добу:</w:t>
      </w:r>
    </w:p>
    <w:p w14:paraId="5DB1B88A" w14:textId="77777777" w:rsidR="00000000" w:rsidRDefault="00000000">
      <w:pPr>
        <w:spacing w:line="360" w:lineRule="auto"/>
        <w:ind w:firstLine="709"/>
        <w:jc w:val="both"/>
        <w:rPr>
          <w:sz w:val="28"/>
          <w:szCs w:val="28"/>
          <w:lang w:val="uk-UA"/>
        </w:rPr>
      </w:pPr>
      <w:r>
        <w:rPr>
          <w:sz w:val="28"/>
          <w:szCs w:val="28"/>
          <w:lang w:val="uk-UA"/>
        </w:rPr>
        <w:t>Виробництво розчину гіпохлориту натрію здійснюється за безперервною схемою. Для запобігання значного зниження виходу активного хлору по струму застосовується каскад електролітичних осередків, розташованих в одній електролізною ванні, що дозволяє отримати концентрацію з активного хлору від 5 до 10 г / л.</w:t>
      </w:r>
    </w:p>
    <w:p w14:paraId="06017375" w14:textId="77777777" w:rsidR="00000000" w:rsidRDefault="00000000">
      <w:pPr>
        <w:spacing w:line="360" w:lineRule="auto"/>
        <w:ind w:firstLine="709"/>
        <w:jc w:val="both"/>
        <w:rPr>
          <w:sz w:val="28"/>
          <w:szCs w:val="28"/>
          <w:lang w:val="uk-UA"/>
        </w:rPr>
      </w:pPr>
      <w:r>
        <w:rPr>
          <w:sz w:val="28"/>
          <w:szCs w:val="28"/>
          <w:lang w:val="uk-UA"/>
        </w:rPr>
        <w:t xml:space="preserve">Комплекс з виробництва гіпохлориту автоматизований і управляється з пульта управління, а також є можливість роботи електролізною установки в ручному режимі. </w:t>
      </w:r>
    </w:p>
    <w:p w14:paraId="00B70382" w14:textId="77777777" w:rsidR="00000000" w:rsidRDefault="00000000">
      <w:pPr>
        <w:spacing w:line="360" w:lineRule="auto"/>
        <w:ind w:firstLine="709"/>
        <w:jc w:val="both"/>
        <w:rPr>
          <w:sz w:val="28"/>
          <w:szCs w:val="28"/>
          <w:lang w:val="uk-UA"/>
        </w:rPr>
      </w:pPr>
    </w:p>
    <w:p w14:paraId="080E47F4" w14:textId="77777777" w:rsidR="00000000" w:rsidRDefault="00000000">
      <w:pPr>
        <w:spacing w:line="360" w:lineRule="auto"/>
        <w:ind w:firstLine="709"/>
        <w:jc w:val="both"/>
        <w:rPr>
          <w:sz w:val="28"/>
          <w:szCs w:val="28"/>
        </w:rPr>
      </w:pPr>
      <w:r>
        <w:rPr>
          <w:sz w:val="28"/>
          <w:szCs w:val="28"/>
          <w:lang w:val="uk-UA"/>
        </w:rPr>
        <w:t>.4</w:t>
      </w:r>
      <w:r>
        <w:rPr>
          <w:sz w:val="28"/>
          <w:szCs w:val="28"/>
        </w:rPr>
        <w:t xml:space="preserve"> </w:t>
      </w:r>
      <w:r>
        <w:rPr>
          <w:sz w:val="28"/>
          <w:szCs w:val="28"/>
          <w:lang w:val="uk-UA"/>
        </w:rPr>
        <w:t>Технологіческая схема установки отримання активного хлору і опис її</w:t>
      </w:r>
    </w:p>
    <w:p w14:paraId="26EB1830" w14:textId="77777777" w:rsidR="00000000" w:rsidRDefault="00000000">
      <w:pPr>
        <w:spacing w:line="360" w:lineRule="auto"/>
        <w:ind w:firstLine="709"/>
        <w:jc w:val="both"/>
        <w:rPr>
          <w:sz w:val="28"/>
          <w:szCs w:val="28"/>
        </w:rPr>
      </w:pPr>
    </w:p>
    <w:p w14:paraId="240B9F6D" w14:textId="6FFACF3E" w:rsidR="00000000" w:rsidRDefault="005A1B69">
      <w:pPr>
        <w:tabs>
          <w:tab w:val="left" w:pos="9355"/>
        </w:tabs>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5FA00F4F" wp14:editId="26C1B2F3">
            <wp:extent cx="2476500" cy="3213100"/>
            <wp:effectExtent l="0" t="0" r="0" b="0"/>
            <wp:docPr id="11"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3213100"/>
                    </a:xfrm>
                    <a:prstGeom prst="rect">
                      <a:avLst/>
                    </a:prstGeom>
                    <a:noFill/>
                    <a:ln>
                      <a:noFill/>
                    </a:ln>
                  </pic:spPr>
                </pic:pic>
              </a:graphicData>
            </a:graphic>
          </wp:inline>
        </w:drawing>
      </w:r>
    </w:p>
    <w:p w14:paraId="6CEFDA58" w14:textId="77777777" w:rsidR="00000000" w:rsidRDefault="00000000">
      <w:pPr>
        <w:spacing w:line="360" w:lineRule="auto"/>
        <w:ind w:firstLine="709"/>
        <w:jc w:val="both"/>
        <w:rPr>
          <w:sz w:val="28"/>
          <w:szCs w:val="28"/>
          <w:lang w:val="uk-UA"/>
        </w:rPr>
      </w:pPr>
      <w:r>
        <w:rPr>
          <w:sz w:val="28"/>
          <w:szCs w:val="28"/>
          <w:lang w:val="uk-UA"/>
        </w:rPr>
        <w:t>Рис.4.1. Технологічна схема комплексу з електрохімічного виробництва гіпохлориту натрію</w:t>
      </w:r>
    </w:p>
    <w:p w14:paraId="48985DF0" w14:textId="77777777" w:rsidR="00000000" w:rsidRDefault="00000000">
      <w:pPr>
        <w:spacing w:line="360" w:lineRule="auto"/>
        <w:ind w:firstLine="709"/>
        <w:jc w:val="both"/>
        <w:rPr>
          <w:sz w:val="28"/>
          <w:szCs w:val="28"/>
          <w:lang w:val="uk-UA"/>
        </w:rPr>
      </w:pPr>
      <w:r>
        <w:rPr>
          <w:sz w:val="28"/>
          <w:szCs w:val="28"/>
          <w:lang w:val="uk-UA"/>
        </w:rPr>
        <w:br w:type="page"/>
        <w:t>Можливі технологічні схеми процесу отримання гіпохлориту натрію залежать від необхідної концентрації активного хлору в готовому продукті, територіального розташування об'єкта, на якому виробляється гіпохлорит натрію, вартості електроенергії та солі.</w:t>
      </w:r>
    </w:p>
    <w:p w14:paraId="18589B14" w14:textId="77777777" w:rsidR="00000000" w:rsidRDefault="00000000">
      <w:pPr>
        <w:spacing w:line="360" w:lineRule="auto"/>
        <w:ind w:firstLine="709"/>
        <w:jc w:val="both"/>
        <w:rPr>
          <w:sz w:val="28"/>
          <w:szCs w:val="28"/>
          <w:lang w:val="uk-UA"/>
        </w:rPr>
      </w:pPr>
    </w:p>
    <w:p w14:paraId="1A420E68" w14:textId="77777777" w:rsidR="00000000" w:rsidRDefault="00000000">
      <w:pPr>
        <w:spacing w:line="360" w:lineRule="auto"/>
        <w:ind w:firstLine="709"/>
        <w:jc w:val="both"/>
        <w:rPr>
          <w:rFonts w:ascii="Calibri" w:hAnsi="Calibri" w:cs="Calibri"/>
          <w:sz w:val="22"/>
          <w:szCs w:val="22"/>
          <w:lang w:val="uk-UA"/>
        </w:rPr>
      </w:pPr>
      <w:r>
        <w:rPr>
          <w:sz w:val="28"/>
          <w:szCs w:val="28"/>
          <w:lang w:val="uk-UA"/>
        </w:rPr>
        <w:t>Таблиця 4.2</w:t>
      </w:r>
      <w:r>
        <w:rPr>
          <w:sz w:val="28"/>
          <w:szCs w:val="28"/>
        </w:rPr>
        <w:t xml:space="preserve"> </w:t>
      </w:r>
      <w:r>
        <w:rPr>
          <w:sz w:val="28"/>
          <w:szCs w:val="28"/>
          <w:lang w:val="uk-UA"/>
        </w:rPr>
        <w:t>Найменування елементів обладнання технологічної схеми</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141"/>
        <w:gridCol w:w="2779"/>
        <w:gridCol w:w="1726"/>
        <w:gridCol w:w="2426"/>
      </w:tblGrid>
      <w:tr w:rsidR="00000000" w14:paraId="3AF4F8D2" w14:textId="77777777">
        <w:tblPrEx>
          <w:tblCellMar>
            <w:top w:w="0" w:type="dxa"/>
            <w:bottom w:w="0" w:type="dxa"/>
          </w:tblCellMar>
        </w:tblPrEx>
        <w:trPr>
          <w:jc w:val="center"/>
        </w:trPr>
        <w:tc>
          <w:tcPr>
            <w:tcW w:w="2141" w:type="dxa"/>
            <w:tcBorders>
              <w:top w:val="single" w:sz="6" w:space="0" w:color="auto"/>
              <w:left w:val="single" w:sz="6" w:space="0" w:color="auto"/>
              <w:bottom w:val="single" w:sz="6" w:space="0" w:color="auto"/>
              <w:right w:val="single" w:sz="6" w:space="0" w:color="auto"/>
            </w:tcBorders>
          </w:tcPr>
          <w:p w14:paraId="732F71D6" w14:textId="77777777" w:rsidR="00000000" w:rsidRDefault="00000000">
            <w:pPr>
              <w:spacing w:line="276" w:lineRule="auto"/>
              <w:rPr>
                <w:sz w:val="20"/>
                <w:szCs w:val="20"/>
                <w:lang w:val="uk-UA"/>
              </w:rPr>
            </w:pPr>
            <w:r>
              <w:rPr>
                <w:sz w:val="20"/>
                <w:szCs w:val="20"/>
                <w:lang w:val="uk-UA"/>
              </w:rPr>
              <w:t>позначення</w:t>
            </w:r>
          </w:p>
        </w:tc>
        <w:tc>
          <w:tcPr>
            <w:tcW w:w="2779" w:type="dxa"/>
            <w:tcBorders>
              <w:top w:val="single" w:sz="6" w:space="0" w:color="auto"/>
              <w:left w:val="single" w:sz="6" w:space="0" w:color="auto"/>
              <w:bottom w:val="single" w:sz="6" w:space="0" w:color="auto"/>
              <w:right w:val="single" w:sz="6" w:space="0" w:color="auto"/>
            </w:tcBorders>
          </w:tcPr>
          <w:p w14:paraId="7E2F1892" w14:textId="77777777" w:rsidR="00000000" w:rsidRDefault="00000000">
            <w:pPr>
              <w:spacing w:line="276" w:lineRule="auto"/>
              <w:rPr>
                <w:sz w:val="20"/>
                <w:szCs w:val="20"/>
              </w:rPr>
            </w:pPr>
            <w:r>
              <w:rPr>
                <w:sz w:val="20"/>
                <w:szCs w:val="20"/>
              </w:rPr>
              <w:t>найменування</w:t>
            </w:r>
          </w:p>
        </w:tc>
        <w:tc>
          <w:tcPr>
            <w:tcW w:w="1726" w:type="dxa"/>
            <w:tcBorders>
              <w:top w:val="single" w:sz="6" w:space="0" w:color="auto"/>
              <w:left w:val="single" w:sz="6" w:space="0" w:color="auto"/>
              <w:bottom w:val="single" w:sz="6" w:space="0" w:color="auto"/>
              <w:right w:val="single" w:sz="6" w:space="0" w:color="auto"/>
            </w:tcBorders>
          </w:tcPr>
          <w:p w14:paraId="6FCEA6BA" w14:textId="77777777" w:rsidR="00000000" w:rsidRDefault="00000000">
            <w:pPr>
              <w:spacing w:line="276" w:lineRule="auto"/>
              <w:rPr>
                <w:sz w:val="20"/>
                <w:szCs w:val="20"/>
              </w:rPr>
            </w:pPr>
            <w:r>
              <w:rPr>
                <w:sz w:val="20"/>
                <w:szCs w:val="20"/>
              </w:rPr>
              <w:t>позначення</w:t>
            </w:r>
          </w:p>
        </w:tc>
        <w:tc>
          <w:tcPr>
            <w:tcW w:w="2426" w:type="dxa"/>
            <w:tcBorders>
              <w:top w:val="single" w:sz="6" w:space="0" w:color="auto"/>
              <w:left w:val="single" w:sz="6" w:space="0" w:color="auto"/>
              <w:bottom w:val="single" w:sz="6" w:space="0" w:color="auto"/>
              <w:right w:val="single" w:sz="6" w:space="0" w:color="auto"/>
            </w:tcBorders>
          </w:tcPr>
          <w:p w14:paraId="65DF19FD" w14:textId="77777777" w:rsidR="00000000" w:rsidRDefault="00000000">
            <w:pPr>
              <w:spacing w:line="276" w:lineRule="auto"/>
              <w:rPr>
                <w:sz w:val="20"/>
                <w:szCs w:val="20"/>
              </w:rPr>
            </w:pPr>
            <w:r>
              <w:rPr>
                <w:sz w:val="20"/>
                <w:szCs w:val="20"/>
              </w:rPr>
              <w:t>найменування</w:t>
            </w:r>
          </w:p>
        </w:tc>
      </w:tr>
      <w:tr w:rsidR="00000000" w14:paraId="5EAD7AC9" w14:textId="77777777">
        <w:tblPrEx>
          <w:tblCellMar>
            <w:top w:w="0" w:type="dxa"/>
            <w:bottom w:w="0" w:type="dxa"/>
          </w:tblCellMar>
        </w:tblPrEx>
        <w:trPr>
          <w:jc w:val="center"/>
        </w:trPr>
        <w:tc>
          <w:tcPr>
            <w:tcW w:w="2141" w:type="dxa"/>
            <w:tcBorders>
              <w:top w:val="single" w:sz="6" w:space="0" w:color="auto"/>
              <w:left w:val="single" w:sz="6" w:space="0" w:color="auto"/>
              <w:bottom w:val="single" w:sz="6" w:space="0" w:color="auto"/>
              <w:right w:val="single" w:sz="6" w:space="0" w:color="auto"/>
            </w:tcBorders>
          </w:tcPr>
          <w:p w14:paraId="62FA5812" w14:textId="77777777" w:rsidR="00000000" w:rsidRDefault="00000000">
            <w:pPr>
              <w:spacing w:line="276" w:lineRule="auto"/>
              <w:rPr>
                <w:sz w:val="20"/>
                <w:szCs w:val="20"/>
              </w:rPr>
            </w:pPr>
            <w:r>
              <w:rPr>
                <w:sz w:val="20"/>
                <w:szCs w:val="20"/>
              </w:rPr>
              <w:t>БМ</w:t>
            </w:r>
            <w:r>
              <w:rPr>
                <w:sz w:val="20"/>
                <w:szCs w:val="20"/>
                <w:lang w:val="uk-UA"/>
              </w:rPr>
              <w:t>З</w:t>
            </w:r>
            <w:r>
              <w:rPr>
                <w:sz w:val="20"/>
                <w:szCs w:val="20"/>
              </w:rPr>
              <w:t>С</w:t>
            </w:r>
          </w:p>
        </w:tc>
        <w:tc>
          <w:tcPr>
            <w:tcW w:w="2779" w:type="dxa"/>
            <w:tcBorders>
              <w:top w:val="single" w:sz="6" w:space="0" w:color="auto"/>
              <w:left w:val="single" w:sz="6" w:space="0" w:color="auto"/>
              <w:bottom w:val="single" w:sz="6" w:space="0" w:color="auto"/>
              <w:right w:val="single" w:sz="6" w:space="0" w:color="auto"/>
            </w:tcBorders>
          </w:tcPr>
          <w:p w14:paraId="391184D4" w14:textId="77777777" w:rsidR="00000000" w:rsidRDefault="00000000">
            <w:pPr>
              <w:spacing w:line="276" w:lineRule="auto"/>
              <w:rPr>
                <w:sz w:val="20"/>
                <w:szCs w:val="20"/>
              </w:rPr>
            </w:pPr>
            <w:r>
              <w:rPr>
                <w:sz w:val="20"/>
                <w:szCs w:val="20"/>
              </w:rPr>
              <w:t>Бак</w:t>
            </w:r>
            <w:r>
              <w:rPr>
                <w:sz w:val="20"/>
                <w:szCs w:val="20"/>
                <w:lang w:val="uk-UA"/>
              </w:rPr>
              <w:t xml:space="preserve"> </w:t>
            </w:r>
            <w:r>
              <w:rPr>
                <w:sz w:val="20"/>
                <w:szCs w:val="20"/>
              </w:rPr>
              <w:t>мокрого</w:t>
            </w:r>
            <w:r>
              <w:rPr>
                <w:sz w:val="20"/>
                <w:szCs w:val="20"/>
                <w:lang w:val="uk-UA"/>
              </w:rPr>
              <w:t xml:space="preserve"> </w:t>
            </w:r>
            <w:r>
              <w:rPr>
                <w:sz w:val="20"/>
                <w:szCs w:val="20"/>
              </w:rPr>
              <w:t>зберігання солі</w:t>
            </w:r>
          </w:p>
        </w:tc>
        <w:tc>
          <w:tcPr>
            <w:tcW w:w="1726" w:type="dxa"/>
            <w:tcBorders>
              <w:top w:val="single" w:sz="6" w:space="0" w:color="auto"/>
              <w:left w:val="single" w:sz="6" w:space="0" w:color="auto"/>
              <w:bottom w:val="single" w:sz="6" w:space="0" w:color="auto"/>
              <w:right w:val="single" w:sz="6" w:space="0" w:color="auto"/>
            </w:tcBorders>
          </w:tcPr>
          <w:p w14:paraId="70218E22" w14:textId="77777777" w:rsidR="00000000" w:rsidRDefault="00000000">
            <w:pPr>
              <w:spacing w:line="276" w:lineRule="auto"/>
              <w:rPr>
                <w:sz w:val="20"/>
                <w:szCs w:val="20"/>
              </w:rPr>
            </w:pPr>
            <w:r>
              <w:rPr>
                <w:sz w:val="20"/>
                <w:szCs w:val="20"/>
              </w:rPr>
              <w:t>БП</w:t>
            </w:r>
          </w:p>
        </w:tc>
        <w:tc>
          <w:tcPr>
            <w:tcW w:w="2426" w:type="dxa"/>
            <w:tcBorders>
              <w:top w:val="single" w:sz="6" w:space="0" w:color="auto"/>
              <w:left w:val="single" w:sz="6" w:space="0" w:color="auto"/>
              <w:bottom w:val="single" w:sz="6" w:space="0" w:color="auto"/>
              <w:right w:val="single" w:sz="6" w:space="0" w:color="auto"/>
            </w:tcBorders>
          </w:tcPr>
          <w:p w14:paraId="52569561" w14:textId="77777777" w:rsidR="00000000" w:rsidRDefault="00000000">
            <w:pPr>
              <w:spacing w:line="276" w:lineRule="auto"/>
              <w:rPr>
                <w:sz w:val="20"/>
                <w:szCs w:val="20"/>
              </w:rPr>
            </w:pPr>
            <w:r>
              <w:rPr>
                <w:sz w:val="20"/>
                <w:szCs w:val="20"/>
              </w:rPr>
              <w:t>Бачок підживлюючий</w:t>
            </w:r>
          </w:p>
        </w:tc>
      </w:tr>
      <w:tr w:rsidR="00000000" w14:paraId="390D8333" w14:textId="77777777">
        <w:tblPrEx>
          <w:tblCellMar>
            <w:top w:w="0" w:type="dxa"/>
            <w:bottom w:w="0" w:type="dxa"/>
          </w:tblCellMar>
        </w:tblPrEx>
        <w:trPr>
          <w:jc w:val="center"/>
        </w:trPr>
        <w:tc>
          <w:tcPr>
            <w:tcW w:w="2141" w:type="dxa"/>
            <w:tcBorders>
              <w:top w:val="single" w:sz="6" w:space="0" w:color="auto"/>
              <w:left w:val="single" w:sz="6" w:space="0" w:color="auto"/>
              <w:bottom w:val="single" w:sz="6" w:space="0" w:color="auto"/>
              <w:right w:val="single" w:sz="6" w:space="0" w:color="auto"/>
            </w:tcBorders>
          </w:tcPr>
          <w:p w14:paraId="404C54F9" w14:textId="77777777" w:rsidR="00000000" w:rsidRDefault="00000000">
            <w:pPr>
              <w:spacing w:line="276" w:lineRule="auto"/>
              <w:rPr>
                <w:sz w:val="20"/>
                <w:szCs w:val="20"/>
              </w:rPr>
            </w:pPr>
            <w:r>
              <w:rPr>
                <w:sz w:val="20"/>
                <w:szCs w:val="20"/>
              </w:rPr>
              <w:t>ФС</w:t>
            </w:r>
          </w:p>
        </w:tc>
        <w:tc>
          <w:tcPr>
            <w:tcW w:w="2779" w:type="dxa"/>
            <w:tcBorders>
              <w:top w:val="single" w:sz="6" w:space="0" w:color="auto"/>
              <w:left w:val="single" w:sz="6" w:space="0" w:color="auto"/>
              <w:bottom w:val="single" w:sz="6" w:space="0" w:color="auto"/>
              <w:right w:val="single" w:sz="6" w:space="0" w:color="auto"/>
            </w:tcBorders>
          </w:tcPr>
          <w:p w14:paraId="4B64BA22" w14:textId="77777777" w:rsidR="00000000" w:rsidRDefault="00000000">
            <w:pPr>
              <w:spacing w:line="276" w:lineRule="auto"/>
              <w:rPr>
                <w:sz w:val="20"/>
                <w:szCs w:val="20"/>
              </w:rPr>
            </w:pPr>
            <w:r>
              <w:rPr>
                <w:sz w:val="20"/>
                <w:szCs w:val="20"/>
              </w:rPr>
              <w:t>Ф</w:t>
            </w:r>
            <w:r>
              <w:rPr>
                <w:sz w:val="20"/>
                <w:szCs w:val="20"/>
                <w:lang w:val="uk-UA"/>
              </w:rPr>
              <w:t>і</w:t>
            </w:r>
            <w:r>
              <w:rPr>
                <w:sz w:val="20"/>
                <w:szCs w:val="20"/>
              </w:rPr>
              <w:t>льтр сольовий</w:t>
            </w:r>
          </w:p>
        </w:tc>
        <w:tc>
          <w:tcPr>
            <w:tcW w:w="1726" w:type="dxa"/>
            <w:tcBorders>
              <w:top w:val="single" w:sz="6" w:space="0" w:color="auto"/>
              <w:left w:val="single" w:sz="6" w:space="0" w:color="auto"/>
              <w:bottom w:val="single" w:sz="6" w:space="0" w:color="auto"/>
              <w:right w:val="single" w:sz="6" w:space="0" w:color="auto"/>
            </w:tcBorders>
          </w:tcPr>
          <w:p w14:paraId="724596D8" w14:textId="77777777" w:rsidR="00000000" w:rsidRDefault="00000000">
            <w:pPr>
              <w:spacing w:line="276" w:lineRule="auto"/>
              <w:rPr>
                <w:sz w:val="20"/>
                <w:szCs w:val="20"/>
                <w:lang w:val="uk-UA"/>
              </w:rPr>
            </w:pPr>
            <w:r>
              <w:rPr>
                <w:sz w:val="20"/>
                <w:szCs w:val="20"/>
              </w:rPr>
              <w:t>К</w:t>
            </w:r>
            <w:r>
              <w:rPr>
                <w:sz w:val="20"/>
                <w:szCs w:val="20"/>
                <w:lang w:val="uk-UA"/>
              </w:rPr>
              <w:t>Є</w:t>
            </w:r>
          </w:p>
        </w:tc>
        <w:tc>
          <w:tcPr>
            <w:tcW w:w="2426" w:type="dxa"/>
            <w:tcBorders>
              <w:top w:val="single" w:sz="6" w:space="0" w:color="auto"/>
              <w:left w:val="single" w:sz="6" w:space="0" w:color="auto"/>
              <w:bottom w:val="single" w:sz="6" w:space="0" w:color="auto"/>
              <w:right w:val="single" w:sz="6" w:space="0" w:color="auto"/>
            </w:tcBorders>
          </w:tcPr>
          <w:p w14:paraId="72B8DD45" w14:textId="77777777" w:rsidR="00000000" w:rsidRDefault="00000000">
            <w:pPr>
              <w:spacing w:line="276" w:lineRule="auto"/>
              <w:rPr>
                <w:sz w:val="20"/>
                <w:szCs w:val="20"/>
              </w:rPr>
            </w:pPr>
            <w:r>
              <w:rPr>
                <w:sz w:val="20"/>
                <w:szCs w:val="20"/>
              </w:rPr>
              <w:t>Клапан електромагнітний</w:t>
            </w:r>
          </w:p>
        </w:tc>
      </w:tr>
      <w:tr w:rsidR="00000000" w14:paraId="7038506C" w14:textId="77777777">
        <w:tblPrEx>
          <w:tblCellMar>
            <w:top w:w="0" w:type="dxa"/>
            <w:bottom w:w="0" w:type="dxa"/>
          </w:tblCellMar>
        </w:tblPrEx>
        <w:trPr>
          <w:jc w:val="center"/>
        </w:trPr>
        <w:tc>
          <w:tcPr>
            <w:tcW w:w="2141" w:type="dxa"/>
            <w:tcBorders>
              <w:top w:val="single" w:sz="6" w:space="0" w:color="auto"/>
              <w:left w:val="single" w:sz="6" w:space="0" w:color="auto"/>
              <w:bottom w:val="single" w:sz="6" w:space="0" w:color="auto"/>
              <w:right w:val="single" w:sz="6" w:space="0" w:color="auto"/>
            </w:tcBorders>
          </w:tcPr>
          <w:p w14:paraId="566EFAFE" w14:textId="77777777" w:rsidR="00000000" w:rsidRDefault="00000000">
            <w:pPr>
              <w:spacing w:line="276" w:lineRule="auto"/>
              <w:rPr>
                <w:sz w:val="20"/>
                <w:szCs w:val="20"/>
              </w:rPr>
            </w:pPr>
            <w:r>
              <w:rPr>
                <w:sz w:val="20"/>
                <w:szCs w:val="20"/>
              </w:rPr>
              <w:t>Р1, Р2</w:t>
            </w:r>
          </w:p>
        </w:tc>
        <w:tc>
          <w:tcPr>
            <w:tcW w:w="2779" w:type="dxa"/>
            <w:tcBorders>
              <w:top w:val="single" w:sz="6" w:space="0" w:color="auto"/>
              <w:left w:val="single" w:sz="6" w:space="0" w:color="auto"/>
              <w:bottom w:val="single" w:sz="6" w:space="0" w:color="auto"/>
              <w:right w:val="single" w:sz="6" w:space="0" w:color="auto"/>
            </w:tcBorders>
          </w:tcPr>
          <w:p w14:paraId="7A9FB657" w14:textId="77777777" w:rsidR="00000000" w:rsidRDefault="00000000">
            <w:pPr>
              <w:spacing w:line="276" w:lineRule="auto"/>
              <w:rPr>
                <w:sz w:val="20"/>
                <w:szCs w:val="20"/>
              </w:rPr>
            </w:pPr>
            <w:r>
              <w:rPr>
                <w:sz w:val="20"/>
                <w:szCs w:val="20"/>
              </w:rPr>
              <w:t>Водяний редуктор</w:t>
            </w:r>
          </w:p>
        </w:tc>
        <w:tc>
          <w:tcPr>
            <w:tcW w:w="1726" w:type="dxa"/>
            <w:tcBorders>
              <w:top w:val="single" w:sz="6" w:space="0" w:color="auto"/>
              <w:left w:val="single" w:sz="6" w:space="0" w:color="auto"/>
              <w:bottom w:val="single" w:sz="6" w:space="0" w:color="auto"/>
              <w:right w:val="single" w:sz="6" w:space="0" w:color="auto"/>
            </w:tcBorders>
          </w:tcPr>
          <w:p w14:paraId="5C23202A" w14:textId="77777777" w:rsidR="00000000" w:rsidRDefault="00000000">
            <w:pPr>
              <w:spacing w:line="276" w:lineRule="auto"/>
              <w:rPr>
                <w:sz w:val="20"/>
                <w:szCs w:val="20"/>
                <w:lang w:val="uk-UA"/>
              </w:rPr>
            </w:pPr>
            <w:r>
              <w:rPr>
                <w:sz w:val="20"/>
                <w:szCs w:val="20"/>
              </w:rPr>
              <w:t>Д</w:t>
            </w:r>
            <w:r>
              <w:rPr>
                <w:sz w:val="20"/>
                <w:szCs w:val="20"/>
                <w:lang w:val="uk-UA"/>
              </w:rPr>
              <w:t>Р</w:t>
            </w:r>
          </w:p>
        </w:tc>
        <w:tc>
          <w:tcPr>
            <w:tcW w:w="2426" w:type="dxa"/>
            <w:tcBorders>
              <w:top w:val="single" w:sz="6" w:space="0" w:color="auto"/>
              <w:left w:val="single" w:sz="6" w:space="0" w:color="auto"/>
              <w:bottom w:val="single" w:sz="6" w:space="0" w:color="auto"/>
              <w:right w:val="single" w:sz="6" w:space="0" w:color="auto"/>
            </w:tcBorders>
          </w:tcPr>
          <w:p w14:paraId="4A95CF23" w14:textId="77777777" w:rsidR="00000000" w:rsidRDefault="00000000">
            <w:pPr>
              <w:spacing w:line="276" w:lineRule="auto"/>
              <w:rPr>
                <w:sz w:val="20"/>
                <w:szCs w:val="20"/>
              </w:rPr>
            </w:pPr>
            <w:r>
              <w:rPr>
                <w:sz w:val="20"/>
                <w:szCs w:val="20"/>
              </w:rPr>
              <w:t>Датчик рівня</w:t>
            </w:r>
          </w:p>
        </w:tc>
      </w:tr>
      <w:tr w:rsidR="00000000" w14:paraId="66BD7C96" w14:textId="77777777">
        <w:tblPrEx>
          <w:tblCellMar>
            <w:top w:w="0" w:type="dxa"/>
            <w:bottom w:w="0" w:type="dxa"/>
          </w:tblCellMar>
        </w:tblPrEx>
        <w:trPr>
          <w:jc w:val="center"/>
        </w:trPr>
        <w:tc>
          <w:tcPr>
            <w:tcW w:w="2141" w:type="dxa"/>
            <w:tcBorders>
              <w:top w:val="single" w:sz="6" w:space="0" w:color="auto"/>
              <w:left w:val="single" w:sz="6" w:space="0" w:color="auto"/>
              <w:bottom w:val="single" w:sz="6" w:space="0" w:color="auto"/>
              <w:right w:val="single" w:sz="6" w:space="0" w:color="auto"/>
            </w:tcBorders>
          </w:tcPr>
          <w:p w14:paraId="3B722FDA" w14:textId="77777777" w:rsidR="00000000" w:rsidRDefault="00000000">
            <w:pPr>
              <w:spacing w:line="276" w:lineRule="auto"/>
              <w:rPr>
                <w:sz w:val="20"/>
                <w:szCs w:val="20"/>
              </w:rPr>
            </w:pPr>
            <w:r>
              <w:rPr>
                <w:sz w:val="20"/>
                <w:szCs w:val="20"/>
              </w:rPr>
              <w:t>Км</w:t>
            </w:r>
          </w:p>
        </w:tc>
        <w:tc>
          <w:tcPr>
            <w:tcW w:w="2779" w:type="dxa"/>
            <w:tcBorders>
              <w:top w:val="single" w:sz="6" w:space="0" w:color="auto"/>
              <w:left w:val="single" w:sz="6" w:space="0" w:color="auto"/>
              <w:bottom w:val="single" w:sz="6" w:space="0" w:color="auto"/>
              <w:right w:val="single" w:sz="6" w:space="0" w:color="auto"/>
            </w:tcBorders>
          </w:tcPr>
          <w:p w14:paraId="26A29856" w14:textId="77777777" w:rsidR="00000000" w:rsidRDefault="00000000">
            <w:pPr>
              <w:spacing w:line="276" w:lineRule="auto"/>
              <w:rPr>
                <w:sz w:val="20"/>
                <w:szCs w:val="20"/>
              </w:rPr>
            </w:pPr>
            <w:r>
              <w:rPr>
                <w:sz w:val="20"/>
                <w:szCs w:val="20"/>
              </w:rPr>
              <w:t>повітродувки</w:t>
            </w:r>
          </w:p>
        </w:tc>
        <w:tc>
          <w:tcPr>
            <w:tcW w:w="1726" w:type="dxa"/>
            <w:tcBorders>
              <w:top w:val="single" w:sz="6" w:space="0" w:color="auto"/>
              <w:left w:val="single" w:sz="6" w:space="0" w:color="auto"/>
              <w:bottom w:val="single" w:sz="6" w:space="0" w:color="auto"/>
              <w:right w:val="single" w:sz="6" w:space="0" w:color="auto"/>
            </w:tcBorders>
          </w:tcPr>
          <w:p w14:paraId="46BAE26D" w14:textId="77777777" w:rsidR="00000000" w:rsidRDefault="00000000">
            <w:pPr>
              <w:spacing w:line="276" w:lineRule="auto"/>
              <w:rPr>
                <w:sz w:val="20"/>
                <w:szCs w:val="20"/>
              </w:rPr>
            </w:pPr>
            <w:r>
              <w:rPr>
                <w:sz w:val="20"/>
                <w:szCs w:val="20"/>
              </w:rPr>
              <w:t>РС</w:t>
            </w:r>
          </w:p>
        </w:tc>
        <w:tc>
          <w:tcPr>
            <w:tcW w:w="2426" w:type="dxa"/>
            <w:tcBorders>
              <w:top w:val="single" w:sz="6" w:space="0" w:color="auto"/>
              <w:left w:val="single" w:sz="6" w:space="0" w:color="auto"/>
              <w:bottom w:val="single" w:sz="6" w:space="0" w:color="auto"/>
              <w:right w:val="single" w:sz="6" w:space="0" w:color="auto"/>
            </w:tcBorders>
          </w:tcPr>
          <w:p w14:paraId="0A8D3882" w14:textId="77777777" w:rsidR="00000000" w:rsidRDefault="00000000">
            <w:pPr>
              <w:spacing w:line="276" w:lineRule="auto"/>
              <w:rPr>
                <w:sz w:val="20"/>
                <w:szCs w:val="20"/>
              </w:rPr>
            </w:pPr>
            <w:r>
              <w:rPr>
                <w:sz w:val="20"/>
                <w:szCs w:val="20"/>
              </w:rPr>
              <w:t>Ротаметр сольовий</w:t>
            </w:r>
          </w:p>
        </w:tc>
      </w:tr>
      <w:tr w:rsidR="00000000" w14:paraId="3E289147" w14:textId="77777777">
        <w:tblPrEx>
          <w:tblCellMar>
            <w:top w:w="0" w:type="dxa"/>
            <w:bottom w:w="0" w:type="dxa"/>
          </w:tblCellMar>
        </w:tblPrEx>
        <w:trPr>
          <w:jc w:val="center"/>
        </w:trPr>
        <w:tc>
          <w:tcPr>
            <w:tcW w:w="2141" w:type="dxa"/>
            <w:tcBorders>
              <w:top w:val="single" w:sz="6" w:space="0" w:color="auto"/>
              <w:left w:val="single" w:sz="6" w:space="0" w:color="auto"/>
              <w:bottom w:val="single" w:sz="6" w:space="0" w:color="auto"/>
              <w:right w:val="single" w:sz="6" w:space="0" w:color="auto"/>
            </w:tcBorders>
          </w:tcPr>
          <w:p w14:paraId="0E616A86" w14:textId="77777777" w:rsidR="00000000" w:rsidRDefault="00000000">
            <w:pPr>
              <w:spacing w:line="276" w:lineRule="auto"/>
              <w:rPr>
                <w:sz w:val="20"/>
                <w:szCs w:val="20"/>
              </w:rPr>
            </w:pPr>
            <w:r>
              <w:rPr>
                <w:sz w:val="20"/>
                <w:szCs w:val="20"/>
                <w:lang w:val="uk-UA"/>
              </w:rPr>
              <w:t>Є</w:t>
            </w:r>
            <w:r>
              <w:rPr>
                <w:sz w:val="20"/>
                <w:szCs w:val="20"/>
              </w:rPr>
              <w:t>С</w:t>
            </w:r>
          </w:p>
        </w:tc>
        <w:tc>
          <w:tcPr>
            <w:tcW w:w="2779" w:type="dxa"/>
            <w:tcBorders>
              <w:top w:val="single" w:sz="6" w:space="0" w:color="auto"/>
              <w:left w:val="single" w:sz="6" w:space="0" w:color="auto"/>
              <w:bottom w:val="single" w:sz="6" w:space="0" w:color="auto"/>
              <w:right w:val="single" w:sz="6" w:space="0" w:color="auto"/>
            </w:tcBorders>
          </w:tcPr>
          <w:p w14:paraId="4A405CF6" w14:textId="77777777" w:rsidR="00000000" w:rsidRDefault="00000000">
            <w:pPr>
              <w:spacing w:line="276" w:lineRule="auto"/>
              <w:rPr>
                <w:sz w:val="20"/>
                <w:szCs w:val="20"/>
              </w:rPr>
            </w:pPr>
            <w:r>
              <w:rPr>
                <w:sz w:val="20"/>
                <w:szCs w:val="20"/>
              </w:rPr>
              <w:t>Ежектор сольовий</w:t>
            </w:r>
          </w:p>
        </w:tc>
        <w:tc>
          <w:tcPr>
            <w:tcW w:w="1726" w:type="dxa"/>
            <w:tcBorders>
              <w:top w:val="single" w:sz="6" w:space="0" w:color="auto"/>
              <w:left w:val="single" w:sz="6" w:space="0" w:color="auto"/>
              <w:bottom w:val="single" w:sz="6" w:space="0" w:color="auto"/>
              <w:right w:val="single" w:sz="6" w:space="0" w:color="auto"/>
            </w:tcBorders>
          </w:tcPr>
          <w:p w14:paraId="223B31BF" w14:textId="77777777" w:rsidR="00000000" w:rsidRDefault="00000000">
            <w:pPr>
              <w:spacing w:line="276" w:lineRule="auto"/>
              <w:rPr>
                <w:sz w:val="20"/>
                <w:szCs w:val="20"/>
              </w:rPr>
            </w:pPr>
            <w:r>
              <w:rPr>
                <w:sz w:val="20"/>
                <w:szCs w:val="20"/>
              </w:rPr>
              <w:t>РГ</w:t>
            </w:r>
          </w:p>
        </w:tc>
        <w:tc>
          <w:tcPr>
            <w:tcW w:w="2426" w:type="dxa"/>
            <w:tcBorders>
              <w:top w:val="single" w:sz="6" w:space="0" w:color="auto"/>
              <w:left w:val="single" w:sz="6" w:space="0" w:color="auto"/>
              <w:bottom w:val="single" w:sz="6" w:space="0" w:color="auto"/>
              <w:right w:val="single" w:sz="6" w:space="0" w:color="auto"/>
            </w:tcBorders>
          </w:tcPr>
          <w:p w14:paraId="53F020D6" w14:textId="77777777" w:rsidR="00000000" w:rsidRDefault="00000000">
            <w:pPr>
              <w:spacing w:line="276" w:lineRule="auto"/>
              <w:rPr>
                <w:sz w:val="20"/>
                <w:szCs w:val="20"/>
              </w:rPr>
            </w:pPr>
            <w:r>
              <w:rPr>
                <w:sz w:val="20"/>
                <w:szCs w:val="20"/>
              </w:rPr>
              <w:t>Ротаметр гіпохлорітний</w:t>
            </w:r>
          </w:p>
        </w:tc>
      </w:tr>
      <w:tr w:rsidR="00000000" w14:paraId="620876D5" w14:textId="77777777">
        <w:tblPrEx>
          <w:tblCellMar>
            <w:top w:w="0" w:type="dxa"/>
            <w:bottom w:w="0" w:type="dxa"/>
          </w:tblCellMar>
        </w:tblPrEx>
        <w:trPr>
          <w:jc w:val="center"/>
        </w:trPr>
        <w:tc>
          <w:tcPr>
            <w:tcW w:w="2141" w:type="dxa"/>
            <w:tcBorders>
              <w:top w:val="single" w:sz="6" w:space="0" w:color="auto"/>
              <w:left w:val="single" w:sz="6" w:space="0" w:color="auto"/>
              <w:bottom w:val="single" w:sz="6" w:space="0" w:color="auto"/>
              <w:right w:val="single" w:sz="6" w:space="0" w:color="auto"/>
            </w:tcBorders>
          </w:tcPr>
          <w:p w14:paraId="355A1AF9" w14:textId="77777777" w:rsidR="00000000" w:rsidRDefault="00000000">
            <w:pPr>
              <w:spacing w:line="276" w:lineRule="auto"/>
              <w:rPr>
                <w:sz w:val="20"/>
                <w:szCs w:val="20"/>
              </w:rPr>
            </w:pPr>
            <w:r>
              <w:rPr>
                <w:sz w:val="20"/>
                <w:szCs w:val="20"/>
                <w:lang w:val="uk-UA"/>
              </w:rPr>
              <w:t>Є</w:t>
            </w:r>
            <w:r>
              <w:rPr>
                <w:sz w:val="20"/>
                <w:szCs w:val="20"/>
              </w:rPr>
              <w:t>Г</w:t>
            </w:r>
          </w:p>
        </w:tc>
        <w:tc>
          <w:tcPr>
            <w:tcW w:w="2779" w:type="dxa"/>
            <w:tcBorders>
              <w:top w:val="single" w:sz="6" w:space="0" w:color="auto"/>
              <w:left w:val="single" w:sz="6" w:space="0" w:color="auto"/>
              <w:bottom w:val="single" w:sz="6" w:space="0" w:color="auto"/>
              <w:right w:val="single" w:sz="6" w:space="0" w:color="auto"/>
            </w:tcBorders>
          </w:tcPr>
          <w:p w14:paraId="5CC9958D" w14:textId="77777777" w:rsidR="00000000" w:rsidRDefault="00000000">
            <w:pPr>
              <w:spacing w:line="276" w:lineRule="auto"/>
              <w:rPr>
                <w:sz w:val="20"/>
                <w:szCs w:val="20"/>
              </w:rPr>
            </w:pPr>
            <w:r>
              <w:rPr>
                <w:sz w:val="20"/>
                <w:szCs w:val="20"/>
              </w:rPr>
              <w:t>Ежектор гіпохлорітний</w:t>
            </w:r>
          </w:p>
        </w:tc>
        <w:tc>
          <w:tcPr>
            <w:tcW w:w="1726" w:type="dxa"/>
            <w:tcBorders>
              <w:top w:val="single" w:sz="6" w:space="0" w:color="auto"/>
              <w:left w:val="single" w:sz="6" w:space="0" w:color="auto"/>
              <w:bottom w:val="single" w:sz="6" w:space="0" w:color="auto"/>
              <w:right w:val="single" w:sz="6" w:space="0" w:color="auto"/>
            </w:tcBorders>
          </w:tcPr>
          <w:p w14:paraId="3C7B2CEC" w14:textId="77777777" w:rsidR="00000000" w:rsidRDefault="00000000">
            <w:pPr>
              <w:spacing w:line="276" w:lineRule="auto"/>
              <w:rPr>
                <w:sz w:val="20"/>
                <w:szCs w:val="20"/>
              </w:rPr>
            </w:pPr>
            <w:r>
              <w:rPr>
                <w:sz w:val="20"/>
                <w:szCs w:val="20"/>
                <w:lang w:val="uk-UA"/>
              </w:rPr>
              <w:t>В</w:t>
            </w:r>
            <w:r>
              <w:rPr>
                <w:sz w:val="20"/>
                <w:szCs w:val="20"/>
              </w:rPr>
              <w:t>Б</w:t>
            </w:r>
          </w:p>
        </w:tc>
        <w:tc>
          <w:tcPr>
            <w:tcW w:w="2426" w:type="dxa"/>
            <w:tcBorders>
              <w:top w:val="single" w:sz="6" w:space="0" w:color="auto"/>
              <w:left w:val="single" w:sz="6" w:space="0" w:color="auto"/>
              <w:bottom w:val="single" w:sz="6" w:space="0" w:color="auto"/>
              <w:right w:val="single" w:sz="6" w:space="0" w:color="auto"/>
            </w:tcBorders>
          </w:tcPr>
          <w:p w14:paraId="5C772662" w14:textId="77777777" w:rsidR="00000000" w:rsidRDefault="00000000">
            <w:pPr>
              <w:spacing w:line="276" w:lineRule="auto"/>
              <w:rPr>
                <w:sz w:val="20"/>
                <w:szCs w:val="20"/>
              </w:rPr>
            </w:pPr>
            <w:r>
              <w:rPr>
                <w:sz w:val="20"/>
                <w:szCs w:val="20"/>
              </w:rPr>
              <w:t>Витратн</w:t>
            </w:r>
            <w:r>
              <w:rPr>
                <w:sz w:val="20"/>
                <w:szCs w:val="20"/>
                <w:lang w:val="uk-UA"/>
              </w:rPr>
              <w:t>ий</w:t>
            </w:r>
            <w:r>
              <w:rPr>
                <w:sz w:val="20"/>
                <w:szCs w:val="20"/>
              </w:rPr>
              <w:t xml:space="preserve"> бак</w:t>
            </w:r>
          </w:p>
        </w:tc>
      </w:tr>
    </w:tbl>
    <w:p w14:paraId="79C3C588" w14:textId="77777777" w:rsidR="00000000" w:rsidRDefault="00000000">
      <w:pPr>
        <w:spacing w:line="360" w:lineRule="auto"/>
        <w:ind w:firstLine="709"/>
        <w:jc w:val="both"/>
        <w:rPr>
          <w:sz w:val="28"/>
          <w:szCs w:val="28"/>
        </w:rPr>
      </w:pPr>
    </w:p>
    <w:p w14:paraId="667DF1C8" w14:textId="77777777" w:rsidR="00000000" w:rsidRDefault="00000000">
      <w:pPr>
        <w:pStyle w:val="6"/>
        <w:keepNext/>
        <w:spacing w:line="360" w:lineRule="auto"/>
        <w:ind w:firstLine="709"/>
        <w:jc w:val="both"/>
        <w:rPr>
          <w:sz w:val="28"/>
          <w:szCs w:val="28"/>
          <w:lang w:val="uk-UA"/>
        </w:rPr>
      </w:pPr>
      <w:r>
        <w:rPr>
          <w:sz w:val="28"/>
          <w:szCs w:val="28"/>
          <w:lang w:val="uk-UA"/>
        </w:rPr>
        <w:t>Таблиця 4.3</w:t>
      </w:r>
      <w:r>
        <w:rPr>
          <w:sz w:val="28"/>
          <w:szCs w:val="28"/>
        </w:rPr>
        <w:t xml:space="preserve"> </w:t>
      </w:r>
      <w:r>
        <w:rPr>
          <w:sz w:val="28"/>
          <w:szCs w:val="28"/>
          <w:lang w:val="uk-UA"/>
        </w:rPr>
        <w:t>Технічні дані установки виробництва гіпохлориту натрію</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54"/>
        <w:gridCol w:w="1237"/>
        <w:gridCol w:w="1237"/>
        <w:gridCol w:w="1236"/>
        <w:gridCol w:w="1236"/>
        <w:gridCol w:w="1236"/>
        <w:gridCol w:w="1236"/>
      </w:tblGrid>
      <w:tr w:rsidR="00000000" w14:paraId="467882A6" w14:textId="77777777">
        <w:tblPrEx>
          <w:tblCellMar>
            <w:top w:w="0" w:type="dxa"/>
            <w:bottom w:w="0" w:type="dxa"/>
          </w:tblCellMar>
        </w:tblPrEx>
        <w:trPr>
          <w:jc w:val="center"/>
        </w:trPr>
        <w:tc>
          <w:tcPr>
            <w:tcW w:w="1654" w:type="dxa"/>
            <w:tcBorders>
              <w:top w:val="single" w:sz="6" w:space="0" w:color="auto"/>
              <w:left w:val="single" w:sz="6" w:space="0" w:color="auto"/>
              <w:bottom w:val="single" w:sz="6" w:space="0" w:color="auto"/>
              <w:right w:val="single" w:sz="6" w:space="0" w:color="auto"/>
            </w:tcBorders>
          </w:tcPr>
          <w:p w14:paraId="08B17DC5" w14:textId="77777777" w:rsidR="00000000" w:rsidRDefault="00000000">
            <w:pPr>
              <w:spacing w:line="276" w:lineRule="auto"/>
              <w:rPr>
                <w:sz w:val="20"/>
                <w:szCs w:val="20"/>
                <w:lang w:val="uk-UA"/>
              </w:rPr>
            </w:pPr>
            <w:r>
              <w:rPr>
                <w:sz w:val="20"/>
                <w:szCs w:val="20"/>
              </w:rPr>
              <w:t>Про</w:t>
            </w:r>
            <w:r>
              <w:rPr>
                <w:sz w:val="20"/>
                <w:szCs w:val="20"/>
                <w:lang w:val="uk-UA"/>
              </w:rPr>
              <w:t>дукт.</w:t>
            </w:r>
            <w:r>
              <w:rPr>
                <w:sz w:val="20"/>
                <w:szCs w:val="20"/>
              </w:rPr>
              <w:t xml:space="preserve"> </w:t>
            </w:r>
            <w:r>
              <w:rPr>
                <w:sz w:val="20"/>
                <w:szCs w:val="20"/>
                <w:lang w:val="en-US"/>
              </w:rPr>
              <w:t>Cl</w:t>
            </w:r>
            <w:r>
              <w:rPr>
                <w:sz w:val="20"/>
                <w:szCs w:val="20"/>
                <w:vertAlign w:val="subscript"/>
              </w:rPr>
              <w:t>2</w:t>
            </w:r>
            <w:r>
              <w:rPr>
                <w:sz w:val="20"/>
                <w:szCs w:val="20"/>
              </w:rPr>
              <w:t xml:space="preserve"> гр/ </w:t>
            </w:r>
            <w:r>
              <w:rPr>
                <w:sz w:val="20"/>
                <w:szCs w:val="20"/>
                <w:lang w:val="uk-UA"/>
              </w:rPr>
              <w:t>год</w:t>
            </w:r>
          </w:p>
        </w:tc>
        <w:tc>
          <w:tcPr>
            <w:tcW w:w="1237" w:type="dxa"/>
            <w:tcBorders>
              <w:top w:val="single" w:sz="6" w:space="0" w:color="auto"/>
              <w:left w:val="single" w:sz="6" w:space="0" w:color="auto"/>
              <w:bottom w:val="single" w:sz="6" w:space="0" w:color="auto"/>
              <w:right w:val="single" w:sz="6" w:space="0" w:color="auto"/>
            </w:tcBorders>
          </w:tcPr>
          <w:p w14:paraId="1C32A890" w14:textId="77777777" w:rsidR="00000000" w:rsidRDefault="00000000">
            <w:pPr>
              <w:spacing w:line="276" w:lineRule="auto"/>
              <w:rPr>
                <w:sz w:val="20"/>
                <w:szCs w:val="20"/>
              </w:rPr>
            </w:pPr>
            <w:r>
              <w:rPr>
                <w:sz w:val="20"/>
                <w:szCs w:val="20"/>
              </w:rPr>
              <w:t>80</w:t>
            </w:r>
          </w:p>
        </w:tc>
        <w:tc>
          <w:tcPr>
            <w:tcW w:w="1237" w:type="dxa"/>
            <w:tcBorders>
              <w:top w:val="single" w:sz="6" w:space="0" w:color="auto"/>
              <w:left w:val="single" w:sz="6" w:space="0" w:color="auto"/>
              <w:bottom w:val="single" w:sz="6" w:space="0" w:color="auto"/>
              <w:right w:val="single" w:sz="6" w:space="0" w:color="auto"/>
            </w:tcBorders>
          </w:tcPr>
          <w:p w14:paraId="5E79666A" w14:textId="77777777" w:rsidR="00000000" w:rsidRDefault="00000000">
            <w:pPr>
              <w:spacing w:line="276" w:lineRule="auto"/>
              <w:rPr>
                <w:sz w:val="20"/>
                <w:szCs w:val="20"/>
              </w:rPr>
            </w:pPr>
            <w:r>
              <w:rPr>
                <w:sz w:val="20"/>
                <w:szCs w:val="20"/>
              </w:rPr>
              <w:t>240</w:t>
            </w:r>
          </w:p>
        </w:tc>
        <w:tc>
          <w:tcPr>
            <w:tcW w:w="1236" w:type="dxa"/>
            <w:tcBorders>
              <w:top w:val="single" w:sz="6" w:space="0" w:color="auto"/>
              <w:left w:val="single" w:sz="6" w:space="0" w:color="auto"/>
              <w:bottom w:val="single" w:sz="6" w:space="0" w:color="auto"/>
              <w:right w:val="single" w:sz="6" w:space="0" w:color="auto"/>
            </w:tcBorders>
          </w:tcPr>
          <w:p w14:paraId="725AE2FF" w14:textId="77777777" w:rsidR="00000000" w:rsidRDefault="00000000">
            <w:pPr>
              <w:spacing w:line="276" w:lineRule="auto"/>
              <w:rPr>
                <w:sz w:val="20"/>
                <w:szCs w:val="20"/>
              </w:rPr>
            </w:pPr>
            <w:r>
              <w:rPr>
                <w:sz w:val="20"/>
                <w:szCs w:val="20"/>
              </w:rPr>
              <w:t>480</w:t>
            </w:r>
          </w:p>
        </w:tc>
        <w:tc>
          <w:tcPr>
            <w:tcW w:w="1236" w:type="dxa"/>
            <w:tcBorders>
              <w:top w:val="single" w:sz="6" w:space="0" w:color="auto"/>
              <w:left w:val="single" w:sz="6" w:space="0" w:color="auto"/>
              <w:bottom w:val="single" w:sz="6" w:space="0" w:color="auto"/>
              <w:right w:val="single" w:sz="6" w:space="0" w:color="auto"/>
            </w:tcBorders>
          </w:tcPr>
          <w:p w14:paraId="23C33F75" w14:textId="77777777" w:rsidR="00000000" w:rsidRDefault="00000000">
            <w:pPr>
              <w:spacing w:line="276" w:lineRule="auto"/>
              <w:rPr>
                <w:sz w:val="20"/>
                <w:szCs w:val="20"/>
              </w:rPr>
            </w:pPr>
            <w:r>
              <w:rPr>
                <w:sz w:val="20"/>
                <w:szCs w:val="20"/>
              </w:rPr>
              <w:t>800</w:t>
            </w:r>
          </w:p>
        </w:tc>
        <w:tc>
          <w:tcPr>
            <w:tcW w:w="1236" w:type="dxa"/>
            <w:tcBorders>
              <w:top w:val="single" w:sz="6" w:space="0" w:color="auto"/>
              <w:left w:val="single" w:sz="6" w:space="0" w:color="auto"/>
              <w:bottom w:val="single" w:sz="6" w:space="0" w:color="auto"/>
              <w:right w:val="single" w:sz="6" w:space="0" w:color="auto"/>
            </w:tcBorders>
          </w:tcPr>
          <w:p w14:paraId="146637DC" w14:textId="77777777" w:rsidR="00000000" w:rsidRDefault="00000000">
            <w:pPr>
              <w:spacing w:line="276" w:lineRule="auto"/>
              <w:rPr>
                <w:sz w:val="20"/>
                <w:szCs w:val="20"/>
              </w:rPr>
            </w:pPr>
            <w:r>
              <w:rPr>
                <w:sz w:val="20"/>
                <w:szCs w:val="20"/>
              </w:rPr>
              <w:t>1280</w:t>
            </w:r>
          </w:p>
        </w:tc>
        <w:tc>
          <w:tcPr>
            <w:tcW w:w="1236" w:type="dxa"/>
            <w:tcBorders>
              <w:top w:val="single" w:sz="6" w:space="0" w:color="auto"/>
              <w:left w:val="single" w:sz="6" w:space="0" w:color="auto"/>
              <w:bottom w:val="single" w:sz="6" w:space="0" w:color="auto"/>
              <w:right w:val="single" w:sz="6" w:space="0" w:color="auto"/>
            </w:tcBorders>
          </w:tcPr>
          <w:p w14:paraId="3079A9EC" w14:textId="77777777" w:rsidR="00000000" w:rsidRDefault="00000000">
            <w:pPr>
              <w:spacing w:line="276" w:lineRule="auto"/>
              <w:rPr>
                <w:sz w:val="20"/>
                <w:szCs w:val="20"/>
              </w:rPr>
            </w:pPr>
            <w:r>
              <w:rPr>
                <w:sz w:val="20"/>
                <w:szCs w:val="20"/>
              </w:rPr>
              <w:t>1600</w:t>
            </w:r>
          </w:p>
        </w:tc>
      </w:tr>
      <w:tr w:rsidR="00000000" w14:paraId="55D9FF07" w14:textId="77777777">
        <w:tblPrEx>
          <w:tblCellMar>
            <w:top w:w="0" w:type="dxa"/>
            <w:bottom w:w="0" w:type="dxa"/>
          </w:tblCellMar>
        </w:tblPrEx>
        <w:trPr>
          <w:jc w:val="center"/>
        </w:trPr>
        <w:tc>
          <w:tcPr>
            <w:tcW w:w="1654" w:type="dxa"/>
            <w:tcBorders>
              <w:top w:val="single" w:sz="6" w:space="0" w:color="auto"/>
              <w:left w:val="single" w:sz="6" w:space="0" w:color="auto"/>
              <w:bottom w:val="single" w:sz="6" w:space="0" w:color="auto"/>
              <w:right w:val="single" w:sz="6" w:space="0" w:color="auto"/>
            </w:tcBorders>
          </w:tcPr>
          <w:p w14:paraId="1838F1D3" w14:textId="77777777" w:rsidR="00000000" w:rsidRDefault="00000000">
            <w:pPr>
              <w:spacing w:line="276" w:lineRule="auto"/>
              <w:rPr>
                <w:sz w:val="20"/>
                <w:szCs w:val="20"/>
                <w:lang w:val="uk-UA"/>
              </w:rPr>
            </w:pPr>
            <w:r>
              <w:rPr>
                <w:sz w:val="20"/>
                <w:szCs w:val="20"/>
              </w:rPr>
              <w:t>Поток соляного р-</w:t>
            </w:r>
            <w:r>
              <w:rPr>
                <w:sz w:val="20"/>
                <w:szCs w:val="20"/>
                <w:lang w:val="uk-UA"/>
              </w:rPr>
              <w:t>ну</w:t>
            </w:r>
            <w:r>
              <w:rPr>
                <w:sz w:val="20"/>
                <w:szCs w:val="20"/>
              </w:rPr>
              <w:t xml:space="preserve"> </w:t>
            </w:r>
            <w:r>
              <w:rPr>
                <w:sz w:val="20"/>
                <w:szCs w:val="20"/>
                <w:lang w:val="en-US"/>
              </w:rPr>
              <w:t>NaCl</w:t>
            </w:r>
            <w:r>
              <w:rPr>
                <w:sz w:val="20"/>
                <w:szCs w:val="20"/>
              </w:rPr>
              <w:t xml:space="preserve"> л/</w:t>
            </w:r>
            <w:r>
              <w:rPr>
                <w:sz w:val="20"/>
                <w:szCs w:val="20"/>
                <w:lang w:val="uk-UA"/>
              </w:rPr>
              <w:t>год</w:t>
            </w:r>
          </w:p>
        </w:tc>
        <w:tc>
          <w:tcPr>
            <w:tcW w:w="1237" w:type="dxa"/>
            <w:tcBorders>
              <w:top w:val="single" w:sz="6" w:space="0" w:color="auto"/>
              <w:left w:val="single" w:sz="6" w:space="0" w:color="auto"/>
              <w:bottom w:val="single" w:sz="6" w:space="0" w:color="auto"/>
              <w:right w:val="single" w:sz="6" w:space="0" w:color="auto"/>
            </w:tcBorders>
          </w:tcPr>
          <w:p w14:paraId="5BA1E51F" w14:textId="77777777" w:rsidR="00000000" w:rsidRDefault="00000000">
            <w:pPr>
              <w:spacing w:line="276" w:lineRule="auto"/>
              <w:rPr>
                <w:sz w:val="20"/>
                <w:szCs w:val="20"/>
              </w:rPr>
            </w:pPr>
            <w:r>
              <w:rPr>
                <w:sz w:val="20"/>
                <w:szCs w:val="20"/>
              </w:rPr>
              <w:t>0,75</w:t>
            </w:r>
          </w:p>
        </w:tc>
        <w:tc>
          <w:tcPr>
            <w:tcW w:w="1237" w:type="dxa"/>
            <w:tcBorders>
              <w:top w:val="single" w:sz="6" w:space="0" w:color="auto"/>
              <w:left w:val="single" w:sz="6" w:space="0" w:color="auto"/>
              <w:bottom w:val="single" w:sz="6" w:space="0" w:color="auto"/>
              <w:right w:val="single" w:sz="6" w:space="0" w:color="auto"/>
            </w:tcBorders>
          </w:tcPr>
          <w:p w14:paraId="6CDFBC50" w14:textId="77777777" w:rsidR="00000000" w:rsidRDefault="00000000">
            <w:pPr>
              <w:spacing w:line="276" w:lineRule="auto"/>
              <w:rPr>
                <w:sz w:val="20"/>
                <w:szCs w:val="20"/>
              </w:rPr>
            </w:pPr>
            <w:r>
              <w:rPr>
                <w:sz w:val="20"/>
                <w:szCs w:val="20"/>
              </w:rPr>
              <w:t>2,25</w:t>
            </w:r>
          </w:p>
        </w:tc>
        <w:tc>
          <w:tcPr>
            <w:tcW w:w="1236" w:type="dxa"/>
            <w:tcBorders>
              <w:top w:val="single" w:sz="6" w:space="0" w:color="auto"/>
              <w:left w:val="single" w:sz="6" w:space="0" w:color="auto"/>
              <w:bottom w:val="single" w:sz="6" w:space="0" w:color="auto"/>
              <w:right w:val="single" w:sz="6" w:space="0" w:color="auto"/>
            </w:tcBorders>
          </w:tcPr>
          <w:p w14:paraId="5E483209" w14:textId="77777777" w:rsidR="00000000" w:rsidRDefault="00000000">
            <w:pPr>
              <w:spacing w:line="276" w:lineRule="auto"/>
              <w:rPr>
                <w:sz w:val="20"/>
                <w:szCs w:val="20"/>
              </w:rPr>
            </w:pPr>
            <w:r>
              <w:rPr>
                <w:sz w:val="20"/>
                <w:szCs w:val="20"/>
              </w:rPr>
              <w:t>4,5</w:t>
            </w:r>
          </w:p>
        </w:tc>
        <w:tc>
          <w:tcPr>
            <w:tcW w:w="1236" w:type="dxa"/>
            <w:tcBorders>
              <w:top w:val="single" w:sz="6" w:space="0" w:color="auto"/>
              <w:left w:val="single" w:sz="6" w:space="0" w:color="auto"/>
              <w:bottom w:val="single" w:sz="6" w:space="0" w:color="auto"/>
              <w:right w:val="single" w:sz="6" w:space="0" w:color="auto"/>
            </w:tcBorders>
          </w:tcPr>
          <w:p w14:paraId="12B46F8B" w14:textId="77777777" w:rsidR="00000000" w:rsidRDefault="00000000">
            <w:pPr>
              <w:spacing w:line="276" w:lineRule="auto"/>
              <w:rPr>
                <w:sz w:val="20"/>
                <w:szCs w:val="20"/>
              </w:rPr>
            </w:pPr>
            <w:r>
              <w:rPr>
                <w:sz w:val="20"/>
                <w:szCs w:val="20"/>
              </w:rPr>
              <w:t>7,5</w:t>
            </w:r>
          </w:p>
        </w:tc>
        <w:tc>
          <w:tcPr>
            <w:tcW w:w="1236" w:type="dxa"/>
            <w:tcBorders>
              <w:top w:val="single" w:sz="6" w:space="0" w:color="auto"/>
              <w:left w:val="single" w:sz="6" w:space="0" w:color="auto"/>
              <w:bottom w:val="single" w:sz="6" w:space="0" w:color="auto"/>
              <w:right w:val="single" w:sz="6" w:space="0" w:color="auto"/>
            </w:tcBorders>
          </w:tcPr>
          <w:p w14:paraId="2F27ED08" w14:textId="77777777" w:rsidR="00000000" w:rsidRDefault="00000000">
            <w:pPr>
              <w:spacing w:line="276" w:lineRule="auto"/>
              <w:rPr>
                <w:sz w:val="20"/>
                <w:szCs w:val="20"/>
              </w:rPr>
            </w:pPr>
            <w:r>
              <w:rPr>
                <w:sz w:val="20"/>
                <w:szCs w:val="20"/>
              </w:rPr>
              <w:t>12</w:t>
            </w:r>
          </w:p>
        </w:tc>
        <w:tc>
          <w:tcPr>
            <w:tcW w:w="1236" w:type="dxa"/>
            <w:tcBorders>
              <w:top w:val="single" w:sz="6" w:space="0" w:color="auto"/>
              <w:left w:val="single" w:sz="6" w:space="0" w:color="auto"/>
              <w:bottom w:val="single" w:sz="6" w:space="0" w:color="auto"/>
              <w:right w:val="single" w:sz="6" w:space="0" w:color="auto"/>
            </w:tcBorders>
          </w:tcPr>
          <w:p w14:paraId="29BD14F7" w14:textId="77777777" w:rsidR="00000000" w:rsidRDefault="00000000">
            <w:pPr>
              <w:spacing w:line="276" w:lineRule="auto"/>
              <w:rPr>
                <w:sz w:val="20"/>
                <w:szCs w:val="20"/>
              </w:rPr>
            </w:pPr>
            <w:r>
              <w:rPr>
                <w:sz w:val="20"/>
                <w:szCs w:val="20"/>
              </w:rPr>
              <w:t>15</w:t>
            </w:r>
          </w:p>
        </w:tc>
      </w:tr>
      <w:tr w:rsidR="00000000" w14:paraId="5B1A89B7" w14:textId="77777777">
        <w:tblPrEx>
          <w:tblCellMar>
            <w:top w:w="0" w:type="dxa"/>
            <w:bottom w:w="0" w:type="dxa"/>
          </w:tblCellMar>
        </w:tblPrEx>
        <w:trPr>
          <w:jc w:val="center"/>
        </w:trPr>
        <w:tc>
          <w:tcPr>
            <w:tcW w:w="1654" w:type="dxa"/>
            <w:tcBorders>
              <w:top w:val="single" w:sz="6" w:space="0" w:color="auto"/>
              <w:left w:val="single" w:sz="6" w:space="0" w:color="auto"/>
              <w:bottom w:val="single" w:sz="6" w:space="0" w:color="auto"/>
              <w:right w:val="single" w:sz="6" w:space="0" w:color="auto"/>
            </w:tcBorders>
          </w:tcPr>
          <w:p w14:paraId="27198B55" w14:textId="77777777" w:rsidR="00000000" w:rsidRDefault="00000000">
            <w:pPr>
              <w:spacing w:line="276" w:lineRule="auto"/>
              <w:rPr>
                <w:sz w:val="20"/>
                <w:szCs w:val="20"/>
                <w:lang w:val="uk-UA"/>
              </w:rPr>
            </w:pPr>
            <w:r>
              <w:rPr>
                <w:sz w:val="20"/>
                <w:szCs w:val="20"/>
              </w:rPr>
              <w:t>Витрат</w:t>
            </w:r>
            <w:r>
              <w:rPr>
                <w:sz w:val="20"/>
                <w:szCs w:val="20"/>
                <w:lang w:val="uk-UA"/>
              </w:rPr>
              <w:t>и</w:t>
            </w:r>
            <w:r>
              <w:rPr>
                <w:sz w:val="20"/>
                <w:szCs w:val="20"/>
              </w:rPr>
              <w:t xml:space="preserve"> солі</w:t>
            </w:r>
            <w:r>
              <w:rPr>
                <w:sz w:val="20"/>
                <w:szCs w:val="20"/>
                <w:lang w:val="uk-UA"/>
              </w:rPr>
              <w:t xml:space="preserve"> </w:t>
            </w:r>
            <w:r>
              <w:rPr>
                <w:sz w:val="20"/>
                <w:szCs w:val="20"/>
              </w:rPr>
              <w:t>кг/</w:t>
            </w:r>
            <w:r>
              <w:rPr>
                <w:sz w:val="20"/>
                <w:szCs w:val="20"/>
                <w:lang w:val="uk-UA"/>
              </w:rPr>
              <w:t>год</w:t>
            </w:r>
          </w:p>
        </w:tc>
        <w:tc>
          <w:tcPr>
            <w:tcW w:w="1237" w:type="dxa"/>
            <w:tcBorders>
              <w:top w:val="single" w:sz="6" w:space="0" w:color="auto"/>
              <w:left w:val="single" w:sz="6" w:space="0" w:color="auto"/>
              <w:bottom w:val="single" w:sz="6" w:space="0" w:color="auto"/>
              <w:right w:val="single" w:sz="6" w:space="0" w:color="auto"/>
            </w:tcBorders>
          </w:tcPr>
          <w:p w14:paraId="1A0302EA" w14:textId="77777777" w:rsidR="00000000" w:rsidRDefault="00000000">
            <w:pPr>
              <w:spacing w:line="276" w:lineRule="auto"/>
              <w:rPr>
                <w:sz w:val="20"/>
                <w:szCs w:val="20"/>
              </w:rPr>
            </w:pPr>
            <w:r>
              <w:rPr>
                <w:sz w:val="20"/>
                <w:szCs w:val="20"/>
              </w:rPr>
              <w:t>0,23</w:t>
            </w:r>
          </w:p>
        </w:tc>
        <w:tc>
          <w:tcPr>
            <w:tcW w:w="1237" w:type="dxa"/>
            <w:tcBorders>
              <w:top w:val="single" w:sz="6" w:space="0" w:color="auto"/>
              <w:left w:val="single" w:sz="6" w:space="0" w:color="auto"/>
              <w:bottom w:val="single" w:sz="6" w:space="0" w:color="auto"/>
              <w:right w:val="single" w:sz="6" w:space="0" w:color="auto"/>
            </w:tcBorders>
          </w:tcPr>
          <w:p w14:paraId="009385FB" w14:textId="77777777" w:rsidR="00000000" w:rsidRDefault="00000000">
            <w:pPr>
              <w:spacing w:line="276" w:lineRule="auto"/>
              <w:rPr>
                <w:sz w:val="20"/>
                <w:szCs w:val="20"/>
              </w:rPr>
            </w:pPr>
            <w:r>
              <w:rPr>
                <w:sz w:val="20"/>
                <w:szCs w:val="20"/>
              </w:rPr>
              <w:t>0,7</w:t>
            </w:r>
          </w:p>
        </w:tc>
        <w:tc>
          <w:tcPr>
            <w:tcW w:w="1236" w:type="dxa"/>
            <w:tcBorders>
              <w:top w:val="single" w:sz="6" w:space="0" w:color="auto"/>
              <w:left w:val="single" w:sz="6" w:space="0" w:color="auto"/>
              <w:bottom w:val="single" w:sz="6" w:space="0" w:color="auto"/>
              <w:right w:val="single" w:sz="6" w:space="0" w:color="auto"/>
            </w:tcBorders>
          </w:tcPr>
          <w:p w14:paraId="36879FC9" w14:textId="77777777" w:rsidR="00000000" w:rsidRDefault="00000000">
            <w:pPr>
              <w:spacing w:line="276" w:lineRule="auto"/>
              <w:rPr>
                <w:sz w:val="20"/>
                <w:szCs w:val="20"/>
              </w:rPr>
            </w:pPr>
            <w:r>
              <w:rPr>
                <w:sz w:val="20"/>
                <w:szCs w:val="20"/>
              </w:rPr>
              <w:t>1,4</w:t>
            </w:r>
          </w:p>
        </w:tc>
        <w:tc>
          <w:tcPr>
            <w:tcW w:w="1236" w:type="dxa"/>
            <w:tcBorders>
              <w:top w:val="single" w:sz="6" w:space="0" w:color="auto"/>
              <w:left w:val="single" w:sz="6" w:space="0" w:color="auto"/>
              <w:bottom w:val="single" w:sz="6" w:space="0" w:color="auto"/>
              <w:right w:val="single" w:sz="6" w:space="0" w:color="auto"/>
            </w:tcBorders>
          </w:tcPr>
          <w:p w14:paraId="0C09C54E" w14:textId="77777777" w:rsidR="00000000" w:rsidRDefault="00000000">
            <w:pPr>
              <w:spacing w:line="276" w:lineRule="auto"/>
              <w:rPr>
                <w:sz w:val="20"/>
                <w:szCs w:val="20"/>
              </w:rPr>
            </w:pPr>
            <w:r>
              <w:rPr>
                <w:sz w:val="20"/>
                <w:szCs w:val="20"/>
              </w:rPr>
              <w:t>2,33</w:t>
            </w:r>
          </w:p>
        </w:tc>
        <w:tc>
          <w:tcPr>
            <w:tcW w:w="1236" w:type="dxa"/>
            <w:tcBorders>
              <w:top w:val="single" w:sz="6" w:space="0" w:color="auto"/>
              <w:left w:val="single" w:sz="6" w:space="0" w:color="auto"/>
              <w:bottom w:val="single" w:sz="6" w:space="0" w:color="auto"/>
              <w:right w:val="single" w:sz="6" w:space="0" w:color="auto"/>
            </w:tcBorders>
          </w:tcPr>
          <w:p w14:paraId="6DE2F3C3" w14:textId="77777777" w:rsidR="00000000" w:rsidRDefault="00000000">
            <w:pPr>
              <w:spacing w:line="276" w:lineRule="auto"/>
              <w:rPr>
                <w:sz w:val="20"/>
                <w:szCs w:val="20"/>
              </w:rPr>
            </w:pPr>
            <w:r>
              <w:rPr>
                <w:sz w:val="20"/>
                <w:szCs w:val="20"/>
              </w:rPr>
              <w:t>3,72</w:t>
            </w:r>
          </w:p>
        </w:tc>
        <w:tc>
          <w:tcPr>
            <w:tcW w:w="1236" w:type="dxa"/>
            <w:tcBorders>
              <w:top w:val="single" w:sz="6" w:space="0" w:color="auto"/>
              <w:left w:val="single" w:sz="6" w:space="0" w:color="auto"/>
              <w:bottom w:val="single" w:sz="6" w:space="0" w:color="auto"/>
              <w:right w:val="single" w:sz="6" w:space="0" w:color="auto"/>
            </w:tcBorders>
          </w:tcPr>
          <w:p w14:paraId="36AE630C" w14:textId="77777777" w:rsidR="00000000" w:rsidRDefault="00000000">
            <w:pPr>
              <w:spacing w:line="276" w:lineRule="auto"/>
              <w:rPr>
                <w:sz w:val="20"/>
                <w:szCs w:val="20"/>
              </w:rPr>
            </w:pPr>
            <w:r>
              <w:rPr>
                <w:sz w:val="20"/>
                <w:szCs w:val="20"/>
              </w:rPr>
              <w:t>4,65</w:t>
            </w:r>
          </w:p>
        </w:tc>
      </w:tr>
      <w:tr w:rsidR="00000000" w14:paraId="473E626C" w14:textId="77777777">
        <w:tblPrEx>
          <w:tblCellMar>
            <w:top w:w="0" w:type="dxa"/>
            <w:bottom w:w="0" w:type="dxa"/>
          </w:tblCellMar>
        </w:tblPrEx>
        <w:trPr>
          <w:jc w:val="center"/>
        </w:trPr>
        <w:tc>
          <w:tcPr>
            <w:tcW w:w="1654" w:type="dxa"/>
            <w:tcBorders>
              <w:top w:val="single" w:sz="6" w:space="0" w:color="auto"/>
              <w:left w:val="single" w:sz="6" w:space="0" w:color="auto"/>
              <w:bottom w:val="single" w:sz="6" w:space="0" w:color="auto"/>
              <w:right w:val="single" w:sz="6" w:space="0" w:color="auto"/>
            </w:tcBorders>
          </w:tcPr>
          <w:p w14:paraId="242220D3" w14:textId="77777777" w:rsidR="00000000" w:rsidRDefault="00000000">
            <w:pPr>
              <w:spacing w:line="276" w:lineRule="auto"/>
              <w:rPr>
                <w:sz w:val="20"/>
                <w:szCs w:val="20"/>
                <w:lang w:val="uk-UA"/>
              </w:rPr>
            </w:pPr>
            <w:r>
              <w:rPr>
                <w:sz w:val="20"/>
                <w:szCs w:val="20"/>
                <w:lang w:val="uk-UA"/>
              </w:rPr>
              <w:t>Витрати води</w:t>
            </w:r>
            <w:r>
              <w:rPr>
                <w:sz w:val="20"/>
                <w:szCs w:val="20"/>
              </w:rPr>
              <w:t xml:space="preserve"> лит/</w:t>
            </w:r>
            <w:r>
              <w:rPr>
                <w:sz w:val="20"/>
                <w:szCs w:val="20"/>
                <w:lang w:val="uk-UA"/>
              </w:rPr>
              <w:t>год</w:t>
            </w:r>
          </w:p>
        </w:tc>
        <w:tc>
          <w:tcPr>
            <w:tcW w:w="1237" w:type="dxa"/>
            <w:tcBorders>
              <w:top w:val="single" w:sz="6" w:space="0" w:color="auto"/>
              <w:left w:val="single" w:sz="6" w:space="0" w:color="auto"/>
              <w:bottom w:val="single" w:sz="6" w:space="0" w:color="auto"/>
              <w:right w:val="single" w:sz="6" w:space="0" w:color="auto"/>
            </w:tcBorders>
          </w:tcPr>
          <w:p w14:paraId="4C521558" w14:textId="77777777" w:rsidR="00000000" w:rsidRDefault="00000000">
            <w:pPr>
              <w:spacing w:line="276" w:lineRule="auto"/>
              <w:rPr>
                <w:sz w:val="20"/>
                <w:szCs w:val="20"/>
              </w:rPr>
            </w:pPr>
            <w:r>
              <w:rPr>
                <w:sz w:val="20"/>
                <w:szCs w:val="20"/>
              </w:rPr>
              <w:t>10,75</w:t>
            </w:r>
          </w:p>
        </w:tc>
        <w:tc>
          <w:tcPr>
            <w:tcW w:w="1237" w:type="dxa"/>
            <w:tcBorders>
              <w:top w:val="single" w:sz="6" w:space="0" w:color="auto"/>
              <w:left w:val="single" w:sz="6" w:space="0" w:color="auto"/>
              <w:bottom w:val="single" w:sz="6" w:space="0" w:color="auto"/>
              <w:right w:val="single" w:sz="6" w:space="0" w:color="auto"/>
            </w:tcBorders>
          </w:tcPr>
          <w:p w14:paraId="0409B0E2" w14:textId="77777777" w:rsidR="00000000" w:rsidRDefault="00000000">
            <w:pPr>
              <w:spacing w:line="276" w:lineRule="auto"/>
              <w:rPr>
                <w:sz w:val="20"/>
                <w:szCs w:val="20"/>
              </w:rPr>
            </w:pPr>
            <w:r>
              <w:rPr>
                <w:sz w:val="20"/>
                <w:szCs w:val="20"/>
              </w:rPr>
              <w:t>32,25</w:t>
            </w:r>
          </w:p>
        </w:tc>
        <w:tc>
          <w:tcPr>
            <w:tcW w:w="1236" w:type="dxa"/>
            <w:tcBorders>
              <w:top w:val="single" w:sz="6" w:space="0" w:color="auto"/>
              <w:left w:val="single" w:sz="6" w:space="0" w:color="auto"/>
              <w:bottom w:val="single" w:sz="6" w:space="0" w:color="auto"/>
              <w:right w:val="single" w:sz="6" w:space="0" w:color="auto"/>
            </w:tcBorders>
          </w:tcPr>
          <w:p w14:paraId="02D36E66" w14:textId="77777777" w:rsidR="00000000" w:rsidRDefault="00000000">
            <w:pPr>
              <w:spacing w:line="276" w:lineRule="auto"/>
              <w:rPr>
                <w:sz w:val="20"/>
                <w:szCs w:val="20"/>
              </w:rPr>
            </w:pPr>
            <w:r>
              <w:rPr>
                <w:sz w:val="20"/>
                <w:szCs w:val="20"/>
              </w:rPr>
              <w:t>64,5</w:t>
            </w:r>
          </w:p>
        </w:tc>
        <w:tc>
          <w:tcPr>
            <w:tcW w:w="1236" w:type="dxa"/>
            <w:tcBorders>
              <w:top w:val="single" w:sz="6" w:space="0" w:color="auto"/>
              <w:left w:val="single" w:sz="6" w:space="0" w:color="auto"/>
              <w:bottom w:val="single" w:sz="6" w:space="0" w:color="auto"/>
              <w:right w:val="single" w:sz="6" w:space="0" w:color="auto"/>
            </w:tcBorders>
          </w:tcPr>
          <w:p w14:paraId="043EFD8D" w14:textId="77777777" w:rsidR="00000000" w:rsidRDefault="00000000">
            <w:pPr>
              <w:spacing w:line="276" w:lineRule="auto"/>
              <w:rPr>
                <w:sz w:val="20"/>
                <w:szCs w:val="20"/>
              </w:rPr>
            </w:pPr>
            <w:r>
              <w:rPr>
                <w:sz w:val="20"/>
                <w:szCs w:val="20"/>
              </w:rPr>
              <w:t>107,5</w:t>
            </w:r>
          </w:p>
        </w:tc>
        <w:tc>
          <w:tcPr>
            <w:tcW w:w="1236" w:type="dxa"/>
            <w:tcBorders>
              <w:top w:val="single" w:sz="6" w:space="0" w:color="auto"/>
              <w:left w:val="single" w:sz="6" w:space="0" w:color="auto"/>
              <w:bottom w:val="single" w:sz="6" w:space="0" w:color="auto"/>
              <w:right w:val="single" w:sz="6" w:space="0" w:color="auto"/>
            </w:tcBorders>
          </w:tcPr>
          <w:p w14:paraId="7F91AA11" w14:textId="77777777" w:rsidR="00000000" w:rsidRDefault="00000000">
            <w:pPr>
              <w:spacing w:line="276" w:lineRule="auto"/>
              <w:rPr>
                <w:sz w:val="20"/>
                <w:szCs w:val="20"/>
              </w:rPr>
            </w:pPr>
            <w:r>
              <w:rPr>
                <w:sz w:val="20"/>
                <w:szCs w:val="20"/>
              </w:rPr>
              <w:t>172</w:t>
            </w:r>
          </w:p>
        </w:tc>
        <w:tc>
          <w:tcPr>
            <w:tcW w:w="1236" w:type="dxa"/>
            <w:tcBorders>
              <w:top w:val="single" w:sz="6" w:space="0" w:color="auto"/>
              <w:left w:val="single" w:sz="6" w:space="0" w:color="auto"/>
              <w:bottom w:val="single" w:sz="6" w:space="0" w:color="auto"/>
              <w:right w:val="single" w:sz="6" w:space="0" w:color="auto"/>
            </w:tcBorders>
          </w:tcPr>
          <w:p w14:paraId="12364694" w14:textId="77777777" w:rsidR="00000000" w:rsidRDefault="00000000">
            <w:pPr>
              <w:spacing w:line="276" w:lineRule="auto"/>
              <w:rPr>
                <w:sz w:val="20"/>
                <w:szCs w:val="20"/>
              </w:rPr>
            </w:pPr>
            <w:r>
              <w:rPr>
                <w:sz w:val="20"/>
                <w:szCs w:val="20"/>
              </w:rPr>
              <w:t>215</w:t>
            </w:r>
          </w:p>
        </w:tc>
      </w:tr>
      <w:tr w:rsidR="00000000" w14:paraId="3DD706DD" w14:textId="77777777">
        <w:tblPrEx>
          <w:tblCellMar>
            <w:top w:w="0" w:type="dxa"/>
            <w:bottom w:w="0" w:type="dxa"/>
          </w:tblCellMar>
        </w:tblPrEx>
        <w:trPr>
          <w:jc w:val="center"/>
        </w:trPr>
        <w:tc>
          <w:tcPr>
            <w:tcW w:w="1654" w:type="dxa"/>
            <w:tcBorders>
              <w:top w:val="single" w:sz="6" w:space="0" w:color="auto"/>
              <w:left w:val="single" w:sz="6" w:space="0" w:color="auto"/>
              <w:bottom w:val="single" w:sz="6" w:space="0" w:color="auto"/>
              <w:right w:val="single" w:sz="6" w:space="0" w:color="auto"/>
            </w:tcBorders>
          </w:tcPr>
          <w:p w14:paraId="3F52AE17" w14:textId="77777777" w:rsidR="00000000" w:rsidRDefault="00000000">
            <w:pPr>
              <w:spacing w:line="276" w:lineRule="auto"/>
              <w:rPr>
                <w:sz w:val="20"/>
                <w:szCs w:val="20"/>
              </w:rPr>
            </w:pPr>
            <w:r>
              <w:rPr>
                <w:sz w:val="20"/>
                <w:szCs w:val="20"/>
                <w:lang w:val="uk-UA"/>
              </w:rPr>
              <w:t>Витрати води</w:t>
            </w:r>
            <w:r>
              <w:rPr>
                <w:sz w:val="20"/>
                <w:szCs w:val="20"/>
              </w:rPr>
              <w:t xml:space="preserve"> лит/кг </w:t>
            </w:r>
            <w:r>
              <w:rPr>
                <w:sz w:val="20"/>
                <w:szCs w:val="20"/>
                <w:lang w:val="en-US"/>
              </w:rPr>
              <w:t>Cl</w:t>
            </w:r>
            <w:r>
              <w:rPr>
                <w:sz w:val="20"/>
                <w:szCs w:val="20"/>
                <w:vertAlign w:val="subscript"/>
              </w:rPr>
              <w:t>2</w:t>
            </w:r>
          </w:p>
        </w:tc>
        <w:tc>
          <w:tcPr>
            <w:tcW w:w="1237" w:type="dxa"/>
            <w:tcBorders>
              <w:top w:val="single" w:sz="6" w:space="0" w:color="auto"/>
              <w:left w:val="single" w:sz="6" w:space="0" w:color="auto"/>
              <w:bottom w:val="single" w:sz="6" w:space="0" w:color="auto"/>
              <w:right w:val="single" w:sz="6" w:space="0" w:color="auto"/>
            </w:tcBorders>
          </w:tcPr>
          <w:p w14:paraId="61ED6E90" w14:textId="77777777" w:rsidR="00000000" w:rsidRDefault="00000000">
            <w:pPr>
              <w:spacing w:line="276" w:lineRule="auto"/>
              <w:rPr>
                <w:sz w:val="20"/>
                <w:szCs w:val="20"/>
              </w:rPr>
            </w:pPr>
            <w:r>
              <w:rPr>
                <w:sz w:val="20"/>
                <w:szCs w:val="20"/>
              </w:rPr>
              <w:t>134,4</w:t>
            </w:r>
          </w:p>
        </w:tc>
        <w:tc>
          <w:tcPr>
            <w:tcW w:w="1237" w:type="dxa"/>
            <w:tcBorders>
              <w:top w:val="single" w:sz="6" w:space="0" w:color="auto"/>
              <w:left w:val="single" w:sz="6" w:space="0" w:color="auto"/>
              <w:bottom w:val="single" w:sz="6" w:space="0" w:color="auto"/>
              <w:right w:val="single" w:sz="6" w:space="0" w:color="auto"/>
            </w:tcBorders>
          </w:tcPr>
          <w:p w14:paraId="6CB76BB8" w14:textId="77777777" w:rsidR="00000000" w:rsidRDefault="00000000">
            <w:pPr>
              <w:spacing w:line="276" w:lineRule="auto"/>
              <w:rPr>
                <w:sz w:val="20"/>
                <w:szCs w:val="20"/>
              </w:rPr>
            </w:pPr>
            <w:r>
              <w:rPr>
                <w:sz w:val="20"/>
                <w:szCs w:val="20"/>
              </w:rPr>
              <w:t>134,4</w:t>
            </w:r>
          </w:p>
        </w:tc>
        <w:tc>
          <w:tcPr>
            <w:tcW w:w="1236" w:type="dxa"/>
            <w:tcBorders>
              <w:top w:val="single" w:sz="6" w:space="0" w:color="auto"/>
              <w:left w:val="single" w:sz="6" w:space="0" w:color="auto"/>
              <w:bottom w:val="single" w:sz="6" w:space="0" w:color="auto"/>
              <w:right w:val="single" w:sz="6" w:space="0" w:color="auto"/>
            </w:tcBorders>
          </w:tcPr>
          <w:p w14:paraId="53AC50C7" w14:textId="77777777" w:rsidR="00000000" w:rsidRDefault="00000000">
            <w:pPr>
              <w:spacing w:line="276" w:lineRule="auto"/>
              <w:rPr>
                <w:sz w:val="20"/>
                <w:szCs w:val="20"/>
              </w:rPr>
            </w:pPr>
            <w:r>
              <w:rPr>
                <w:sz w:val="20"/>
                <w:szCs w:val="20"/>
              </w:rPr>
              <w:t>134,4</w:t>
            </w:r>
          </w:p>
        </w:tc>
        <w:tc>
          <w:tcPr>
            <w:tcW w:w="1236" w:type="dxa"/>
            <w:tcBorders>
              <w:top w:val="single" w:sz="6" w:space="0" w:color="auto"/>
              <w:left w:val="single" w:sz="6" w:space="0" w:color="auto"/>
              <w:bottom w:val="single" w:sz="6" w:space="0" w:color="auto"/>
              <w:right w:val="single" w:sz="6" w:space="0" w:color="auto"/>
            </w:tcBorders>
          </w:tcPr>
          <w:p w14:paraId="14A3C188" w14:textId="77777777" w:rsidR="00000000" w:rsidRDefault="00000000">
            <w:pPr>
              <w:spacing w:line="276" w:lineRule="auto"/>
              <w:rPr>
                <w:sz w:val="20"/>
                <w:szCs w:val="20"/>
              </w:rPr>
            </w:pPr>
            <w:r>
              <w:rPr>
                <w:sz w:val="20"/>
                <w:szCs w:val="20"/>
              </w:rPr>
              <w:t>134,4</w:t>
            </w:r>
          </w:p>
        </w:tc>
        <w:tc>
          <w:tcPr>
            <w:tcW w:w="1236" w:type="dxa"/>
            <w:tcBorders>
              <w:top w:val="single" w:sz="6" w:space="0" w:color="auto"/>
              <w:left w:val="single" w:sz="6" w:space="0" w:color="auto"/>
              <w:bottom w:val="single" w:sz="6" w:space="0" w:color="auto"/>
              <w:right w:val="single" w:sz="6" w:space="0" w:color="auto"/>
            </w:tcBorders>
          </w:tcPr>
          <w:p w14:paraId="69442CB6" w14:textId="77777777" w:rsidR="00000000" w:rsidRDefault="00000000">
            <w:pPr>
              <w:spacing w:line="276" w:lineRule="auto"/>
              <w:rPr>
                <w:sz w:val="20"/>
                <w:szCs w:val="20"/>
              </w:rPr>
            </w:pPr>
            <w:r>
              <w:rPr>
                <w:sz w:val="20"/>
                <w:szCs w:val="20"/>
              </w:rPr>
              <w:t>134,4</w:t>
            </w:r>
          </w:p>
        </w:tc>
        <w:tc>
          <w:tcPr>
            <w:tcW w:w="1236" w:type="dxa"/>
            <w:tcBorders>
              <w:top w:val="single" w:sz="6" w:space="0" w:color="auto"/>
              <w:left w:val="single" w:sz="6" w:space="0" w:color="auto"/>
              <w:bottom w:val="single" w:sz="6" w:space="0" w:color="auto"/>
              <w:right w:val="single" w:sz="6" w:space="0" w:color="auto"/>
            </w:tcBorders>
          </w:tcPr>
          <w:p w14:paraId="777425B2" w14:textId="77777777" w:rsidR="00000000" w:rsidRDefault="00000000">
            <w:pPr>
              <w:spacing w:line="276" w:lineRule="auto"/>
              <w:rPr>
                <w:sz w:val="20"/>
                <w:szCs w:val="20"/>
              </w:rPr>
            </w:pPr>
            <w:r>
              <w:rPr>
                <w:sz w:val="20"/>
                <w:szCs w:val="20"/>
              </w:rPr>
              <w:t>134,4</w:t>
            </w:r>
          </w:p>
        </w:tc>
      </w:tr>
      <w:tr w:rsidR="00000000" w14:paraId="711ACEEB" w14:textId="77777777">
        <w:tblPrEx>
          <w:tblCellMar>
            <w:top w:w="0" w:type="dxa"/>
            <w:bottom w:w="0" w:type="dxa"/>
          </w:tblCellMar>
        </w:tblPrEx>
        <w:trPr>
          <w:jc w:val="center"/>
        </w:trPr>
        <w:tc>
          <w:tcPr>
            <w:tcW w:w="1654" w:type="dxa"/>
            <w:tcBorders>
              <w:top w:val="single" w:sz="6" w:space="0" w:color="auto"/>
              <w:left w:val="single" w:sz="6" w:space="0" w:color="auto"/>
              <w:bottom w:val="single" w:sz="6" w:space="0" w:color="auto"/>
              <w:right w:val="single" w:sz="6" w:space="0" w:color="auto"/>
            </w:tcBorders>
          </w:tcPr>
          <w:p w14:paraId="7D2F2705" w14:textId="77777777" w:rsidR="00000000" w:rsidRDefault="00000000">
            <w:pPr>
              <w:spacing w:line="276" w:lineRule="auto"/>
              <w:rPr>
                <w:sz w:val="20"/>
                <w:szCs w:val="20"/>
              </w:rPr>
            </w:pPr>
            <w:r>
              <w:rPr>
                <w:sz w:val="20"/>
                <w:szCs w:val="20"/>
                <w:lang w:val="uk-UA"/>
              </w:rPr>
              <w:t>Витрати потужності</w:t>
            </w:r>
            <w:r>
              <w:rPr>
                <w:sz w:val="20"/>
                <w:szCs w:val="20"/>
              </w:rPr>
              <w:t>, АС, кВт</w:t>
            </w:r>
          </w:p>
        </w:tc>
        <w:tc>
          <w:tcPr>
            <w:tcW w:w="1237" w:type="dxa"/>
            <w:tcBorders>
              <w:top w:val="single" w:sz="6" w:space="0" w:color="auto"/>
              <w:left w:val="single" w:sz="6" w:space="0" w:color="auto"/>
              <w:bottom w:val="single" w:sz="6" w:space="0" w:color="auto"/>
              <w:right w:val="single" w:sz="6" w:space="0" w:color="auto"/>
            </w:tcBorders>
          </w:tcPr>
          <w:p w14:paraId="14F8E9BF" w14:textId="77777777" w:rsidR="00000000" w:rsidRDefault="00000000">
            <w:pPr>
              <w:spacing w:line="276" w:lineRule="auto"/>
              <w:rPr>
                <w:sz w:val="20"/>
                <w:szCs w:val="20"/>
              </w:rPr>
            </w:pPr>
            <w:r>
              <w:rPr>
                <w:sz w:val="20"/>
                <w:szCs w:val="20"/>
              </w:rPr>
              <w:t>0,55</w:t>
            </w:r>
          </w:p>
        </w:tc>
        <w:tc>
          <w:tcPr>
            <w:tcW w:w="1237" w:type="dxa"/>
            <w:tcBorders>
              <w:top w:val="single" w:sz="6" w:space="0" w:color="auto"/>
              <w:left w:val="single" w:sz="6" w:space="0" w:color="auto"/>
              <w:bottom w:val="single" w:sz="6" w:space="0" w:color="auto"/>
              <w:right w:val="single" w:sz="6" w:space="0" w:color="auto"/>
            </w:tcBorders>
          </w:tcPr>
          <w:p w14:paraId="2C2C12D7" w14:textId="77777777" w:rsidR="00000000" w:rsidRDefault="00000000">
            <w:pPr>
              <w:spacing w:line="276" w:lineRule="auto"/>
              <w:rPr>
                <w:sz w:val="20"/>
                <w:szCs w:val="20"/>
              </w:rPr>
            </w:pPr>
            <w:r>
              <w:rPr>
                <w:sz w:val="20"/>
                <w:szCs w:val="20"/>
              </w:rPr>
              <w:t>1,64</w:t>
            </w:r>
          </w:p>
        </w:tc>
        <w:tc>
          <w:tcPr>
            <w:tcW w:w="1236" w:type="dxa"/>
            <w:tcBorders>
              <w:top w:val="single" w:sz="6" w:space="0" w:color="auto"/>
              <w:left w:val="single" w:sz="6" w:space="0" w:color="auto"/>
              <w:bottom w:val="single" w:sz="6" w:space="0" w:color="auto"/>
              <w:right w:val="single" w:sz="6" w:space="0" w:color="auto"/>
            </w:tcBorders>
          </w:tcPr>
          <w:p w14:paraId="31DB7C67" w14:textId="77777777" w:rsidR="00000000" w:rsidRDefault="00000000">
            <w:pPr>
              <w:spacing w:line="276" w:lineRule="auto"/>
              <w:rPr>
                <w:sz w:val="20"/>
                <w:szCs w:val="20"/>
              </w:rPr>
            </w:pPr>
            <w:r>
              <w:rPr>
                <w:sz w:val="20"/>
                <w:szCs w:val="20"/>
              </w:rPr>
              <w:t>3,07</w:t>
            </w:r>
          </w:p>
        </w:tc>
        <w:tc>
          <w:tcPr>
            <w:tcW w:w="1236" w:type="dxa"/>
            <w:tcBorders>
              <w:top w:val="single" w:sz="6" w:space="0" w:color="auto"/>
              <w:left w:val="single" w:sz="6" w:space="0" w:color="auto"/>
              <w:bottom w:val="single" w:sz="6" w:space="0" w:color="auto"/>
              <w:right w:val="single" w:sz="6" w:space="0" w:color="auto"/>
            </w:tcBorders>
          </w:tcPr>
          <w:p w14:paraId="4C403B08" w14:textId="77777777" w:rsidR="00000000" w:rsidRDefault="00000000">
            <w:pPr>
              <w:spacing w:line="276" w:lineRule="auto"/>
              <w:rPr>
                <w:sz w:val="20"/>
                <w:szCs w:val="20"/>
              </w:rPr>
            </w:pPr>
            <w:r>
              <w:rPr>
                <w:sz w:val="20"/>
                <w:szCs w:val="20"/>
              </w:rPr>
              <w:t>5,12</w:t>
            </w:r>
          </w:p>
        </w:tc>
        <w:tc>
          <w:tcPr>
            <w:tcW w:w="1236" w:type="dxa"/>
            <w:tcBorders>
              <w:top w:val="single" w:sz="6" w:space="0" w:color="auto"/>
              <w:left w:val="single" w:sz="6" w:space="0" w:color="auto"/>
              <w:bottom w:val="single" w:sz="6" w:space="0" w:color="auto"/>
              <w:right w:val="single" w:sz="6" w:space="0" w:color="auto"/>
            </w:tcBorders>
          </w:tcPr>
          <w:p w14:paraId="572583E9" w14:textId="77777777" w:rsidR="00000000" w:rsidRDefault="00000000">
            <w:pPr>
              <w:spacing w:line="276" w:lineRule="auto"/>
              <w:rPr>
                <w:sz w:val="20"/>
                <w:szCs w:val="20"/>
              </w:rPr>
            </w:pPr>
            <w:r>
              <w:rPr>
                <w:sz w:val="20"/>
                <w:szCs w:val="20"/>
              </w:rPr>
              <w:t>7,72</w:t>
            </w:r>
          </w:p>
        </w:tc>
        <w:tc>
          <w:tcPr>
            <w:tcW w:w="1236" w:type="dxa"/>
            <w:tcBorders>
              <w:top w:val="single" w:sz="6" w:space="0" w:color="auto"/>
              <w:left w:val="single" w:sz="6" w:space="0" w:color="auto"/>
              <w:bottom w:val="single" w:sz="6" w:space="0" w:color="auto"/>
              <w:right w:val="single" w:sz="6" w:space="0" w:color="auto"/>
            </w:tcBorders>
          </w:tcPr>
          <w:p w14:paraId="554271F6" w14:textId="77777777" w:rsidR="00000000" w:rsidRDefault="00000000">
            <w:pPr>
              <w:spacing w:line="276" w:lineRule="auto"/>
              <w:rPr>
                <w:sz w:val="20"/>
                <w:szCs w:val="20"/>
              </w:rPr>
            </w:pPr>
            <w:r>
              <w:rPr>
                <w:sz w:val="20"/>
                <w:szCs w:val="20"/>
              </w:rPr>
              <w:t>9,11</w:t>
            </w:r>
          </w:p>
        </w:tc>
      </w:tr>
      <w:tr w:rsidR="00000000" w14:paraId="12A2757A" w14:textId="77777777">
        <w:tblPrEx>
          <w:tblCellMar>
            <w:top w:w="0" w:type="dxa"/>
            <w:bottom w:w="0" w:type="dxa"/>
          </w:tblCellMar>
        </w:tblPrEx>
        <w:trPr>
          <w:jc w:val="center"/>
        </w:trPr>
        <w:tc>
          <w:tcPr>
            <w:tcW w:w="1654" w:type="dxa"/>
            <w:tcBorders>
              <w:top w:val="single" w:sz="6" w:space="0" w:color="auto"/>
              <w:left w:val="single" w:sz="6" w:space="0" w:color="auto"/>
              <w:bottom w:val="single" w:sz="6" w:space="0" w:color="auto"/>
              <w:right w:val="single" w:sz="6" w:space="0" w:color="auto"/>
            </w:tcBorders>
          </w:tcPr>
          <w:p w14:paraId="2C81046F" w14:textId="77777777" w:rsidR="00000000" w:rsidRDefault="00000000">
            <w:pPr>
              <w:spacing w:line="276" w:lineRule="auto"/>
              <w:rPr>
                <w:sz w:val="20"/>
                <w:szCs w:val="20"/>
                <w:vertAlign w:val="subscript"/>
              </w:rPr>
            </w:pPr>
            <w:r>
              <w:rPr>
                <w:sz w:val="20"/>
                <w:szCs w:val="20"/>
              </w:rPr>
              <w:t>Витрат</w:t>
            </w:r>
            <w:r>
              <w:rPr>
                <w:sz w:val="20"/>
                <w:szCs w:val="20"/>
                <w:lang w:val="uk-UA"/>
              </w:rPr>
              <w:t>и</w:t>
            </w:r>
            <w:r>
              <w:rPr>
                <w:sz w:val="20"/>
                <w:szCs w:val="20"/>
              </w:rPr>
              <w:t xml:space="preserve"> </w:t>
            </w:r>
            <w:r>
              <w:rPr>
                <w:sz w:val="20"/>
                <w:szCs w:val="20"/>
                <w:lang w:val="uk-UA"/>
              </w:rPr>
              <w:t>е</w:t>
            </w:r>
            <w:r>
              <w:rPr>
                <w:sz w:val="20"/>
                <w:szCs w:val="20"/>
              </w:rPr>
              <w:t>нергії</w:t>
            </w:r>
            <w:r>
              <w:rPr>
                <w:sz w:val="20"/>
                <w:szCs w:val="20"/>
                <w:lang w:val="uk-UA"/>
              </w:rPr>
              <w:t xml:space="preserve"> </w:t>
            </w:r>
            <w:r>
              <w:rPr>
                <w:sz w:val="20"/>
                <w:szCs w:val="20"/>
              </w:rPr>
              <w:t xml:space="preserve">, КВт/час  АС/кг, </w:t>
            </w:r>
            <w:r>
              <w:rPr>
                <w:sz w:val="20"/>
                <w:szCs w:val="20"/>
                <w:lang w:val="en-US"/>
              </w:rPr>
              <w:t>Cl</w:t>
            </w:r>
            <w:r>
              <w:rPr>
                <w:sz w:val="20"/>
                <w:szCs w:val="20"/>
                <w:vertAlign w:val="subscript"/>
              </w:rPr>
              <w:t>2</w:t>
            </w:r>
          </w:p>
        </w:tc>
        <w:tc>
          <w:tcPr>
            <w:tcW w:w="1237" w:type="dxa"/>
            <w:tcBorders>
              <w:top w:val="single" w:sz="6" w:space="0" w:color="auto"/>
              <w:left w:val="single" w:sz="6" w:space="0" w:color="auto"/>
              <w:bottom w:val="single" w:sz="6" w:space="0" w:color="auto"/>
              <w:right w:val="single" w:sz="6" w:space="0" w:color="auto"/>
            </w:tcBorders>
          </w:tcPr>
          <w:p w14:paraId="6C93E1ED" w14:textId="77777777" w:rsidR="00000000" w:rsidRDefault="00000000">
            <w:pPr>
              <w:spacing w:line="276" w:lineRule="auto"/>
              <w:rPr>
                <w:sz w:val="20"/>
                <w:szCs w:val="20"/>
              </w:rPr>
            </w:pPr>
            <w:r>
              <w:rPr>
                <w:sz w:val="20"/>
                <w:szCs w:val="20"/>
              </w:rPr>
              <w:t>6,8</w:t>
            </w:r>
          </w:p>
        </w:tc>
        <w:tc>
          <w:tcPr>
            <w:tcW w:w="1237" w:type="dxa"/>
            <w:tcBorders>
              <w:top w:val="single" w:sz="6" w:space="0" w:color="auto"/>
              <w:left w:val="single" w:sz="6" w:space="0" w:color="auto"/>
              <w:bottom w:val="single" w:sz="6" w:space="0" w:color="auto"/>
              <w:right w:val="single" w:sz="6" w:space="0" w:color="auto"/>
            </w:tcBorders>
          </w:tcPr>
          <w:p w14:paraId="004F2581" w14:textId="77777777" w:rsidR="00000000" w:rsidRDefault="00000000">
            <w:pPr>
              <w:spacing w:line="276" w:lineRule="auto"/>
              <w:rPr>
                <w:sz w:val="20"/>
                <w:szCs w:val="20"/>
              </w:rPr>
            </w:pPr>
            <w:r>
              <w:rPr>
                <w:sz w:val="20"/>
                <w:szCs w:val="20"/>
              </w:rPr>
              <w:t>6,8</w:t>
            </w:r>
          </w:p>
        </w:tc>
        <w:tc>
          <w:tcPr>
            <w:tcW w:w="1236" w:type="dxa"/>
            <w:tcBorders>
              <w:top w:val="single" w:sz="6" w:space="0" w:color="auto"/>
              <w:left w:val="single" w:sz="6" w:space="0" w:color="auto"/>
              <w:bottom w:val="single" w:sz="6" w:space="0" w:color="auto"/>
              <w:right w:val="single" w:sz="6" w:space="0" w:color="auto"/>
            </w:tcBorders>
          </w:tcPr>
          <w:p w14:paraId="775E889F" w14:textId="77777777" w:rsidR="00000000" w:rsidRDefault="00000000">
            <w:pPr>
              <w:spacing w:line="276" w:lineRule="auto"/>
              <w:rPr>
                <w:sz w:val="20"/>
                <w:szCs w:val="20"/>
              </w:rPr>
            </w:pPr>
            <w:r>
              <w:rPr>
                <w:sz w:val="20"/>
                <w:szCs w:val="20"/>
              </w:rPr>
              <w:t>6,4</w:t>
            </w:r>
          </w:p>
        </w:tc>
        <w:tc>
          <w:tcPr>
            <w:tcW w:w="1236" w:type="dxa"/>
            <w:tcBorders>
              <w:top w:val="single" w:sz="6" w:space="0" w:color="auto"/>
              <w:left w:val="single" w:sz="6" w:space="0" w:color="auto"/>
              <w:bottom w:val="single" w:sz="6" w:space="0" w:color="auto"/>
              <w:right w:val="single" w:sz="6" w:space="0" w:color="auto"/>
            </w:tcBorders>
          </w:tcPr>
          <w:p w14:paraId="00AC35E7" w14:textId="77777777" w:rsidR="00000000" w:rsidRDefault="00000000">
            <w:pPr>
              <w:spacing w:line="276" w:lineRule="auto"/>
              <w:rPr>
                <w:sz w:val="20"/>
                <w:szCs w:val="20"/>
              </w:rPr>
            </w:pPr>
            <w:r>
              <w:rPr>
                <w:sz w:val="20"/>
                <w:szCs w:val="20"/>
              </w:rPr>
              <w:t>6,4</w:t>
            </w:r>
          </w:p>
        </w:tc>
        <w:tc>
          <w:tcPr>
            <w:tcW w:w="1236" w:type="dxa"/>
            <w:tcBorders>
              <w:top w:val="single" w:sz="6" w:space="0" w:color="auto"/>
              <w:left w:val="single" w:sz="6" w:space="0" w:color="auto"/>
              <w:bottom w:val="single" w:sz="6" w:space="0" w:color="auto"/>
              <w:right w:val="single" w:sz="6" w:space="0" w:color="auto"/>
            </w:tcBorders>
          </w:tcPr>
          <w:p w14:paraId="699C7D43" w14:textId="77777777" w:rsidR="00000000" w:rsidRDefault="00000000">
            <w:pPr>
              <w:spacing w:line="276" w:lineRule="auto"/>
              <w:rPr>
                <w:sz w:val="20"/>
                <w:szCs w:val="20"/>
              </w:rPr>
            </w:pPr>
            <w:r>
              <w:rPr>
                <w:sz w:val="20"/>
                <w:szCs w:val="20"/>
              </w:rPr>
              <w:t>6</w:t>
            </w:r>
          </w:p>
        </w:tc>
        <w:tc>
          <w:tcPr>
            <w:tcW w:w="1236" w:type="dxa"/>
            <w:tcBorders>
              <w:top w:val="single" w:sz="6" w:space="0" w:color="auto"/>
              <w:left w:val="single" w:sz="6" w:space="0" w:color="auto"/>
              <w:bottom w:val="single" w:sz="6" w:space="0" w:color="auto"/>
              <w:right w:val="single" w:sz="6" w:space="0" w:color="auto"/>
            </w:tcBorders>
          </w:tcPr>
          <w:p w14:paraId="337E62D6" w14:textId="77777777" w:rsidR="00000000" w:rsidRDefault="00000000">
            <w:pPr>
              <w:spacing w:line="276" w:lineRule="auto"/>
              <w:rPr>
                <w:sz w:val="20"/>
                <w:szCs w:val="20"/>
              </w:rPr>
            </w:pPr>
            <w:r>
              <w:rPr>
                <w:sz w:val="20"/>
                <w:szCs w:val="20"/>
              </w:rPr>
              <w:t>5,7</w:t>
            </w:r>
          </w:p>
        </w:tc>
      </w:tr>
    </w:tbl>
    <w:p w14:paraId="7D81729A" w14:textId="77777777" w:rsidR="00000000" w:rsidRDefault="00000000">
      <w:pPr>
        <w:tabs>
          <w:tab w:val="left" w:pos="1860"/>
        </w:tabs>
        <w:spacing w:line="360" w:lineRule="auto"/>
        <w:ind w:firstLine="709"/>
        <w:jc w:val="both"/>
        <w:rPr>
          <w:sz w:val="28"/>
          <w:szCs w:val="28"/>
          <w:lang w:val="uk-UA"/>
        </w:rPr>
      </w:pPr>
    </w:p>
    <w:p w14:paraId="6A16815E" w14:textId="77777777" w:rsidR="00000000" w:rsidRDefault="00000000">
      <w:pPr>
        <w:spacing w:line="360" w:lineRule="auto"/>
        <w:ind w:firstLine="709"/>
        <w:jc w:val="both"/>
        <w:rPr>
          <w:sz w:val="28"/>
          <w:szCs w:val="28"/>
          <w:lang w:val="uk-UA"/>
        </w:rPr>
      </w:pPr>
      <w:r>
        <w:rPr>
          <w:sz w:val="28"/>
          <w:szCs w:val="28"/>
          <w:lang w:val="uk-UA"/>
        </w:rPr>
        <w:t>Наведені дані свідчать про високу ефективність електрохімічного методу знезаражування води у порівнянні з традиційними. Запропонований метод не вимагає застосування газоподібного хлору, створення запасів дезінфікуючого реагенту, легко піддається контролю та автоматизації, не сприяє утворенню хлорорганічних сполук.</w:t>
      </w:r>
    </w:p>
    <w:p w14:paraId="7C6DE410" w14:textId="77777777" w:rsidR="00000000" w:rsidRDefault="00000000">
      <w:pPr>
        <w:spacing w:line="360" w:lineRule="auto"/>
        <w:ind w:firstLine="709"/>
        <w:jc w:val="both"/>
        <w:rPr>
          <w:sz w:val="28"/>
          <w:szCs w:val="28"/>
          <w:lang w:val="uk-UA"/>
        </w:rPr>
      </w:pPr>
    </w:p>
    <w:p w14:paraId="1ED32FC1" w14:textId="77777777" w:rsidR="00000000" w:rsidRDefault="00000000">
      <w:pPr>
        <w:spacing w:line="360" w:lineRule="auto"/>
        <w:ind w:firstLine="709"/>
        <w:jc w:val="both"/>
        <w:rPr>
          <w:sz w:val="28"/>
          <w:szCs w:val="28"/>
          <w:lang w:val="uk-UA"/>
        </w:rPr>
      </w:pPr>
      <w:r>
        <w:rPr>
          <w:sz w:val="28"/>
          <w:szCs w:val="28"/>
          <w:lang w:val="uk-UA"/>
        </w:rPr>
        <w:br w:type="page"/>
        <w:t>2. ВИБІР І РОЗРАХУНОК ЕЛЕКТРОЛІЗЕРА</w:t>
      </w:r>
    </w:p>
    <w:p w14:paraId="26DBAEFF" w14:textId="77777777" w:rsidR="00000000" w:rsidRDefault="00000000">
      <w:pPr>
        <w:spacing w:line="360" w:lineRule="auto"/>
        <w:ind w:firstLine="709"/>
        <w:jc w:val="both"/>
        <w:rPr>
          <w:caps/>
          <w:sz w:val="28"/>
          <w:szCs w:val="28"/>
          <w:lang w:val="uk-UA"/>
        </w:rPr>
      </w:pPr>
    </w:p>
    <w:p w14:paraId="54D522BC" w14:textId="77777777" w:rsidR="00000000" w:rsidRDefault="00000000">
      <w:pPr>
        <w:tabs>
          <w:tab w:val="left" w:pos="720"/>
        </w:tabs>
        <w:spacing w:line="360" w:lineRule="auto"/>
        <w:ind w:firstLine="709"/>
        <w:jc w:val="both"/>
        <w:rPr>
          <w:sz w:val="28"/>
          <w:szCs w:val="28"/>
          <w:lang w:val="uk-UA"/>
        </w:rPr>
      </w:pPr>
      <w:r>
        <w:rPr>
          <w:sz w:val="28"/>
          <w:szCs w:val="28"/>
          <w:lang w:val="uk-UA"/>
        </w:rPr>
        <w:t>2.1 Вибір і обґрунтування конструкції електролізера</w:t>
      </w:r>
    </w:p>
    <w:p w14:paraId="0FA265AF" w14:textId="77777777" w:rsidR="00000000" w:rsidRDefault="00000000">
      <w:pPr>
        <w:tabs>
          <w:tab w:val="left" w:pos="720"/>
        </w:tabs>
        <w:spacing w:line="360" w:lineRule="auto"/>
        <w:ind w:firstLine="709"/>
        <w:jc w:val="both"/>
        <w:rPr>
          <w:sz w:val="28"/>
          <w:szCs w:val="28"/>
          <w:lang w:val="uk-UA"/>
        </w:rPr>
      </w:pPr>
    </w:p>
    <w:p w14:paraId="6423A6D1" w14:textId="77777777" w:rsidR="00000000" w:rsidRDefault="00000000">
      <w:pPr>
        <w:tabs>
          <w:tab w:val="left" w:pos="720"/>
        </w:tabs>
        <w:spacing w:line="360" w:lineRule="auto"/>
        <w:ind w:firstLine="709"/>
        <w:jc w:val="both"/>
        <w:rPr>
          <w:sz w:val="28"/>
          <w:szCs w:val="28"/>
          <w:lang w:val="uk-UA"/>
        </w:rPr>
      </w:pPr>
      <w:r>
        <w:rPr>
          <w:sz w:val="28"/>
          <w:szCs w:val="28"/>
          <w:lang w:val="uk-UA"/>
        </w:rPr>
        <w:tab/>
        <w:t>Для виробництва розчинів гіпохлориту натрію розроблені і використовуються різні конструкції електролізерів. Застосовуються електролізери з монополярним і біполярним включенням електродів. Біполярні електролізери відрізняються компактністю, меншими витратами конструкційних матеріалів, простотою обслуговування. Використовуються електролізери з коаксіальним і плоскопаралельним розташуванням електродів. Електролізери великої одиничної потужності конструюють з плоскопаралельним розташуванням електродів.</w:t>
      </w:r>
    </w:p>
    <w:p w14:paraId="46C37B43" w14:textId="77777777" w:rsidR="00000000" w:rsidRDefault="00000000">
      <w:pPr>
        <w:tabs>
          <w:tab w:val="left" w:pos="720"/>
        </w:tabs>
        <w:spacing w:line="360" w:lineRule="auto"/>
        <w:ind w:firstLine="709"/>
        <w:jc w:val="both"/>
        <w:rPr>
          <w:sz w:val="28"/>
          <w:szCs w:val="28"/>
          <w:lang w:val="uk-UA"/>
        </w:rPr>
      </w:pPr>
      <w:r>
        <w:rPr>
          <w:sz w:val="28"/>
          <w:szCs w:val="28"/>
          <w:lang w:val="uk-UA"/>
        </w:rPr>
        <w:tab/>
        <w:t xml:space="preserve">Електролізер складається з сталевого корпуса що працює катодом. У середині корпуса розташований порожній графітовий анод . Розчин хлориду натрію або морська вода подається по трубі у внутрішню частину порожнього графітового анода, а потім проходить міжелектродний простір. Розчин гіпохлориту натрію відводиться по трубі . </w:t>
      </w:r>
    </w:p>
    <w:p w14:paraId="545CA34A" w14:textId="77777777" w:rsidR="00000000" w:rsidRDefault="00000000">
      <w:pPr>
        <w:tabs>
          <w:tab w:val="left" w:pos="720"/>
        </w:tabs>
        <w:spacing w:line="360" w:lineRule="auto"/>
        <w:ind w:firstLine="709"/>
        <w:jc w:val="both"/>
        <w:rPr>
          <w:sz w:val="28"/>
          <w:szCs w:val="28"/>
          <w:lang w:val="uk-UA"/>
        </w:rPr>
      </w:pPr>
      <w:r>
        <w:rPr>
          <w:sz w:val="28"/>
          <w:szCs w:val="28"/>
          <w:lang w:val="uk-UA"/>
        </w:rPr>
        <w:tab/>
        <w:t>У Росії випускаються установки типу ЭН з графітовими електродами продуктивністю 5,25 і 100 кг за добу активного хлору для роботи на розчинах, що містять 80…120 кг</w:t>
      </w:r>
      <w:r>
        <w:rPr>
          <w:rFonts w:ascii="Symbol" w:hAnsi="Symbol" w:cs="Symbol"/>
          <w:sz w:val="28"/>
          <w:szCs w:val="28"/>
          <w:lang w:val="uk-UA"/>
        </w:rPr>
        <w:t>×</w:t>
      </w:r>
      <w:r>
        <w:rPr>
          <w:sz w:val="28"/>
          <w:szCs w:val="28"/>
          <w:lang w:val="uk-UA"/>
        </w:rPr>
        <w:t>м</w:t>
      </w:r>
      <w:r>
        <w:rPr>
          <w:sz w:val="28"/>
          <w:szCs w:val="28"/>
          <w:vertAlign w:val="superscript"/>
          <w:lang w:val="uk-UA"/>
        </w:rPr>
        <w:t>-3</w:t>
      </w:r>
      <w:r>
        <w:rPr>
          <w:sz w:val="28"/>
          <w:szCs w:val="28"/>
          <w:lang w:val="uk-UA"/>
        </w:rPr>
        <w:t xml:space="preserve"> NaCl [6].</w:t>
      </w:r>
    </w:p>
    <w:p w14:paraId="00F12195" w14:textId="77777777" w:rsidR="00000000" w:rsidRDefault="00000000">
      <w:pPr>
        <w:tabs>
          <w:tab w:val="left" w:pos="720"/>
        </w:tabs>
        <w:spacing w:line="360" w:lineRule="auto"/>
        <w:ind w:firstLine="709"/>
        <w:jc w:val="both"/>
        <w:rPr>
          <w:sz w:val="28"/>
          <w:szCs w:val="28"/>
          <w:lang w:val="uk-UA"/>
        </w:rPr>
      </w:pPr>
      <w:r>
        <w:rPr>
          <w:sz w:val="28"/>
          <w:szCs w:val="28"/>
          <w:lang w:val="uk-UA"/>
        </w:rPr>
        <w:tab/>
        <w:t>Розроблені електролізери біполярного типу з природною циркуляцією і обладнані холодильником з поліетилену. Вони дозволяють одержувати розчини гіпохлориту натрію концентрацією близько 10 кг</w:t>
      </w:r>
      <w:r>
        <w:rPr>
          <w:rFonts w:ascii="Symbol" w:hAnsi="Symbol" w:cs="Symbol"/>
          <w:sz w:val="28"/>
          <w:szCs w:val="28"/>
          <w:lang w:val="uk-UA"/>
        </w:rPr>
        <w:t>×</w:t>
      </w:r>
      <w:r>
        <w:rPr>
          <w:sz w:val="28"/>
          <w:szCs w:val="28"/>
          <w:lang w:val="uk-UA"/>
        </w:rPr>
        <w:t>м</w:t>
      </w:r>
      <w:r>
        <w:rPr>
          <w:sz w:val="28"/>
          <w:szCs w:val="28"/>
          <w:vertAlign w:val="superscript"/>
          <w:lang w:val="uk-UA"/>
        </w:rPr>
        <w:t>-3</w:t>
      </w:r>
      <w:r>
        <w:rPr>
          <w:sz w:val="28"/>
          <w:szCs w:val="28"/>
          <w:lang w:val="uk-UA"/>
        </w:rPr>
        <w:t xml:space="preserve"> при густині струму 1,0…1,2 кА</w:t>
      </w:r>
      <w:r>
        <w:rPr>
          <w:rFonts w:ascii="Symbol" w:hAnsi="Symbol" w:cs="Symbol"/>
          <w:sz w:val="28"/>
          <w:szCs w:val="28"/>
          <w:lang w:val="uk-UA"/>
        </w:rPr>
        <w:t>×</w:t>
      </w:r>
      <w:r>
        <w:rPr>
          <w:sz w:val="28"/>
          <w:szCs w:val="28"/>
          <w:lang w:val="uk-UA"/>
        </w:rPr>
        <w:t>м</w:t>
      </w:r>
      <w:r>
        <w:rPr>
          <w:sz w:val="28"/>
          <w:szCs w:val="28"/>
          <w:vertAlign w:val="superscript"/>
          <w:lang w:val="uk-UA"/>
        </w:rPr>
        <w:t>-2</w:t>
      </w:r>
      <w:r>
        <w:rPr>
          <w:sz w:val="28"/>
          <w:szCs w:val="28"/>
          <w:lang w:val="uk-UA"/>
        </w:rPr>
        <w:t xml:space="preserve"> і температурі 293…308 К, з виходом за струмом 60 %, витратою хлориду натрію 8…10 кг на кг активного хлору та витратою електроенергії 8…10 кВт</w:t>
      </w:r>
      <w:r>
        <w:rPr>
          <w:rFonts w:ascii="Symbol" w:hAnsi="Symbol" w:cs="Symbol"/>
          <w:sz w:val="28"/>
          <w:szCs w:val="28"/>
          <w:lang w:val="uk-UA"/>
        </w:rPr>
        <w:t>×</w:t>
      </w:r>
      <w:r>
        <w:rPr>
          <w:sz w:val="28"/>
          <w:szCs w:val="28"/>
          <w:lang w:val="uk-UA"/>
        </w:rPr>
        <w:t>год</w:t>
      </w:r>
      <w:r>
        <w:rPr>
          <w:rFonts w:ascii="Symbol" w:hAnsi="Symbol" w:cs="Symbol"/>
          <w:sz w:val="28"/>
          <w:szCs w:val="28"/>
          <w:lang w:val="uk-UA"/>
        </w:rPr>
        <w:t>×</w:t>
      </w:r>
      <w:r>
        <w:rPr>
          <w:sz w:val="28"/>
          <w:szCs w:val="28"/>
          <w:lang w:val="uk-UA"/>
        </w:rPr>
        <w:t>кг</w:t>
      </w:r>
      <w:r>
        <w:rPr>
          <w:sz w:val="28"/>
          <w:szCs w:val="28"/>
          <w:vertAlign w:val="superscript"/>
          <w:lang w:val="uk-UA"/>
        </w:rPr>
        <w:t>-1</w:t>
      </w:r>
      <w:r>
        <w:rPr>
          <w:sz w:val="28"/>
          <w:szCs w:val="28"/>
          <w:lang w:val="uk-UA"/>
        </w:rPr>
        <w:t>.</w:t>
      </w:r>
    </w:p>
    <w:p w14:paraId="3DA2007C" w14:textId="77777777" w:rsidR="00000000" w:rsidRDefault="00000000">
      <w:pPr>
        <w:tabs>
          <w:tab w:val="left" w:pos="720"/>
        </w:tabs>
        <w:spacing w:line="360" w:lineRule="auto"/>
        <w:ind w:firstLine="709"/>
        <w:jc w:val="both"/>
        <w:rPr>
          <w:sz w:val="28"/>
          <w:szCs w:val="28"/>
          <w:lang w:val="uk-UA"/>
        </w:rPr>
      </w:pPr>
      <w:r>
        <w:rPr>
          <w:sz w:val="28"/>
          <w:szCs w:val="28"/>
          <w:lang w:val="uk-UA"/>
        </w:rPr>
        <w:tab/>
        <w:t xml:space="preserve">Фірма Де Нора випускає електролізери “Синкхлор” з біполярним включенням електродів, що з анодного боку покриті активною масою на основі діоксиду рутенію. Корпус електролізера виготовлений з пластмаси. Пропонуються електролізери на навантаження за струмом від 0,15 до 5,0 кА і продуктивністю від 24 до 800 кг активного хлору за добу. </w:t>
      </w:r>
    </w:p>
    <w:p w14:paraId="0AF96719" w14:textId="77777777" w:rsidR="00000000" w:rsidRDefault="00000000">
      <w:pPr>
        <w:tabs>
          <w:tab w:val="left" w:pos="720"/>
        </w:tabs>
        <w:spacing w:line="360" w:lineRule="auto"/>
        <w:ind w:firstLine="709"/>
        <w:jc w:val="both"/>
        <w:rPr>
          <w:sz w:val="28"/>
          <w:szCs w:val="28"/>
          <w:lang w:val="uk-UA"/>
        </w:rPr>
      </w:pPr>
      <w:r>
        <w:rPr>
          <w:sz w:val="28"/>
          <w:szCs w:val="28"/>
          <w:lang w:val="uk-UA"/>
        </w:rPr>
        <w:tab/>
        <w:t>При електролізі морської води максимально можливий вміст NaClО складає не більше 3 кг</w:t>
      </w:r>
      <w:r>
        <w:rPr>
          <w:rFonts w:ascii="Symbol" w:hAnsi="Symbol" w:cs="Symbol"/>
          <w:sz w:val="28"/>
          <w:szCs w:val="28"/>
          <w:lang w:val="uk-UA"/>
        </w:rPr>
        <w:t>×</w:t>
      </w:r>
      <w:r>
        <w:rPr>
          <w:sz w:val="28"/>
          <w:szCs w:val="28"/>
          <w:lang w:val="uk-UA"/>
        </w:rPr>
        <w:t>м</w:t>
      </w:r>
      <w:r>
        <w:rPr>
          <w:sz w:val="28"/>
          <w:szCs w:val="28"/>
          <w:vertAlign w:val="superscript"/>
          <w:lang w:val="uk-UA"/>
        </w:rPr>
        <w:t>-3</w:t>
      </w:r>
      <w:r>
        <w:rPr>
          <w:sz w:val="28"/>
          <w:szCs w:val="28"/>
          <w:lang w:val="uk-UA"/>
        </w:rPr>
        <w:t>, при роботі на більше концентрованих розсолах концентрація NaClО може зрости до 5…6 кг</w:t>
      </w:r>
      <w:r>
        <w:rPr>
          <w:rFonts w:ascii="Symbol" w:hAnsi="Symbol" w:cs="Symbol"/>
          <w:sz w:val="28"/>
          <w:szCs w:val="28"/>
          <w:lang w:val="uk-UA"/>
        </w:rPr>
        <w:t>×</w:t>
      </w:r>
      <w:r>
        <w:rPr>
          <w:sz w:val="28"/>
          <w:szCs w:val="28"/>
          <w:lang w:val="uk-UA"/>
        </w:rPr>
        <w:t>м</w:t>
      </w:r>
      <w:r>
        <w:rPr>
          <w:sz w:val="28"/>
          <w:szCs w:val="28"/>
          <w:vertAlign w:val="superscript"/>
          <w:lang w:val="uk-UA"/>
        </w:rPr>
        <w:t>-3</w:t>
      </w:r>
      <w:r>
        <w:rPr>
          <w:sz w:val="28"/>
          <w:szCs w:val="28"/>
          <w:lang w:val="uk-UA"/>
        </w:rPr>
        <w:t xml:space="preserve"> (максимально до 8 кг</w:t>
      </w:r>
      <w:r>
        <w:rPr>
          <w:rFonts w:ascii="Symbol" w:hAnsi="Symbol" w:cs="Symbol"/>
          <w:sz w:val="28"/>
          <w:szCs w:val="28"/>
          <w:lang w:val="uk-UA"/>
        </w:rPr>
        <w:t>×</w:t>
      </w:r>
      <w:r>
        <w:rPr>
          <w:sz w:val="28"/>
          <w:szCs w:val="28"/>
          <w:lang w:val="uk-UA"/>
        </w:rPr>
        <w:t>м</w:t>
      </w:r>
      <w:r>
        <w:rPr>
          <w:sz w:val="28"/>
          <w:szCs w:val="28"/>
          <w:vertAlign w:val="superscript"/>
          <w:lang w:val="uk-UA"/>
        </w:rPr>
        <w:t>-3</w:t>
      </w:r>
      <w:r>
        <w:rPr>
          <w:sz w:val="28"/>
          <w:szCs w:val="28"/>
          <w:lang w:val="uk-UA"/>
        </w:rPr>
        <w:t>) [5].</w:t>
      </w:r>
    </w:p>
    <w:p w14:paraId="1CF4E50E" w14:textId="77777777" w:rsidR="00000000" w:rsidRDefault="00000000">
      <w:pPr>
        <w:tabs>
          <w:tab w:val="left" w:pos="709"/>
        </w:tabs>
        <w:spacing w:line="360" w:lineRule="auto"/>
        <w:ind w:firstLine="709"/>
        <w:jc w:val="both"/>
        <w:rPr>
          <w:sz w:val="28"/>
          <w:szCs w:val="28"/>
          <w:lang w:val="uk-UA"/>
        </w:rPr>
      </w:pPr>
    </w:p>
    <w:p w14:paraId="7A03FBAF" w14:textId="77777777" w:rsidR="00000000" w:rsidRDefault="00000000">
      <w:pPr>
        <w:spacing w:line="360" w:lineRule="auto"/>
        <w:ind w:firstLine="709"/>
        <w:jc w:val="both"/>
        <w:rPr>
          <w:caps/>
          <w:sz w:val="28"/>
          <w:szCs w:val="28"/>
          <w:lang w:val="uk-UA"/>
        </w:rPr>
      </w:pPr>
      <w:r>
        <w:rPr>
          <w:caps/>
          <w:sz w:val="28"/>
          <w:szCs w:val="28"/>
          <w:lang w:val="uk-UA"/>
        </w:rPr>
        <w:t>2.2</w:t>
      </w:r>
      <w:r>
        <w:rPr>
          <w:caps/>
          <w:sz w:val="28"/>
          <w:szCs w:val="28"/>
        </w:rPr>
        <w:t xml:space="preserve"> </w:t>
      </w:r>
      <w:r>
        <w:rPr>
          <w:sz w:val="28"/>
          <w:szCs w:val="28"/>
          <w:lang w:val="uk-UA"/>
        </w:rPr>
        <w:t>Матеріальний розрахунок електролізера</w:t>
      </w:r>
    </w:p>
    <w:p w14:paraId="05DB7239" w14:textId="77777777" w:rsidR="00000000" w:rsidRDefault="00000000">
      <w:pPr>
        <w:tabs>
          <w:tab w:val="left" w:pos="720"/>
        </w:tabs>
        <w:spacing w:line="360" w:lineRule="auto"/>
        <w:ind w:firstLine="709"/>
        <w:jc w:val="both"/>
        <w:rPr>
          <w:sz w:val="28"/>
          <w:szCs w:val="28"/>
        </w:rPr>
      </w:pPr>
    </w:p>
    <w:p w14:paraId="4EB99BBE" w14:textId="77777777" w:rsidR="00000000" w:rsidRDefault="00000000">
      <w:pPr>
        <w:tabs>
          <w:tab w:val="left" w:pos="720"/>
        </w:tabs>
        <w:spacing w:line="360" w:lineRule="auto"/>
        <w:ind w:firstLine="709"/>
        <w:jc w:val="both"/>
        <w:rPr>
          <w:sz w:val="28"/>
          <w:szCs w:val="28"/>
        </w:rPr>
      </w:pPr>
      <w:r>
        <w:rPr>
          <w:sz w:val="28"/>
          <w:szCs w:val="28"/>
          <w:lang w:val="uk-UA"/>
        </w:rPr>
        <w:t>2.2.1</w:t>
      </w:r>
      <w:r>
        <w:rPr>
          <w:sz w:val="28"/>
          <w:szCs w:val="28"/>
        </w:rPr>
        <w:t xml:space="preserve"> </w:t>
      </w:r>
      <w:r>
        <w:rPr>
          <w:sz w:val="28"/>
          <w:szCs w:val="28"/>
          <w:lang w:val="uk-UA"/>
        </w:rPr>
        <w:t>Вихідні дані</w:t>
      </w:r>
    </w:p>
    <w:p w14:paraId="4198BA37" w14:textId="77777777" w:rsidR="00000000" w:rsidRDefault="00000000">
      <w:pPr>
        <w:tabs>
          <w:tab w:val="left" w:pos="720"/>
        </w:tabs>
        <w:spacing w:line="360" w:lineRule="auto"/>
        <w:ind w:firstLine="709"/>
        <w:jc w:val="both"/>
        <w:rPr>
          <w:sz w:val="28"/>
          <w:szCs w:val="28"/>
        </w:rPr>
      </w:pPr>
    </w:p>
    <w:tbl>
      <w:tblPr>
        <w:tblW w:w="0" w:type="auto"/>
        <w:jc w:val="center"/>
        <w:tblLayout w:type="fixed"/>
        <w:tblCellMar>
          <w:left w:w="70" w:type="dxa"/>
          <w:right w:w="70" w:type="dxa"/>
        </w:tblCellMar>
        <w:tblLook w:val="0000" w:firstRow="0" w:lastRow="0" w:firstColumn="0" w:lastColumn="0" w:noHBand="0" w:noVBand="0"/>
      </w:tblPr>
      <w:tblGrid>
        <w:gridCol w:w="5861"/>
        <w:gridCol w:w="1340"/>
        <w:gridCol w:w="1871"/>
      </w:tblGrid>
      <w:tr w:rsidR="00000000" w14:paraId="6361CA0C" w14:textId="77777777">
        <w:tblPrEx>
          <w:tblCellMar>
            <w:top w:w="0" w:type="dxa"/>
            <w:bottom w:w="0" w:type="dxa"/>
          </w:tblCellMar>
        </w:tblPrEx>
        <w:trPr>
          <w:jc w:val="center"/>
        </w:trPr>
        <w:tc>
          <w:tcPr>
            <w:tcW w:w="5861" w:type="dxa"/>
            <w:tcBorders>
              <w:top w:val="nil"/>
              <w:left w:val="nil"/>
              <w:bottom w:val="nil"/>
              <w:right w:val="nil"/>
            </w:tcBorders>
          </w:tcPr>
          <w:p w14:paraId="1B2CA2EE" w14:textId="77777777" w:rsidR="00000000" w:rsidRDefault="00000000">
            <w:pPr>
              <w:spacing w:line="276" w:lineRule="auto"/>
              <w:rPr>
                <w:sz w:val="20"/>
                <w:szCs w:val="20"/>
                <w:lang w:val="uk-UA"/>
              </w:rPr>
            </w:pPr>
            <w:r>
              <w:rPr>
                <w:sz w:val="20"/>
                <w:szCs w:val="20"/>
                <w:lang w:val="uk-UA"/>
              </w:rPr>
              <w:t>Струмове навантаження на електролізері (I)</w:t>
            </w:r>
          </w:p>
        </w:tc>
        <w:tc>
          <w:tcPr>
            <w:tcW w:w="1340" w:type="dxa"/>
            <w:tcBorders>
              <w:top w:val="nil"/>
              <w:left w:val="nil"/>
              <w:bottom w:val="nil"/>
              <w:right w:val="nil"/>
            </w:tcBorders>
          </w:tcPr>
          <w:p w14:paraId="1A733ADD" w14:textId="77777777" w:rsidR="00000000" w:rsidRDefault="00000000">
            <w:pPr>
              <w:spacing w:line="276" w:lineRule="auto"/>
              <w:rPr>
                <w:sz w:val="20"/>
                <w:szCs w:val="20"/>
                <w:lang w:val="uk-UA"/>
              </w:rPr>
            </w:pPr>
            <w:r>
              <w:rPr>
                <w:sz w:val="20"/>
                <w:szCs w:val="20"/>
                <w:lang w:val="uk-UA"/>
              </w:rPr>
              <w:t>А</w:t>
            </w:r>
          </w:p>
        </w:tc>
        <w:tc>
          <w:tcPr>
            <w:tcW w:w="1871" w:type="dxa"/>
            <w:tcBorders>
              <w:top w:val="nil"/>
              <w:left w:val="nil"/>
              <w:bottom w:val="nil"/>
              <w:right w:val="nil"/>
            </w:tcBorders>
          </w:tcPr>
          <w:p w14:paraId="51A5DED1" w14:textId="77777777" w:rsidR="00000000" w:rsidRDefault="00000000">
            <w:pPr>
              <w:spacing w:line="276" w:lineRule="auto"/>
              <w:rPr>
                <w:sz w:val="20"/>
                <w:szCs w:val="20"/>
                <w:lang w:val="uk-UA"/>
              </w:rPr>
            </w:pPr>
            <w:r>
              <w:rPr>
                <w:sz w:val="20"/>
                <w:szCs w:val="20"/>
                <w:lang w:val="uk-UA"/>
              </w:rPr>
              <w:t>100</w:t>
            </w:r>
          </w:p>
        </w:tc>
      </w:tr>
      <w:tr w:rsidR="00000000" w14:paraId="6E5FC4B4" w14:textId="77777777">
        <w:tblPrEx>
          <w:tblCellMar>
            <w:top w:w="0" w:type="dxa"/>
            <w:bottom w:w="0" w:type="dxa"/>
          </w:tblCellMar>
        </w:tblPrEx>
        <w:trPr>
          <w:jc w:val="center"/>
        </w:trPr>
        <w:tc>
          <w:tcPr>
            <w:tcW w:w="5861" w:type="dxa"/>
            <w:tcBorders>
              <w:top w:val="nil"/>
              <w:left w:val="nil"/>
              <w:bottom w:val="nil"/>
              <w:right w:val="nil"/>
            </w:tcBorders>
          </w:tcPr>
          <w:p w14:paraId="39910B32" w14:textId="77777777" w:rsidR="00000000" w:rsidRDefault="00000000">
            <w:pPr>
              <w:spacing w:line="276" w:lineRule="auto"/>
              <w:rPr>
                <w:sz w:val="20"/>
                <w:szCs w:val="20"/>
                <w:lang w:val="uk-UA"/>
              </w:rPr>
            </w:pPr>
            <w:r>
              <w:rPr>
                <w:sz w:val="20"/>
                <w:szCs w:val="20"/>
                <w:lang w:val="uk-UA"/>
              </w:rPr>
              <w:t>Середній вихід за струмом гіпохлориту натрію</w:t>
            </w:r>
          </w:p>
        </w:tc>
        <w:tc>
          <w:tcPr>
            <w:tcW w:w="1340" w:type="dxa"/>
            <w:tcBorders>
              <w:top w:val="nil"/>
              <w:left w:val="nil"/>
              <w:bottom w:val="nil"/>
              <w:right w:val="nil"/>
            </w:tcBorders>
          </w:tcPr>
          <w:p w14:paraId="0C675908" w14:textId="77777777" w:rsidR="00000000" w:rsidRDefault="00000000">
            <w:pPr>
              <w:spacing w:line="276" w:lineRule="auto"/>
              <w:rPr>
                <w:sz w:val="20"/>
                <w:szCs w:val="20"/>
                <w:lang w:val="uk-UA"/>
              </w:rPr>
            </w:pPr>
            <w:r>
              <w:rPr>
                <w:sz w:val="20"/>
                <w:szCs w:val="20"/>
                <w:lang w:val="uk-UA"/>
              </w:rPr>
              <w:t>%</w:t>
            </w:r>
          </w:p>
        </w:tc>
        <w:tc>
          <w:tcPr>
            <w:tcW w:w="1871" w:type="dxa"/>
            <w:tcBorders>
              <w:top w:val="nil"/>
              <w:left w:val="nil"/>
              <w:bottom w:val="nil"/>
              <w:right w:val="nil"/>
            </w:tcBorders>
          </w:tcPr>
          <w:p w14:paraId="73CF2F8A" w14:textId="77777777" w:rsidR="00000000" w:rsidRDefault="00000000">
            <w:pPr>
              <w:spacing w:line="276" w:lineRule="auto"/>
              <w:rPr>
                <w:sz w:val="20"/>
                <w:szCs w:val="20"/>
                <w:lang w:val="uk-UA"/>
              </w:rPr>
            </w:pPr>
            <w:r>
              <w:rPr>
                <w:sz w:val="20"/>
                <w:szCs w:val="20"/>
                <w:lang w:val="uk-UA"/>
              </w:rPr>
              <w:t>60</w:t>
            </w:r>
          </w:p>
        </w:tc>
      </w:tr>
      <w:tr w:rsidR="00000000" w14:paraId="4199E547" w14:textId="77777777">
        <w:tblPrEx>
          <w:tblCellMar>
            <w:top w:w="0" w:type="dxa"/>
            <w:bottom w:w="0" w:type="dxa"/>
          </w:tblCellMar>
        </w:tblPrEx>
        <w:trPr>
          <w:jc w:val="center"/>
        </w:trPr>
        <w:tc>
          <w:tcPr>
            <w:tcW w:w="5861" w:type="dxa"/>
            <w:tcBorders>
              <w:top w:val="nil"/>
              <w:left w:val="nil"/>
              <w:bottom w:val="nil"/>
              <w:right w:val="nil"/>
            </w:tcBorders>
          </w:tcPr>
          <w:p w14:paraId="6B0A2C18" w14:textId="77777777" w:rsidR="00000000" w:rsidRDefault="00000000">
            <w:pPr>
              <w:spacing w:line="276" w:lineRule="auto"/>
              <w:rPr>
                <w:sz w:val="20"/>
                <w:szCs w:val="20"/>
                <w:lang w:val="uk-UA"/>
              </w:rPr>
            </w:pPr>
            <w:r>
              <w:rPr>
                <w:sz w:val="20"/>
                <w:szCs w:val="20"/>
                <w:lang w:val="uk-UA"/>
              </w:rPr>
              <w:t>Кількість ячеєк (n)</w:t>
            </w:r>
          </w:p>
        </w:tc>
        <w:tc>
          <w:tcPr>
            <w:tcW w:w="1340" w:type="dxa"/>
            <w:tcBorders>
              <w:top w:val="nil"/>
              <w:left w:val="nil"/>
              <w:bottom w:val="nil"/>
              <w:right w:val="nil"/>
            </w:tcBorders>
          </w:tcPr>
          <w:p w14:paraId="004A748E" w14:textId="77777777" w:rsidR="00000000" w:rsidRDefault="00000000">
            <w:pPr>
              <w:spacing w:line="276" w:lineRule="auto"/>
              <w:rPr>
                <w:sz w:val="20"/>
                <w:szCs w:val="20"/>
                <w:lang w:val="uk-UA"/>
              </w:rPr>
            </w:pPr>
            <w:r>
              <w:rPr>
                <w:sz w:val="20"/>
                <w:szCs w:val="20"/>
                <w:lang w:val="uk-UA"/>
              </w:rPr>
              <w:t>штук</w:t>
            </w:r>
          </w:p>
        </w:tc>
        <w:tc>
          <w:tcPr>
            <w:tcW w:w="1871" w:type="dxa"/>
            <w:tcBorders>
              <w:top w:val="nil"/>
              <w:left w:val="nil"/>
              <w:bottom w:val="nil"/>
              <w:right w:val="nil"/>
            </w:tcBorders>
          </w:tcPr>
          <w:p w14:paraId="43662B5A" w14:textId="77777777" w:rsidR="00000000" w:rsidRDefault="00000000">
            <w:pPr>
              <w:spacing w:line="276" w:lineRule="auto"/>
              <w:rPr>
                <w:sz w:val="20"/>
                <w:szCs w:val="20"/>
                <w:lang w:val="uk-UA"/>
              </w:rPr>
            </w:pPr>
            <w:r>
              <w:rPr>
                <w:sz w:val="20"/>
                <w:szCs w:val="20"/>
                <w:lang w:val="uk-UA"/>
              </w:rPr>
              <w:t>8</w:t>
            </w:r>
          </w:p>
        </w:tc>
      </w:tr>
      <w:tr w:rsidR="00000000" w14:paraId="49557A68" w14:textId="77777777">
        <w:tblPrEx>
          <w:tblCellMar>
            <w:top w:w="0" w:type="dxa"/>
            <w:bottom w:w="0" w:type="dxa"/>
          </w:tblCellMar>
        </w:tblPrEx>
        <w:trPr>
          <w:jc w:val="center"/>
        </w:trPr>
        <w:tc>
          <w:tcPr>
            <w:tcW w:w="5861" w:type="dxa"/>
            <w:tcBorders>
              <w:top w:val="nil"/>
              <w:left w:val="nil"/>
              <w:bottom w:val="nil"/>
              <w:right w:val="nil"/>
            </w:tcBorders>
          </w:tcPr>
          <w:p w14:paraId="47FDA4E4" w14:textId="77777777" w:rsidR="00000000" w:rsidRDefault="00000000">
            <w:pPr>
              <w:spacing w:line="276" w:lineRule="auto"/>
              <w:rPr>
                <w:sz w:val="20"/>
                <w:szCs w:val="20"/>
                <w:lang w:val="uk-UA"/>
              </w:rPr>
            </w:pPr>
            <w:r>
              <w:rPr>
                <w:sz w:val="20"/>
                <w:szCs w:val="20"/>
                <w:lang w:val="uk-UA"/>
              </w:rPr>
              <w:t>Тривалість електролізу (</w:t>
            </w:r>
            <w:r>
              <w:rPr>
                <w:rFonts w:ascii="Symbol" w:hAnsi="Symbol" w:cs="Symbol"/>
                <w:sz w:val="20"/>
                <w:szCs w:val="20"/>
                <w:lang w:val="uk-UA"/>
              </w:rPr>
              <w:t>t</w:t>
            </w:r>
            <w:r>
              <w:rPr>
                <w:sz w:val="20"/>
                <w:szCs w:val="20"/>
                <w:lang w:val="uk-UA"/>
              </w:rPr>
              <w:t>)</w:t>
            </w:r>
          </w:p>
        </w:tc>
        <w:tc>
          <w:tcPr>
            <w:tcW w:w="1340" w:type="dxa"/>
            <w:tcBorders>
              <w:top w:val="nil"/>
              <w:left w:val="nil"/>
              <w:bottom w:val="nil"/>
              <w:right w:val="nil"/>
            </w:tcBorders>
          </w:tcPr>
          <w:p w14:paraId="68AB9F55" w14:textId="77777777" w:rsidR="00000000" w:rsidRDefault="00000000">
            <w:pPr>
              <w:spacing w:line="276" w:lineRule="auto"/>
              <w:rPr>
                <w:sz w:val="20"/>
                <w:szCs w:val="20"/>
                <w:lang w:val="uk-UA"/>
              </w:rPr>
            </w:pPr>
            <w:r>
              <w:rPr>
                <w:sz w:val="20"/>
                <w:szCs w:val="20"/>
                <w:lang w:val="uk-UA"/>
              </w:rPr>
              <w:t>г</w:t>
            </w:r>
          </w:p>
        </w:tc>
        <w:tc>
          <w:tcPr>
            <w:tcW w:w="1871" w:type="dxa"/>
            <w:tcBorders>
              <w:top w:val="nil"/>
              <w:left w:val="nil"/>
              <w:bottom w:val="nil"/>
              <w:right w:val="nil"/>
            </w:tcBorders>
          </w:tcPr>
          <w:p w14:paraId="1B0C7E49" w14:textId="77777777" w:rsidR="00000000" w:rsidRDefault="00000000">
            <w:pPr>
              <w:spacing w:line="276" w:lineRule="auto"/>
              <w:rPr>
                <w:sz w:val="20"/>
                <w:szCs w:val="20"/>
                <w:lang w:val="uk-UA"/>
              </w:rPr>
            </w:pPr>
            <w:r>
              <w:rPr>
                <w:sz w:val="20"/>
                <w:szCs w:val="20"/>
                <w:lang w:val="uk-UA"/>
              </w:rPr>
              <w:t>7</w:t>
            </w:r>
          </w:p>
        </w:tc>
      </w:tr>
      <w:tr w:rsidR="00000000" w14:paraId="2FADAEB1" w14:textId="77777777">
        <w:tblPrEx>
          <w:tblCellMar>
            <w:top w:w="0" w:type="dxa"/>
            <w:bottom w:w="0" w:type="dxa"/>
          </w:tblCellMar>
        </w:tblPrEx>
        <w:trPr>
          <w:jc w:val="center"/>
        </w:trPr>
        <w:tc>
          <w:tcPr>
            <w:tcW w:w="5861" w:type="dxa"/>
            <w:tcBorders>
              <w:top w:val="nil"/>
              <w:left w:val="nil"/>
              <w:bottom w:val="nil"/>
              <w:right w:val="nil"/>
            </w:tcBorders>
          </w:tcPr>
          <w:p w14:paraId="6F45B0FC" w14:textId="77777777" w:rsidR="00000000" w:rsidRDefault="00000000">
            <w:pPr>
              <w:spacing w:line="276" w:lineRule="auto"/>
              <w:rPr>
                <w:sz w:val="20"/>
                <w:szCs w:val="20"/>
                <w:lang w:val="uk-UA"/>
              </w:rPr>
            </w:pPr>
            <w:r>
              <w:rPr>
                <w:sz w:val="20"/>
                <w:szCs w:val="20"/>
                <w:lang w:val="uk-UA"/>
              </w:rPr>
              <w:t>Концентрація NaCl в вихідному розсолі (CNaCl)</w:t>
            </w:r>
          </w:p>
        </w:tc>
        <w:tc>
          <w:tcPr>
            <w:tcW w:w="1340" w:type="dxa"/>
            <w:tcBorders>
              <w:top w:val="nil"/>
              <w:left w:val="nil"/>
              <w:bottom w:val="nil"/>
              <w:right w:val="nil"/>
            </w:tcBorders>
          </w:tcPr>
          <w:p w14:paraId="5FA39F24" w14:textId="77777777" w:rsidR="00000000" w:rsidRDefault="00000000">
            <w:pPr>
              <w:spacing w:line="276" w:lineRule="auto"/>
              <w:rPr>
                <w:sz w:val="20"/>
                <w:szCs w:val="20"/>
                <w:lang w:val="uk-UA"/>
              </w:rPr>
            </w:pPr>
            <w:r>
              <w:rPr>
                <w:sz w:val="20"/>
                <w:szCs w:val="20"/>
                <w:lang w:val="uk-UA"/>
              </w:rPr>
              <w:t>кг/м</w:t>
            </w:r>
            <w:r>
              <w:rPr>
                <w:sz w:val="20"/>
                <w:szCs w:val="20"/>
                <w:vertAlign w:val="superscript"/>
                <w:lang w:val="uk-UA"/>
              </w:rPr>
              <w:t>3</w:t>
            </w:r>
          </w:p>
        </w:tc>
        <w:tc>
          <w:tcPr>
            <w:tcW w:w="1871" w:type="dxa"/>
            <w:tcBorders>
              <w:top w:val="nil"/>
              <w:left w:val="nil"/>
              <w:bottom w:val="nil"/>
              <w:right w:val="nil"/>
            </w:tcBorders>
          </w:tcPr>
          <w:p w14:paraId="231D21FD" w14:textId="77777777" w:rsidR="00000000" w:rsidRDefault="00000000">
            <w:pPr>
              <w:spacing w:line="276" w:lineRule="auto"/>
              <w:rPr>
                <w:sz w:val="20"/>
                <w:szCs w:val="20"/>
                <w:lang w:val="uk-UA"/>
              </w:rPr>
            </w:pPr>
            <w:r>
              <w:rPr>
                <w:sz w:val="20"/>
                <w:szCs w:val="20"/>
                <w:lang w:val="uk-UA"/>
              </w:rPr>
              <w:t>150</w:t>
            </w:r>
          </w:p>
        </w:tc>
      </w:tr>
      <w:tr w:rsidR="00000000" w14:paraId="30512B85" w14:textId="77777777">
        <w:tblPrEx>
          <w:tblCellMar>
            <w:top w:w="0" w:type="dxa"/>
            <w:bottom w:w="0" w:type="dxa"/>
          </w:tblCellMar>
        </w:tblPrEx>
        <w:trPr>
          <w:jc w:val="center"/>
        </w:trPr>
        <w:tc>
          <w:tcPr>
            <w:tcW w:w="5861" w:type="dxa"/>
            <w:tcBorders>
              <w:top w:val="nil"/>
              <w:left w:val="nil"/>
              <w:bottom w:val="nil"/>
              <w:right w:val="nil"/>
            </w:tcBorders>
          </w:tcPr>
          <w:p w14:paraId="35139697" w14:textId="77777777" w:rsidR="00000000" w:rsidRDefault="00000000">
            <w:pPr>
              <w:spacing w:line="276" w:lineRule="auto"/>
              <w:rPr>
                <w:sz w:val="20"/>
                <w:szCs w:val="20"/>
                <w:lang w:val="uk-UA"/>
              </w:rPr>
            </w:pPr>
            <w:r>
              <w:rPr>
                <w:sz w:val="20"/>
                <w:szCs w:val="20"/>
                <w:lang w:val="uk-UA"/>
              </w:rPr>
              <w:t>Об'єм розсолу в електролізері (V</w:t>
            </w:r>
            <w:r>
              <w:rPr>
                <w:sz w:val="20"/>
                <w:szCs w:val="20"/>
                <w:vertAlign w:val="subscript"/>
                <w:lang w:val="uk-UA"/>
              </w:rPr>
              <w:t>p</w:t>
            </w:r>
            <w:r>
              <w:rPr>
                <w:sz w:val="20"/>
                <w:szCs w:val="20"/>
                <w:lang w:val="uk-UA"/>
              </w:rPr>
              <w:t>)</w:t>
            </w:r>
          </w:p>
        </w:tc>
        <w:tc>
          <w:tcPr>
            <w:tcW w:w="1340" w:type="dxa"/>
            <w:tcBorders>
              <w:top w:val="nil"/>
              <w:left w:val="nil"/>
              <w:bottom w:val="nil"/>
              <w:right w:val="nil"/>
            </w:tcBorders>
          </w:tcPr>
          <w:p w14:paraId="4B84F3F9" w14:textId="77777777" w:rsidR="00000000" w:rsidRDefault="00000000">
            <w:pPr>
              <w:spacing w:line="276" w:lineRule="auto"/>
              <w:rPr>
                <w:sz w:val="20"/>
                <w:szCs w:val="20"/>
                <w:lang w:val="uk-UA"/>
              </w:rPr>
            </w:pPr>
            <w:r>
              <w:rPr>
                <w:sz w:val="20"/>
                <w:szCs w:val="20"/>
                <w:lang w:val="uk-UA"/>
              </w:rPr>
              <w:t>м</w:t>
            </w:r>
            <w:r>
              <w:rPr>
                <w:sz w:val="20"/>
                <w:szCs w:val="20"/>
                <w:vertAlign w:val="superscript"/>
                <w:lang w:val="uk-UA"/>
              </w:rPr>
              <w:t>3</w:t>
            </w:r>
          </w:p>
        </w:tc>
        <w:tc>
          <w:tcPr>
            <w:tcW w:w="1871" w:type="dxa"/>
            <w:tcBorders>
              <w:top w:val="nil"/>
              <w:left w:val="nil"/>
              <w:bottom w:val="nil"/>
              <w:right w:val="nil"/>
            </w:tcBorders>
          </w:tcPr>
          <w:p w14:paraId="46907E7C" w14:textId="77777777" w:rsidR="00000000" w:rsidRDefault="00000000">
            <w:pPr>
              <w:spacing w:line="276" w:lineRule="auto"/>
              <w:rPr>
                <w:sz w:val="20"/>
                <w:szCs w:val="20"/>
                <w:lang w:val="uk-UA"/>
              </w:rPr>
            </w:pPr>
            <w:r>
              <w:rPr>
                <w:sz w:val="20"/>
                <w:szCs w:val="20"/>
                <w:lang w:val="uk-UA"/>
              </w:rPr>
              <w:t>0.5</w:t>
            </w:r>
          </w:p>
        </w:tc>
      </w:tr>
      <w:tr w:rsidR="00000000" w14:paraId="583EA7E5" w14:textId="77777777">
        <w:tblPrEx>
          <w:tblCellMar>
            <w:top w:w="0" w:type="dxa"/>
            <w:bottom w:w="0" w:type="dxa"/>
          </w:tblCellMar>
        </w:tblPrEx>
        <w:trPr>
          <w:jc w:val="center"/>
        </w:trPr>
        <w:tc>
          <w:tcPr>
            <w:tcW w:w="5861" w:type="dxa"/>
            <w:tcBorders>
              <w:top w:val="nil"/>
              <w:left w:val="nil"/>
              <w:bottom w:val="nil"/>
              <w:right w:val="nil"/>
            </w:tcBorders>
          </w:tcPr>
          <w:p w14:paraId="34FF6A4E" w14:textId="77777777" w:rsidR="00000000" w:rsidRDefault="00000000">
            <w:pPr>
              <w:spacing w:line="276" w:lineRule="auto"/>
              <w:rPr>
                <w:sz w:val="20"/>
                <w:szCs w:val="20"/>
                <w:lang w:val="uk-UA"/>
              </w:rPr>
            </w:pPr>
            <w:r>
              <w:rPr>
                <w:sz w:val="20"/>
                <w:szCs w:val="20"/>
                <w:lang w:val="uk-UA"/>
              </w:rPr>
              <w:t>Температура розсолу на початку електролізу (Тр)</w:t>
            </w:r>
          </w:p>
        </w:tc>
        <w:tc>
          <w:tcPr>
            <w:tcW w:w="1340" w:type="dxa"/>
            <w:tcBorders>
              <w:top w:val="nil"/>
              <w:left w:val="nil"/>
              <w:bottom w:val="nil"/>
              <w:right w:val="nil"/>
            </w:tcBorders>
          </w:tcPr>
          <w:p w14:paraId="459DF5C5" w14:textId="77777777" w:rsidR="00000000" w:rsidRDefault="00000000">
            <w:pPr>
              <w:spacing w:line="276" w:lineRule="auto"/>
              <w:rPr>
                <w:sz w:val="20"/>
                <w:szCs w:val="20"/>
                <w:lang w:val="uk-UA"/>
              </w:rPr>
            </w:pPr>
            <w:r>
              <w:rPr>
                <w:sz w:val="20"/>
                <w:szCs w:val="20"/>
                <w:lang w:val="uk-UA"/>
              </w:rPr>
              <w:t>К</w:t>
            </w:r>
          </w:p>
        </w:tc>
        <w:tc>
          <w:tcPr>
            <w:tcW w:w="1871" w:type="dxa"/>
            <w:tcBorders>
              <w:top w:val="nil"/>
              <w:left w:val="nil"/>
              <w:bottom w:val="nil"/>
              <w:right w:val="nil"/>
            </w:tcBorders>
          </w:tcPr>
          <w:p w14:paraId="57EA72B0" w14:textId="77777777" w:rsidR="00000000" w:rsidRDefault="00000000">
            <w:pPr>
              <w:spacing w:line="276" w:lineRule="auto"/>
              <w:rPr>
                <w:sz w:val="20"/>
                <w:szCs w:val="20"/>
                <w:lang w:val="uk-UA"/>
              </w:rPr>
            </w:pPr>
            <w:r>
              <w:rPr>
                <w:sz w:val="20"/>
                <w:szCs w:val="20"/>
                <w:lang w:val="uk-UA"/>
              </w:rPr>
              <w:t>293</w:t>
            </w:r>
          </w:p>
        </w:tc>
      </w:tr>
      <w:tr w:rsidR="00000000" w14:paraId="504B5A75" w14:textId="77777777">
        <w:tblPrEx>
          <w:tblCellMar>
            <w:top w:w="0" w:type="dxa"/>
            <w:bottom w:w="0" w:type="dxa"/>
          </w:tblCellMar>
        </w:tblPrEx>
        <w:trPr>
          <w:jc w:val="center"/>
        </w:trPr>
        <w:tc>
          <w:tcPr>
            <w:tcW w:w="5861" w:type="dxa"/>
            <w:tcBorders>
              <w:top w:val="nil"/>
              <w:left w:val="nil"/>
              <w:bottom w:val="nil"/>
              <w:right w:val="nil"/>
            </w:tcBorders>
          </w:tcPr>
          <w:p w14:paraId="76BBF3D9" w14:textId="77777777" w:rsidR="00000000" w:rsidRDefault="00000000">
            <w:pPr>
              <w:spacing w:line="276" w:lineRule="auto"/>
              <w:rPr>
                <w:sz w:val="20"/>
                <w:szCs w:val="20"/>
                <w:lang w:val="uk-UA"/>
              </w:rPr>
            </w:pPr>
            <w:r>
              <w:rPr>
                <w:sz w:val="20"/>
                <w:szCs w:val="20"/>
                <w:lang w:val="uk-UA"/>
              </w:rPr>
              <w:t>Температура електроліту в кінці електролізу (Тк)</w:t>
            </w:r>
          </w:p>
        </w:tc>
        <w:tc>
          <w:tcPr>
            <w:tcW w:w="1340" w:type="dxa"/>
            <w:tcBorders>
              <w:top w:val="nil"/>
              <w:left w:val="nil"/>
              <w:bottom w:val="nil"/>
              <w:right w:val="nil"/>
            </w:tcBorders>
          </w:tcPr>
          <w:p w14:paraId="2386CF1C" w14:textId="77777777" w:rsidR="00000000" w:rsidRDefault="00000000">
            <w:pPr>
              <w:spacing w:line="276" w:lineRule="auto"/>
              <w:rPr>
                <w:sz w:val="20"/>
                <w:szCs w:val="20"/>
                <w:lang w:val="uk-UA"/>
              </w:rPr>
            </w:pPr>
            <w:r>
              <w:rPr>
                <w:sz w:val="20"/>
                <w:szCs w:val="20"/>
                <w:lang w:val="uk-UA"/>
              </w:rPr>
              <w:t>К</w:t>
            </w:r>
          </w:p>
        </w:tc>
        <w:tc>
          <w:tcPr>
            <w:tcW w:w="1871" w:type="dxa"/>
            <w:tcBorders>
              <w:top w:val="nil"/>
              <w:left w:val="nil"/>
              <w:bottom w:val="nil"/>
              <w:right w:val="nil"/>
            </w:tcBorders>
          </w:tcPr>
          <w:p w14:paraId="05C421A5" w14:textId="77777777" w:rsidR="00000000" w:rsidRDefault="00000000">
            <w:pPr>
              <w:spacing w:line="276" w:lineRule="auto"/>
              <w:rPr>
                <w:sz w:val="20"/>
                <w:szCs w:val="20"/>
                <w:lang w:val="uk-UA"/>
              </w:rPr>
            </w:pPr>
            <w:r>
              <w:rPr>
                <w:sz w:val="20"/>
                <w:szCs w:val="20"/>
                <w:lang w:val="uk-UA"/>
              </w:rPr>
              <w:t>308</w:t>
            </w:r>
          </w:p>
        </w:tc>
      </w:tr>
      <w:tr w:rsidR="00000000" w14:paraId="0CC40B76" w14:textId="77777777">
        <w:tblPrEx>
          <w:tblCellMar>
            <w:top w:w="0" w:type="dxa"/>
            <w:bottom w:w="0" w:type="dxa"/>
          </w:tblCellMar>
        </w:tblPrEx>
        <w:trPr>
          <w:jc w:val="center"/>
        </w:trPr>
        <w:tc>
          <w:tcPr>
            <w:tcW w:w="5861" w:type="dxa"/>
            <w:tcBorders>
              <w:top w:val="nil"/>
              <w:left w:val="nil"/>
              <w:bottom w:val="nil"/>
              <w:right w:val="nil"/>
            </w:tcBorders>
          </w:tcPr>
          <w:p w14:paraId="75DA1816" w14:textId="77777777" w:rsidR="00000000" w:rsidRDefault="00000000">
            <w:pPr>
              <w:spacing w:line="276" w:lineRule="auto"/>
              <w:rPr>
                <w:sz w:val="20"/>
                <w:szCs w:val="20"/>
                <w:vertAlign w:val="subscript"/>
                <w:lang w:val="uk-UA"/>
              </w:rPr>
            </w:pPr>
            <w:r>
              <w:rPr>
                <w:sz w:val="20"/>
                <w:szCs w:val="20"/>
                <w:lang w:val="uk-UA"/>
              </w:rPr>
              <w:t>Температура охолоджуючої води на вході (Твх)</w:t>
            </w:r>
          </w:p>
        </w:tc>
        <w:tc>
          <w:tcPr>
            <w:tcW w:w="1340" w:type="dxa"/>
            <w:tcBorders>
              <w:top w:val="nil"/>
              <w:left w:val="nil"/>
              <w:bottom w:val="nil"/>
              <w:right w:val="nil"/>
            </w:tcBorders>
          </w:tcPr>
          <w:p w14:paraId="4ADAFF2D" w14:textId="77777777" w:rsidR="00000000" w:rsidRDefault="00000000">
            <w:pPr>
              <w:spacing w:line="276" w:lineRule="auto"/>
              <w:rPr>
                <w:sz w:val="20"/>
                <w:szCs w:val="20"/>
                <w:lang w:val="uk-UA"/>
              </w:rPr>
            </w:pPr>
            <w:r>
              <w:rPr>
                <w:sz w:val="20"/>
                <w:szCs w:val="20"/>
                <w:lang w:val="uk-UA"/>
              </w:rPr>
              <w:t>К</w:t>
            </w:r>
          </w:p>
        </w:tc>
        <w:tc>
          <w:tcPr>
            <w:tcW w:w="1871" w:type="dxa"/>
            <w:tcBorders>
              <w:top w:val="nil"/>
              <w:left w:val="nil"/>
              <w:bottom w:val="nil"/>
              <w:right w:val="nil"/>
            </w:tcBorders>
          </w:tcPr>
          <w:p w14:paraId="4E7C2C80" w14:textId="77777777" w:rsidR="00000000" w:rsidRDefault="00000000">
            <w:pPr>
              <w:spacing w:line="276" w:lineRule="auto"/>
              <w:rPr>
                <w:sz w:val="20"/>
                <w:szCs w:val="20"/>
                <w:lang w:val="uk-UA"/>
              </w:rPr>
            </w:pPr>
            <w:r>
              <w:rPr>
                <w:sz w:val="20"/>
                <w:szCs w:val="20"/>
                <w:lang w:val="uk-UA"/>
              </w:rPr>
              <w:t>280</w:t>
            </w:r>
          </w:p>
        </w:tc>
      </w:tr>
      <w:tr w:rsidR="00000000" w14:paraId="3E2AC6DB" w14:textId="77777777">
        <w:tblPrEx>
          <w:tblCellMar>
            <w:top w:w="0" w:type="dxa"/>
            <w:bottom w:w="0" w:type="dxa"/>
          </w:tblCellMar>
        </w:tblPrEx>
        <w:trPr>
          <w:jc w:val="center"/>
        </w:trPr>
        <w:tc>
          <w:tcPr>
            <w:tcW w:w="5861" w:type="dxa"/>
            <w:tcBorders>
              <w:top w:val="nil"/>
              <w:left w:val="nil"/>
              <w:bottom w:val="nil"/>
              <w:right w:val="nil"/>
            </w:tcBorders>
          </w:tcPr>
          <w:p w14:paraId="57F862FD" w14:textId="77777777" w:rsidR="00000000" w:rsidRDefault="00000000">
            <w:pPr>
              <w:spacing w:line="276" w:lineRule="auto"/>
              <w:rPr>
                <w:sz w:val="20"/>
                <w:szCs w:val="20"/>
                <w:vertAlign w:val="subscript"/>
                <w:lang w:val="uk-UA"/>
              </w:rPr>
            </w:pPr>
            <w:r>
              <w:rPr>
                <w:sz w:val="20"/>
                <w:szCs w:val="20"/>
                <w:lang w:val="uk-UA"/>
              </w:rPr>
              <w:t>Температура охолоджуючої води на виході (Твих)</w:t>
            </w:r>
          </w:p>
        </w:tc>
        <w:tc>
          <w:tcPr>
            <w:tcW w:w="1340" w:type="dxa"/>
            <w:tcBorders>
              <w:top w:val="nil"/>
              <w:left w:val="nil"/>
              <w:bottom w:val="nil"/>
              <w:right w:val="nil"/>
            </w:tcBorders>
          </w:tcPr>
          <w:p w14:paraId="6EFA7BCB" w14:textId="77777777" w:rsidR="00000000" w:rsidRDefault="00000000">
            <w:pPr>
              <w:spacing w:line="276" w:lineRule="auto"/>
              <w:rPr>
                <w:sz w:val="20"/>
                <w:szCs w:val="20"/>
                <w:lang w:val="uk-UA"/>
              </w:rPr>
            </w:pPr>
            <w:r>
              <w:rPr>
                <w:sz w:val="20"/>
                <w:szCs w:val="20"/>
                <w:lang w:val="uk-UA"/>
              </w:rPr>
              <w:t>К</w:t>
            </w:r>
          </w:p>
        </w:tc>
        <w:tc>
          <w:tcPr>
            <w:tcW w:w="1871" w:type="dxa"/>
            <w:tcBorders>
              <w:top w:val="nil"/>
              <w:left w:val="nil"/>
              <w:bottom w:val="nil"/>
              <w:right w:val="nil"/>
            </w:tcBorders>
          </w:tcPr>
          <w:p w14:paraId="1A6C0C91" w14:textId="77777777" w:rsidR="00000000" w:rsidRDefault="00000000">
            <w:pPr>
              <w:spacing w:line="276" w:lineRule="auto"/>
              <w:rPr>
                <w:sz w:val="20"/>
                <w:szCs w:val="20"/>
                <w:lang w:val="uk-UA"/>
              </w:rPr>
            </w:pPr>
            <w:r>
              <w:rPr>
                <w:sz w:val="20"/>
                <w:szCs w:val="20"/>
                <w:lang w:val="uk-UA"/>
              </w:rPr>
              <w:t>288</w:t>
            </w:r>
          </w:p>
        </w:tc>
      </w:tr>
    </w:tbl>
    <w:p w14:paraId="0A1B9189" w14:textId="77777777" w:rsidR="00000000" w:rsidRDefault="00000000">
      <w:pPr>
        <w:tabs>
          <w:tab w:val="left" w:pos="720"/>
        </w:tabs>
        <w:spacing w:line="360" w:lineRule="auto"/>
        <w:ind w:firstLine="709"/>
        <w:jc w:val="both"/>
        <w:rPr>
          <w:sz w:val="28"/>
          <w:szCs w:val="28"/>
          <w:lang w:val="uk-UA"/>
        </w:rPr>
      </w:pPr>
    </w:p>
    <w:p w14:paraId="5EAADD4E" w14:textId="77777777" w:rsidR="00000000" w:rsidRDefault="00000000">
      <w:pPr>
        <w:tabs>
          <w:tab w:val="left" w:pos="720"/>
        </w:tabs>
        <w:spacing w:line="360" w:lineRule="auto"/>
        <w:ind w:firstLine="709"/>
        <w:jc w:val="both"/>
        <w:rPr>
          <w:sz w:val="28"/>
          <w:szCs w:val="28"/>
        </w:rPr>
      </w:pPr>
      <w:r>
        <w:rPr>
          <w:sz w:val="28"/>
          <w:szCs w:val="28"/>
          <w:lang w:val="uk-UA"/>
        </w:rPr>
        <w:t>.2.2 Розрахунки матеріального балансу</w:t>
      </w:r>
    </w:p>
    <w:p w14:paraId="5BF8DD70" w14:textId="77777777" w:rsidR="00000000" w:rsidRDefault="00000000">
      <w:pPr>
        <w:spacing w:line="360" w:lineRule="auto"/>
        <w:ind w:firstLine="709"/>
        <w:jc w:val="both"/>
        <w:rPr>
          <w:sz w:val="28"/>
          <w:szCs w:val="28"/>
          <w:lang w:val="uk-UA"/>
        </w:rPr>
      </w:pPr>
      <w:r>
        <w:rPr>
          <w:sz w:val="28"/>
          <w:szCs w:val="28"/>
          <w:lang w:val="uk-UA"/>
        </w:rPr>
        <w:t xml:space="preserve">Знаходимо кількість гіпохлориту натрію, що виділився, кг </w:t>
      </w:r>
    </w:p>
    <w:p w14:paraId="7554054D" w14:textId="77777777" w:rsidR="00000000" w:rsidRDefault="00000000">
      <w:pPr>
        <w:spacing w:line="360" w:lineRule="auto"/>
        <w:ind w:firstLine="709"/>
        <w:jc w:val="both"/>
        <w:rPr>
          <w:sz w:val="28"/>
          <w:szCs w:val="28"/>
          <w:lang w:val="uk-UA"/>
        </w:rPr>
      </w:pPr>
    </w:p>
    <w:p w14:paraId="335C3F3A" w14:textId="21F4F619"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A782C62" wp14:editId="07BABD18">
            <wp:extent cx="1993900" cy="457200"/>
            <wp:effectExtent l="0" t="0" r="0" b="0"/>
            <wp:docPr id="12"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3900" cy="457200"/>
                    </a:xfrm>
                    <a:prstGeom prst="rect">
                      <a:avLst/>
                    </a:prstGeom>
                    <a:noFill/>
                    <a:ln>
                      <a:noFill/>
                    </a:ln>
                  </pic:spPr>
                </pic:pic>
              </a:graphicData>
            </a:graphic>
          </wp:inline>
        </w:drawing>
      </w:r>
      <w:r w:rsidR="00000000">
        <w:rPr>
          <w:sz w:val="28"/>
          <w:szCs w:val="28"/>
          <w:lang w:val="uk-UA"/>
        </w:rPr>
        <w:tab/>
      </w:r>
      <w:r w:rsidR="00000000">
        <w:rPr>
          <w:sz w:val="28"/>
          <w:szCs w:val="28"/>
          <w:lang w:val="uk-UA"/>
        </w:rPr>
        <w:tab/>
      </w:r>
      <w:r w:rsidR="00000000">
        <w:rPr>
          <w:sz w:val="28"/>
          <w:szCs w:val="28"/>
          <w:lang w:val="uk-UA"/>
        </w:rPr>
        <w:tab/>
      </w:r>
      <w:r w:rsidR="00000000">
        <w:rPr>
          <w:sz w:val="28"/>
          <w:szCs w:val="28"/>
          <w:lang w:val="uk-UA"/>
        </w:rPr>
        <w:tab/>
        <w:t>(2.1)</w:t>
      </w:r>
    </w:p>
    <w:p w14:paraId="74F26F68" w14:textId="77777777" w:rsidR="00000000" w:rsidRDefault="00000000">
      <w:pPr>
        <w:ind w:firstLine="709"/>
        <w:rPr>
          <w:sz w:val="28"/>
          <w:szCs w:val="28"/>
          <w:lang w:val="uk-UA"/>
        </w:rPr>
      </w:pPr>
    </w:p>
    <w:p w14:paraId="13A8D2BC" w14:textId="77777777" w:rsidR="00000000" w:rsidRDefault="00000000">
      <w:pPr>
        <w:ind w:firstLine="709"/>
        <w:rPr>
          <w:sz w:val="28"/>
          <w:szCs w:val="28"/>
          <w:lang w:val="uk-UA"/>
        </w:rPr>
      </w:pPr>
      <w:r>
        <w:rPr>
          <w:sz w:val="28"/>
          <w:szCs w:val="28"/>
          <w:lang w:val="uk-UA"/>
        </w:rPr>
        <w:t>де qNaClO - електрохімічний еквівалент, г/А·год; ВСNaClO - вихід за струмом гіпохлориту натрію, %</w:t>
      </w:r>
    </w:p>
    <w:p w14:paraId="4EA923C7" w14:textId="77777777" w:rsidR="00000000" w:rsidRDefault="00000000">
      <w:pPr>
        <w:ind w:firstLine="709"/>
        <w:rPr>
          <w:sz w:val="28"/>
          <w:szCs w:val="28"/>
          <w:lang w:val="uk-UA"/>
        </w:rPr>
      </w:pPr>
      <w:r>
        <w:rPr>
          <w:sz w:val="28"/>
          <w:szCs w:val="28"/>
          <w:lang w:val="uk-UA"/>
        </w:rPr>
        <w:t>Знаходимо об'єм кисню, що виділився, м</w:t>
      </w:r>
      <w:r>
        <w:rPr>
          <w:sz w:val="28"/>
          <w:szCs w:val="28"/>
          <w:vertAlign w:val="superscript"/>
          <w:lang w:val="uk-UA"/>
        </w:rPr>
        <w:t>3</w:t>
      </w:r>
    </w:p>
    <w:p w14:paraId="49CE6CF3" w14:textId="77777777" w:rsidR="00000000" w:rsidRDefault="00000000">
      <w:pPr>
        <w:ind w:firstLine="709"/>
        <w:rPr>
          <w:sz w:val="28"/>
          <w:szCs w:val="28"/>
          <w:lang w:val="uk-UA"/>
        </w:rPr>
      </w:pPr>
    </w:p>
    <w:p w14:paraId="0F367016" w14:textId="61988BE1"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F4B678C" wp14:editId="6B817CAB">
            <wp:extent cx="1562100" cy="368300"/>
            <wp:effectExtent l="0" t="0" r="0" b="0"/>
            <wp:docPr id="13"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368300"/>
                    </a:xfrm>
                    <a:prstGeom prst="rect">
                      <a:avLst/>
                    </a:prstGeom>
                    <a:noFill/>
                    <a:ln>
                      <a:noFill/>
                    </a:ln>
                  </pic:spPr>
                </pic:pic>
              </a:graphicData>
            </a:graphic>
          </wp:inline>
        </w:drawing>
      </w:r>
      <w:r w:rsidR="00000000">
        <w:rPr>
          <w:sz w:val="28"/>
          <w:szCs w:val="28"/>
          <w:lang w:val="uk-UA"/>
        </w:rPr>
        <w:t xml:space="preserve"> ,(2.2)</w:t>
      </w:r>
    </w:p>
    <w:p w14:paraId="3676AC3F" w14:textId="77777777" w:rsidR="00000000" w:rsidRDefault="00000000">
      <w:pPr>
        <w:tabs>
          <w:tab w:val="left" w:pos="6096"/>
        </w:tabs>
        <w:spacing w:line="360" w:lineRule="auto"/>
        <w:ind w:firstLine="709"/>
        <w:jc w:val="both"/>
        <w:rPr>
          <w:sz w:val="28"/>
          <w:szCs w:val="28"/>
          <w:lang w:val="uk-UA"/>
        </w:rPr>
      </w:pPr>
      <w:r>
        <w:rPr>
          <w:sz w:val="28"/>
          <w:szCs w:val="28"/>
          <w:lang w:val="uk-UA"/>
        </w:rPr>
        <w:br w:type="page"/>
        <w:t>де qNaClO - електрохімічний еквівалент, л/А·год</w:t>
      </w:r>
    </w:p>
    <w:p w14:paraId="01BAC5D5" w14:textId="77777777" w:rsidR="00000000" w:rsidRDefault="00000000">
      <w:pPr>
        <w:spacing w:line="360" w:lineRule="auto"/>
        <w:ind w:firstLine="709"/>
        <w:jc w:val="both"/>
        <w:rPr>
          <w:sz w:val="28"/>
          <w:szCs w:val="28"/>
        </w:rPr>
      </w:pPr>
    </w:p>
    <w:p w14:paraId="754420CB" w14:textId="77777777" w:rsidR="00000000" w:rsidRDefault="00000000">
      <w:pPr>
        <w:spacing w:line="360" w:lineRule="auto"/>
        <w:ind w:firstLine="709"/>
        <w:jc w:val="both"/>
        <w:rPr>
          <w:sz w:val="28"/>
          <w:szCs w:val="28"/>
          <w:lang w:val="uk-UA"/>
        </w:rPr>
      </w:pPr>
      <w:r>
        <w:rPr>
          <w:sz w:val="28"/>
          <w:szCs w:val="28"/>
          <w:lang w:val="uk-UA"/>
        </w:rPr>
        <w:t>Встановлюємо кількість водню, що виділився, м</w:t>
      </w:r>
      <w:r>
        <w:rPr>
          <w:sz w:val="28"/>
          <w:szCs w:val="28"/>
          <w:vertAlign w:val="superscript"/>
          <w:lang w:val="uk-UA"/>
        </w:rPr>
        <w:t>3</w:t>
      </w:r>
    </w:p>
    <w:p w14:paraId="51AAF03A" w14:textId="77777777" w:rsidR="00000000" w:rsidRDefault="00000000">
      <w:pPr>
        <w:spacing w:line="360" w:lineRule="auto"/>
        <w:ind w:firstLine="709"/>
        <w:jc w:val="both"/>
        <w:rPr>
          <w:sz w:val="28"/>
          <w:szCs w:val="28"/>
          <w:lang w:val="uk-UA"/>
        </w:rPr>
      </w:pPr>
    </w:p>
    <w:p w14:paraId="25CEC1CE" w14:textId="159EFA56"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5AD02553" wp14:editId="0AEBDD8C">
            <wp:extent cx="1320800" cy="482600"/>
            <wp:effectExtent l="0" t="0" r="0" b="0"/>
            <wp:docPr id="14"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0" cy="482600"/>
                    </a:xfrm>
                    <a:prstGeom prst="rect">
                      <a:avLst/>
                    </a:prstGeom>
                    <a:noFill/>
                    <a:ln>
                      <a:noFill/>
                    </a:ln>
                  </pic:spPr>
                </pic:pic>
              </a:graphicData>
            </a:graphic>
          </wp:inline>
        </w:drawing>
      </w:r>
      <w:r w:rsidR="00000000">
        <w:rPr>
          <w:sz w:val="28"/>
          <w:szCs w:val="28"/>
          <w:lang w:val="uk-UA"/>
        </w:rPr>
        <w:tab/>
      </w:r>
      <w:r w:rsidR="00000000">
        <w:rPr>
          <w:sz w:val="28"/>
          <w:szCs w:val="28"/>
          <w:lang w:val="uk-UA"/>
        </w:rPr>
        <w:tab/>
      </w:r>
      <w:r w:rsidR="00000000">
        <w:rPr>
          <w:sz w:val="28"/>
          <w:szCs w:val="28"/>
          <w:lang w:val="uk-UA"/>
        </w:rPr>
        <w:tab/>
      </w:r>
      <w:r w:rsidR="00000000">
        <w:rPr>
          <w:sz w:val="28"/>
          <w:szCs w:val="28"/>
          <w:lang w:val="uk-UA"/>
        </w:rPr>
        <w:tab/>
      </w:r>
      <w:r w:rsidR="00000000">
        <w:rPr>
          <w:sz w:val="28"/>
          <w:szCs w:val="28"/>
          <w:lang w:val="uk-UA"/>
        </w:rPr>
        <w:tab/>
        <w:t>(2.3)</w:t>
      </w:r>
    </w:p>
    <w:p w14:paraId="07EDC26C" w14:textId="77777777" w:rsidR="00000000" w:rsidRDefault="00000000">
      <w:pPr>
        <w:ind w:firstLine="709"/>
        <w:rPr>
          <w:sz w:val="28"/>
          <w:szCs w:val="28"/>
          <w:lang w:val="uk-UA"/>
        </w:rPr>
      </w:pPr>
    </w:p>
    <w:p w14:paraId="474860C2" w14:textId="77777777" w:rsidR="00000000" w:rsidRDefault="00000000">
      <w:pPr>
        <w:ind w:firstLine="709"/>
        <w:rPr>
          <w:sz w:val="28"/>
          <w:szCs w:val="28"/>
          <w:lang w:val="uk-UA"/>
        </w:rPr>
      </w:pPr>
      <w:r>
        <w:rPr>
          <w:sz w:val="28"/>
          <w:szCs w:val="28"/>
          <w:lang w:val="uk-UA"/>
        </w:rPr>
        <w:t xml:space="preserve">де qН2 - електрохімічний еквівалент водню, л/А·год; ВСН2 - вихід за струмом водню, %, (ВСН2 </w:t>
      </w:r>
      <w:r>
        <w:rPr>
          <w:rFonts w:ascii="Symbol" w:hAnsi="Symbol" w:cs="Symbol"/>
          <w:sz w:val="28"/>
          <w:szCs w:val="28"/>
          <w:lang w:val="uk-UA"/>
        </w:rPr>
        <w:t>»</w:t>
      </w:r>
      <w:r>
        <w:rPr>
          <w:sz w:val="28"/>
          <w:szCs w:val="28"/>
          <w:lang w:val="uk-UA"/>
        </w:rPr>
        <w:t xml:space="preserve"> 100%).</w:t>
      </w:r>
    </w:p>
    <w:p w14:paraId="3EB4BCCE" w14:textId="77777777" w:rsidR="00000000" w:rsidRDefault="00000000">
      <w:pPr>
        <w:ind w:firstLine="709"/>
        <w:rPr>
          <w:sz w:val="28"/>
          <w:szCs w:val="28"/>
        </w:rPr>
      </w:pPr>
    </w:p>
    <w:p w14:paraId="36BC0BDE" w14:textId="77777777" w:rsidR="00000000" w:rsidRDefault="00000000">
      <w:pPr>
        <w:ind w:firstLine="709"/>
        <w:rPr>
          <w:sz w:val="28"/>
          <w:szCs w:val="28"/>
          <w:lang w:val="uk-UA"/>
        </w:rPr>
      </w:pPr>
      <w:r>
        <w:rPr>
          <w:sz w:val="28"/>
          <w:szCs w:val="28"/>
          <w:lang w:val="uk-UA"/>
        </w:rPr>
        <w:t>Концентрація гіпохлориту натрію в кінці циклу електролізу, кг/м</w:t>
      </w:r>
      <w:r>
        <w:rPr>
          <w:sz w:val="28"/>
          <w:szCs w:val="28"/>
          <w:vertAlign w:val="superscript"/>
          <w:lang w:val="uk-UA"/>
        </w:rPr>
        <w:t>3</w:t>
      </w:r>
    </w:p>
    <w:p w14:paraId="6720261A" w14:textId="77777777" w:rsidR="00000000" w:rsidRDefault="00000000">
      <w:pPr>
        <w:ind w:firstLine="709"/>
        <w:rPr>
          <w:sz w:val="28"/>
          <w:szCs w:val="28"/>
          <w:lang w:val="uk-UA"/>
        </w:rPr>
      </w:pPr>
    </w:p>
    <w:p w14:paraId="5762A735" w14:textId="3CAEA486"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7E34B538" wp14:editId="12680C5A">
            <wp:extent cx="1054100" cy="520700"/>
            <wp:effectExtent l="0" t="0" r="0" b="0"/>
            <wp:docPr id="15"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4100" cy="520700"/>
                    </a:xfrm>
                    <a:prstGeom prst="rect">
                      <a:avLst/>
                    </a:prstGeom>
                    <a:noFill/>
                    <a:ln>
                      <a:noFill/>
                    </a:ln>
                  </pic:spPr>
                </pic:pic>
              </a:graphicData>
            </a:graphic>
          </wp:inline>
        </w:drawing>
      </w:r>
      <w:r w:rsidR="00000000">
        <w:rPr>
          <w:sz w:val="28"/>
          <w:szCs w:val="28"/>
          <w:lang w:val="uk-UA"/>
        </w:rPr>
        <w:tab/>
      </w:r>
      <w:r w:rsidR="00000000">
        <w:rPr>
          <w:sz w:val="28"/>
          <w:szCs w:val="28"/>
          <w:lang w:val="uk-UA"/>
        </w:rPr>
        <w:tab/>
      </w:r>
      <w:r w:rsidR="00000000">
        <w:rPr>
          <w:sz w:val="28"/>
          <w:szCs w:val="28"/>
          <w:lang w:val="uk-UA"/>
        </w:rPr>
        <w:tab/>
      </w:r>
      <w:r w:rsidR="00000000">
        <w:rPr>
          <w:sz w:val="28"/>
          <w:szCs w:val="28"/>
          <w:lang w:val="uk-UA"/>
        </w:rPr>
        <w:tab/>
      </w:r>
      <w:r w:rsidR="00000000">
        <w:rPr>
          <w:sz w:val="28"/>
          <w:szCs w:val="28"/>
          <w:lang w:val="uk-UA"/>
        </w:rPr>
        <w:tab/>
        <w:t>(2.4)</w:t>
      </w:r>
    </w:p>
    <w:p w14:paraId="7EB58E71" w14:textId="77777777" w:rsidR="00000000" w:rsidRDefault="00000000">
      <w:pPr>
        <w:spacing w:line="360" w:lineRule="auto"/>
        <w:ind w:firstLine="709"/>
        <w:jc w:val="both"/>
        <w:rPr>
          <w:sz w:val="28"/>
          <w:szCs w:val="28"/>
        </w:rPr>
      </w:pPr>
    </w:p>
    <w:p w14:paraId="16267E5D" w14:textId="77777777" w:rsidR="00000000" w:rsidRDefault="00000000">
      <w:pPr>
        <w:spacing w:line="360" w:lineRule="auto"/>
        <w:ind w:firstLine="709"/>
        <w:jc w:val="both"/>
        <w:rPr>
          <w:sz w:val="28"/>
          <w:szCs w:val="28"/>
          <w:lang w:val="uk-UA"/>
        </w:rPr>
      </w:pPr>
      <w:r>
        <w:rPr>
          <w:sz w:val="28"/>
          <w:szCs w:val="28"/>
          <w:lang w:val="uk-UA"/>
        </w:rPr>
        <w:t>Розрахунки матеріального балансу виконані на ЕОМ. Результати розрахунків наведені у додатку 1.</w:t>
      </w:r>
    </w:p>
    <w:p w14:paraId="5DCA6C42" w14:textId="77777777" w:rsidR="00000000" w:rsidRDefault="00000000">
      <w:pPr>
        <w:spacing w:line="360" w:lineRule="auto"/>
        <w:ind w:firstLine="709"/>
        <w:jc w:val="both"/>
        <w:rPr>
          <w:caps/>
          <w:sz w:val="28"/>
          <w:szCs w:val="28"/>
          <w:lang w:val="uk-UA"/>
        </w:rPr>
      </w:pPr>
    </w:p>
    <w:p w14:paraId="39A7FBD7" w14:textId="77777777" w:rsidR="00000000" w:rsidRDefault="00000000">
      <w:pPr>
        <w:spacing w:line="360" w:lineRule="auto"/>
        <w:ind w:firstLine="709"/>
        <w:jc w:val="both"/>
        <w:rPr>
          <w:caps/>
          <w:sz w:val="28"/>
          <w:szCs w:val="28"/>
          <w:lang w:val="uk-UA"/>
        </w:rPr>
      </w:pPr>
      <w:r>
        <w:rPr>
          <w:caps/>
          <w:sz w:val="28"/>
          <w:szCs w:val="28"/>
          <w:lang w:val="uk-UA"/>
        </w:rPr>
        <w:t xml:space="preserve">.3 </w:t>
      </w:r>
      <w:r>
        <w:rPr>
          <w:sz w:val="28"/>
          <w:szCs w:val="28"/>
          <w:lang w:val="uk-UA"/>
        </w:rPr>
        <w:t>Розрахунок балансу напруги</w:t>
      </w:r>
    </w:p>
    <w:p w14:paraId="7C75351A" w14:textId="77777777" w:rsidR="00000000" w:rsidRDefault="00000000">
      <w:pPr>
        <w:spacing w:line="360" w:lineRule="auto"/>
        <w:ind w:firstLine="709"/>
        <w:jc w:val="both"/>
        <w:rPr>
          <w:sz w:val="28"/>
          <w:szCs w:val="28"/>
        </w:rPr>
      </w:pPr>
    </w:p>
    <w:p w14:paraId="37832A05" w14:textId="77777777" w:rsidR="00000000" w:rsidRDefault="00000000">
      <w:pPr>
        <w:spacing w:line="360" w:lineRule="auto"/>
        <w:ind w:firstLine="709"/>
        <w:jc w:val="both"/>
        <w:rPr>
          <w:sz w:val="28"/>
          <w:szCs w:val="28"/>
          <w:lang w:val="uk-UA"/>
        </w:rPr>
      </w:pPr>
      <w:r>
        <w:rPr>
          <w:sz w:val="28"/>
          <w:szCs w:val="28"/>
          <w:lang w:val="uk-UA"/>
        </w:rPr>
        <w:t>Загальна напруга на електролізері розраховується по формулі:</w:t>
      </w:r>
    </w:p>
    <w:p w14:paraId="3DEFDA28" w14:textId="77777777" w:rsidR="00000000" w:rsidRDefault="00000000">
      <w:pPr>
        <w:spacing w:line="360" w:lineRule="auto"/>
        <w:ind w:firstLine="709"/>
        <w:jc w:val="both"/>
        <w:rPr>
          <w:sz w:val="28"/>
          <w:szCs w:val="28"/>
          <w:lang w:val="uk-UA"/>
        </w:rPr>
      </w:pPr>
      <w:r>
        <w:rPr>
          <w:sz w:val="28"/>
          <w:szCs w:val="28"/>
          <w:lang w:val="uk-UA"/>
        </w:rPr>
        <w:t xml:space="preserve">= (Ea - Eк + </w:t>
      </w:r>
      <w:r>
        <w:rPr>
          <w:rFonts w:ascii="Symbol" w:hAnsi="Symbol" w:cs="Symbol"/>
          <w:sz w:val="28"/>
          <w:szCs w:val="28"/>
          <w:lang w:val="uk-UA"/>
        </w:rPr>
        <w:t>D</w:t>
      </w:r>
      <w:r>
        <w:rPr>
          <w:sz w:val="28"/>
          <w:szCs w:val="28"/>
          <w:lang w:val="uk-UA"/>
        </w:rPr>
        <w:t xml:space="preserve">Ua + </w:t>
      </w:r>
      <w:r>
        <w:rPr>
          <w:rFonts w:ascii="Symbol" w:hAnsi="Symbol" w:cs="Symbol"/>
          <w:sz w:val="28"/>
          <w:szCs w:val="28"/>
          <w:lang w:val="uk-UA"/>
        </w:rPr>
        <w:t>D</w:t>
      </w:r>
      <w:r>
        <w:rPr>
          <w:sz w:val="28"/>
          <w:szCs w:val="28"/>
          <w:lang w:val="uk-UA"/>
        </w:rPr>
        <w:t xml:space="preserve">Uк + </w:t>
      </w:r>
      <w:r>
        <w:rPr>
          <w:rFonts w:ascii="Symbol" w:hAnsi="Symbol" w:cs="Symbol"/>
          <w:sz w:val="28"/>
          <w:szCs w:val="28"/>
          <w:lang w:val="uk-UA"/>
        </w:rPr>
        <w:t>D</w:t>
      </w:r>
      <w:r>
        <w:rPr>
          <w:sz w:val="28"/>
          <w:szCs w:val="28"/>
          <w:lang w:val="uk-UA"/>
        </w:rPr>
        <w:t xml:space="preserve">Uел) </w:t>
      </w:r>
      <w:r>
        <w:rPr>
          <w:rFonts w:ascii="Symbol" w:hAnsi="Symbol" w:cs="Symbol"/>
          <w:sz w:val="28"/>
          <w:szCs w:val="28"/>
          <w:lang w:val="uk-UA"/>
        </w:rPr>
        <w:t>×</w:t>
      </w:r>
      <w:r>
        <w:rPr>
          <w:sz w:val="28"/>
          <w:szCs w:val="28"/>
          <w:lang w:val="uk-UA"/>
        </w:rPr>
        <w:t xml:space="preserve"> n + </w:t>
      </w:r>
      <w:r>
        <w:rPr>
          <w:rFonts w:ascii="Symbol" w:hAnsi="Symbol" w:cs="Symbol"/>
          <w:sz w:val="28"/>
          <w:szCs w:val="28"/>
          <w:lang w:val="uk-UA"/>
        </w:rPr>
        <w:t>D</w:t>
      </w:r>
      <w:r>
        <w:rPr>
          <w:sz w:val="28"/>
          <w:szCs w:val="28"/>
          <w:lang w:val="uk-UA"/>
        </w:rPr>
        <w:t>Uконт, (2.5)</w:t>
      </w:r>
    </w:p>
    <w:p w14:paraId="3591104A" w14:textId="77777777" w:rsidR="00000000" w:rsidRDefault="00000000">
      <w:pPr>
        <w:spacing w:line="360" w:lineRule="auto"/>
        <w:ind w:firstLine="709"/>
        <w:jc w:val="both"/>
        <w:rPr>
          <w:sz w:val="28"/>
          <w:szCs w:val="28"/>
          <w:lang w:val="uk-UA"/>
        </w:rPr>
      </w:pPr>
    </w:p>
    <w:p w14:paraId="192AC5F8" w14:textId="77777777" w:rsidR="00000000" w:rsidRDefault="00000000">
      <w:pPr>
        <w:spacing w:line="360" w:lineRule="auto"/>
        <w:ind w:firstLine="709"/>
        <w:jc w:val="both"/>
        <w:rPr>
          <w:sz w:val="28"/>
          <w:szCs w:val="28"/>
          <w:lang w:val="uk-UA"/>
        </w:rPr>
      </w:pPr>
      <w:r>
        <w:rPr>
          <w:sz w:val="28"/>
          <w:szCs w:val="28"/>
          <w:lang w:val="uk-UA"/>
        </w:rPr>
        <w:t xml:space="preserve">де Ea та Eк - анодний та катодний потенціали, В; </w:t>
      </w:r>
      <w:r>
        <w:rPr>
          <w:rFonts w:ascii="Symbol" w:hAnsi="Symbol" w:cs="Symbol"/>
          <w:sz w:val="28"/>
          <w:szCs w:val="28"/>
          <w:lang w:val="uk-UA"/>
        </w:rPr>
        <w:t>D</w:t>
      </w:r>
      <w:r>
        <w:rPr>
          <w:sz w:val="28"/>
          <w:szCs w:val="28"/>
          <w:lang w:val="uk-UA"/>
        </w:rPr>
        <w:t xml:space="preserve">Ua та </w:t>
      </w:r>
      <w:r>
        <w:rPr>
          <w:rFonts w:ascii="Symbol" w:hAnsi="Symbol" w:cs="Symbol"/>
          <w:sz w:val="28"/>
          <w:szCs w:val="28"/>
          <w:lang w:val="uk-UA"/>
        </w:rPr>
        <w:t>D</w:t>
      </w:r>
      <w:r>
        <w:rPr>
          <w:sz w:val="28"/>
          <w:szCs w:val="28"/>
          <w:lang w:val="uk-UA"/>
        </w:rPr>
        <w:t xml:space="preserve">Uк - падіння напруги в анодах, катодах, В; </w:t>
      </w:r>
      <w:r>
        <w:rPr>
          <w:rFonts w:ascii="Symbol" w:hAnsi="Symbol" w:cs="Symbol"/>
          <w:sz w:val="28"/>
          <w:szCs w:val="28"/>
          <w:lang w:val="uk-UA"/>
        </w:rPr>
        <w:t>D</w:t>
      </w:r>
      <w:r>
        <w:rPr>
          <w:sz w:val="28"/>
          <w:szCs w:val="28"/>
          <w:lang w:val="uk-UA"/>
        </w:rPr>
        <w:t xml:space="preserve">Uел - падіння напруги в електроліті, В; </w:t>
      </w:r>
      <w:r>
        <w:rPr>
          <w:rFonts w:ascii="Symbol" w:hAnsi="Symbol" w:cs="Symbol"/>
          <w:sz w:val="28"/>
          <w:szCs w:val="28"/>
          <w:lang w:val="uk-UA"/>
        </w:rPr>
        <w:t>D</w:t>
      </w:r>
      <w:r>
        <w:rPr>
          <w:sz w:val="28"/>
          <w:szCs w:val="28"/>
          <w:lang w:val="uk-UA"/>
        </w:rPr>
        <w:t>Uконт - падіння напруги в контактах, В.</w:t>
      </w:r>
    </w:p>
    <w:p w14:paraId="18F981D4" w14:textId="77777777" w:rsidR="00000000" w:rsidRDefault="00000000">
      <w:pPr>
        <w:spacing w:line="360" w:lineRule="auto"/>
        <w:ind w:firstLine="709"/>
        <w:jc w:val="both"/>
        <w:rPr>
          <w:sz w:val="28"/>
          <w:szCs w:val="28"/>
          <w:lang w:val="uk-UA"/>
        </w:rPr>
      </w:pPr>
      <w:r>
        <w:rPr>
          <w:sz w:val="28"/>
          <w:szCs w:val="28"/>
          <w:lang w:val="uk-UA"/>
        </w:rPr>
        <w:t>Розраховуємо анодний потенціал реакції</w:t>
      </w:r>
    </w:p>
    <w:p w14:paraId="36F6677A" w14:textId="78932FB6" w:rsidR="00000000" w:rsidRDefault="00000000">
      <w:pPr>
        <w:ind w:firstLine="709"/>
        <w:rPr>
          <w:sz w:val="28"/>
          <w:szCs w:val="28"/>
          <w:lang w:val="uk-UA"/>
        </w:rPr>
      </w:pPr>
      <w:r>
        <w:rPr>
          <w:sz w:val="28"/>
          <w:szCs w:val="28"/>
          <w:lang w:val="uk-UA"/>
        </w:rPr>
        <w:br w:type="page"/>
        <w:t xml:space="preserve">2Cl- - 2e- = Cl2 ; </w:t>
      </w:r>
      <w:r w:rsidR="005A1B69">
        <w:rPr>
          <w:rFonts w:ascii="Microsoft Sans Serif" w:hAnsi="Microsoft Sans Serif" w:cs="Microsoft Sans Serif"/>
          <w:noProof/>
          <w:sz w:val="17"/>
          <w:szCs w:val="17"/>
        </w:rPr>
        <w:drawing>
          <wp:inline distT="0" distB="0" distL="0" distR="0" wp14:anchorId="47191DE7" wp14:editId="7D27BD39">
            <wp:extent cx="1104900" cy="279400"/>
            <wp:effectExtent l="0" t="0" r="0" b="0"/>
            <wp:docPr id="16"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279400"/>
                    </a:xfrm>
                    <a:prstGeom prst="rect">
                      <a:avLst/>
                    </a:prstGeom>
                    <a:noFill/>
                    <a:ln>
                      <a:noFill/>
                    </a:ln>
                  </pic:spPr>
                </pic:pic>
              </a:graphicData>
            </a:graphic>
          </wp:inline>
        </w:drawing>
      </w:r>
      <w:r>
        <w:rPr>
          <w:sz w:val="28"/>
          <w:szCs w:val="28"/>
          <w:lang w:val="uk-UA"/>
        </w:rPr>
        <w:t xml:space="preserve"> ,</w:t>
      </w:r>
      <w:r>
        <w:rPr>
          <w:sz w:val="28"/>
          <w:szCs w:val="28"/>
          <w:lang w:val="uk-UA"/>
        </w:rPr>
        <w:tab/>
      </w:r>
      <w:r>
        <w:rPr>
          <w:sz w:val="28"/>
          <w:szCs w:val="28"/>
          <w:lang w:val="uk-UA"/>
        </w:rPr>
        <w:tab/>
        <w:t>(2.6)</w:t>
      </w:r>
    </w:p>
    <w:p w14:paraId="25EC7569" w14:textId="77777777" w:rsidR="00000000" w:rsidRDefault="00000000">
      <w:pPr>
        <w:ind w:firstLine="709"/>
        <w:rPr>
          <w:sz w:val="28"/>
          <w:szCs w:val="28"/>
        </w:rPr>
      </w:pPr>
    </w:p>
    <w:p w14:paraId="7B60F88F" w14:textId="29C734CC"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299D0ACD" wp14:editId="7F4233B9">
            <wp:extent cx="355600" cy="342900"/>
            <wp:effectExtent l="0" t="0" r="0" b="0"/>
            <wp:docPr id="17"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600" cy="342900"/>
                    </a:xfrm>
                    <a:prstGeom prst="rect">
                      <a:avLst/>
                    </a:prstGeom>
                    <a:noFill/>
                    <a:ln>
                      <a:noFill/>
                    </a:ln>
                  </pic:spPr>
                </pic:pic>
              </a:graphicData>
            </a:graphic>
          </wp:inline>
        </w:drawing>
      </w:r>
      <w:r>
        <w:rPr>
          <w:sz w:val="28"/>
          <w:szCs w:val="28"/>
          <w:lang w:val="uk-UA"/>
        </w:rPr>
        <w:t xml:space="preserve"> - равноважний потенціал хлорного електроду, В,</w:t>
      </w:r>
    </w:p>
    <w:p w14:paraId="522C87B9" w14:textId="77777777" w:rsidR="00000000" w:rsidRDefault="00000000">
      <w:pPr>
        <w:ind w:firstLine="709"/>
        <w:rPr>
          <w:sz w:val="28"/>
          <w:szCs w:val="28"/>
          <w:lang w:val="uk-UA"/>
        </w:rPr>
      </w:pPr>
    </w:p>
    <w:p w14:paraId="115FB521" w14:textId="5E243F18"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8B412D3" wp14:editId="3BFFC48E">
            <wp:extent cx="2565400" cy="444500"/>
            <wp:effectExtent l="0" t="0" r="0" b="0"/>
            <wp:docPr id="18"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65400" cy="444500"/>
                    </a:xfrm>
                    <a:prstGeom prst="rect">
                      <a:avLst/>
                    </a:prstGeom>
                    <a:noFill/>
                    <a:ln>
                      <a:noFill/>
                    </a:ln>
                  </pic:spPr>
                </pic:pic>
              </a:graphicData>
            </a:graphic>
          </wp:inline>
        </w:drawing>
      </w:r>
      <w:r w:rsidR="00000000">
        <w:rPr>
          <w:sz w:val="28"/>
          <w:szCs w:val="28"/>
          <w:lang w:val="uk-UA"/>
        </w:rPr>
        <w:tab/>
        <w:t>(2.7)</w:t>
      </w:r>
    </w:p>
    <w:p w14:paraId="1FB45C33" w14:textId="77777777" w:rsidR="00000000" w:rsidRDefault="00000000">
      <w:pPr>
        <w:ind w:firstLine="709"/>
        <w:rPr>
          <w:sz w:val="28"/>
          <w:szCs w:val="28"/>
          <w:lang w:val="uk-UA"/>
        </w:rPr>
      </w:pPr>
    </w:p>
    <w:p w14:paraId="6541E69E" w14:textId="7D780640" w:rsidR="00000000" w:rsidRDefault="00000000">
      <w:pPr>
        <w:ind w:firstLine="709"/>
        <w:rPr>
          <w:sz w:val="28"/>
          <w:szCs w:val="28"/>
          <w:lang w:val="uk-UA"/>
        </w:rPr>
      </w:pPr>
      <w:r>
        <w:rPr>
          <w:sz w:val="28"/>
          <w:szCs w:val="28"/>
          <w:lang w:val="uk-UA"/>
        </w:rPr>
        <w:t xml:space="preserve">,359 - стандартний потенціал хлоридного електроду, В; </w:t>
      </w:r>
      <w:r w:rsidR="005A1B69">
        <w:rPr>
          <w:rFonts w:ascii="Microsoft Sans Serif" w:hAnsi="Microsoft Sans Serif" w:cs="Microsoft Sans Serif"/>
          <w:noProof/>
          <w:sz w:val="17"/>
          <w:szCs w:val="17"/>
        </w:rPr>
        <w:drawing>
          <wp:inline distT="0" distB="0" distL="0" distR="0" wp14:anchorId="7F42CC8A" wp14:editId="6E6D9848">
            <wp:extent cx="342900" cy="317500"/>
            <wp:effectExtent l="0" t="0" r="0" b="0"/>
            <wp:docPr id="19"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r>
        <w:rPr>
          <w:sz w:val="28"/>
          <w:szCs w:val="28"/>
          <w:lang w:val="uk-UA"/>
        </w:rPr>
        <w:t xml:space="preserve"> - активність іонів хлору в рассолі при температурі електролізу; </w:t>
      </w:r>
      <w:r w:rsidR="005A1B69">
        <w:rPr>
          <w:rFonts w:ascii="Microsoft Sans Serif" w:hAnsi="Microsoft Sans Serif" w:cs="Microsoft Sans Serif"/>
          <w:noProof/>
          <w:sz w:val="17"/>
          <w:szCs w:val="17"/>
        </w:rPr>
        <w:drawing>
          <wp:inline distT="0" distB="0" distL="0" distR="0" wp14:anchorId="40ADCA8F" wp14:editId="71DA2565">
            <wp:extent cx="330200" cy="266700"/>
            <wp:effectExtent l="0" t="0" r="0" b="0"/>
            <wp:docPr id="20"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0200" cy="266700"/>
                    </a:xfrm>
                    <a:prstGeom prst="rect">
                      <a:avLst/>
                    </a:prstGeom>
                    <a:noFill/>
                    <a:ln>
                      <a:noFill/>
                    </a:ln>
                  </pic:spPr>
                </pic:pic>
              </a:graphicData>
            </a:graphic>
          </wp:inline>
        </w:drawing>
      </w:r>
      <w:r>
        <w:rPr>
          <w:sz w:val="28"/>
          <w:szCs w:val="28"/>
          <w:lang w:val="uk-UA"/>
        </w:rPr>
        <w:t>- парціальний тиск хлору в електролізері, атм.</w:t>
      </w:r>
    </w:p>
    <w:p w14:paraId="2C39304A" w14:textId="3824F139" w:rsidR="00000000" w:rsidRDefault="00000000">
      <w:pPr>
        <w:ind w:firstLine="709"/>
        <w:rPr>
          <w:sz w:val="28"/>
          <w:szCs w:val="28"/>
          <w:lang w:val="uk-UA"/>
        </w:rPr>
      </w:pPr>
      <w:r>
        <w:rPr>
          <w:sz w:val="28"/>
          <w:szCs w:val="28"/>
          <w:lang w:val="uk-UA"/>
        </w:rPr>
        <w:t xml:space="preserve">При интегруванні рівняння </w:t>
      </w:r>
      <w:r w:rsidR="005A1B69">
        <w:rPr>
          <w:rFonts w:ascii="Microsoft Sans Serif" w:hAnsi="Microsoft Sans Serif" w:cs="Microsoft Sans Serif"/>
          <w:noProof/>
          <w:sz w:val="17"/>
          <w:szCs w:val="17"/>
        </w:rPr>
        <w:drawing>
          <wp:inline distT="0" distB="0" distL="0" distR="0" wp14:anchorId="6640B6AD" wp14:editId="3F263751">
            <wp:extent cx="1155700" cy="495300"/>
            <wp:effectExtent l="0" t="0" r="0" b="0"/>
            <wp:docPr id="21"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5700" cy="495300"/>
                    </a:xfrm>
                    <a:prstGeom prst="rect">
                      <a:avLst/>
                    </a:prstGeom>
                    <a:noFill/>
                    <a:ln>
                      <a:noFill/>
                    </a:ln>
                  </pic:spPr>
                </pic:pic>
              </a:graphicData>
            </a:graphic>
          </wp:inline>
        </w:drawing>
      </w:r>
      <w:r>
        <w:rPr>
          <w:sz w:val="28"/>
          <w:szCs w:val="28"/>
          <w:lang w:val="uk-UA"/>
        </w:rPr>
        <w:t xml:space="preserve"> отримуємо</w:t>
      </w:r>
    </w:p>
    <w:p w14:paraId="28FE4826" w14:textId="77777777" w:rsidR="00000000" w:rsidRDefault="00000000">
      <w:pPr>
        <w:ind w:firstLine="709"/>
        <w:rPr>
          <w:sz w:val="28"/>
          <w:szCs w:val="28"/>
          <w:lang w:val="uk-UA"/>
        </w:rPr>
      </w:pPr>
    </w:p>
    <w:p w14:paraId="3E22954C" w14:textId="7EC21CC6"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5BACE5CF" wp14:editId="22B46CE4">
            <wp:extent cx="2552700" cy="495300"/>
            <wp:effectExtent l="0" t="0" r="0" b="0"/>
            <wp:docPr id="22"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2700" cy="495300"/>
                    </a:xfrm>
                    <a:prstGeom prst="rect">
                      <a:avLst/>
                    </a:prstGeom>
                    <a:noFill/>
                    <a:ln>
                      <a:noFill/>
                    </a:ln>
                  </pic:spPr>
                </pic:pic>
              </a:graphicData>
            </a:graphic>
          </wp:inline>
        </w:drawing>
      </w:r>
      <w:r w:rsidR="00000000">
        <w:rPr>
          <w:sz w:val="28"/>
          <w:szCs w:val="28"/>
          <w:lang w:val="uk-UA"/>
        </w:rPr>
        <w:t xml:space="preserve"> ,</w:t>
      </w:r>
      <w:r w:rsidR="00000000">
        <w:rPr>
          <w:sz w:val="28"/>
          <w:szCs w:val="28"/>
          <w:lang w:val="uk-UA"/>
        </w:rPr>
        <w:tab/>
        <w:t>(2.8)</w:t>
      </w:r>
    </w:p>
    <w:p w14:paraId="4FC666FD" w14:textId="4DF160C2"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2F923AC" wp14:editId="25411C8F">
            <wp:extent cx="2755900" cy="508000"/>
            <wp:effectExtent l="0" t="0" r="0" b="0"/>
            <wp:docPr id="23"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5900" cy="508000"/>
                    </a:xfrm>
                    <a:prstGeom prst="rect">
                      <a:avLst/>
                    </a:prstGeom>
                    <a:noFill/>
                    <a:ln>
                      <a:noFill/>
                    </a:ln>
                  </pic:spPr>
                </pic:pic>
              </a:graphicData>
            </a:graphic>
          </wp:inline>
        </w:drawing>
      </w:r>
      <w:r w:rsidR="00000000">
        <w:rPr>
          <w:sz w:val="28"/>
          <w:szCs w:val="28"/>
          <w:lang w:val="uk-UA"/>
        </w:rPr>
        <w:t xml:space="preserve"> ,(2.9)</w:t>
      </w:r>
    </w:p>
    <w:p w14:paraId="0969E4B6" w14:textId="77777777" w:rsidR="00000000" w:rsidRDefault="00000000">
      <w:pPr>
        <w:ind w:firstLine="709"/>
        <w:rPr>
          <w:sz w:val="28"/>
          <w:szCs w:val="28"/>
          <w:lang w:val="uk-UA"/>
        </w:rPr>
      </w:pPr>
    </w:p>
    <w:p w14:paraId="3E77C3B4" w14:textId="77777777" w:rsidR="00000000" w:rsidRDefault="00000000">
      <w:pPr>
        <w:ind w:firstLine="709"/>
        <w:rPr>
          <w:sz w:val="28"/>
          <w:szCs w:val="28"/>
          <w:lang w:val="uk-UA"/>
        </w:rPr>
      </w:pPr>
      <w:r>
        <w:rPr>
          <w:sz w:val="28"/>
          <w:szCs w:val="28"/>
          <w:lang w:val="uk-UA"/>
        </w:rPr>
        <w:t xml:space="preserve">де f - середний коефіцієнт активності розчину при Т = 298 К; </w:t>
      </w:r>
      <w:r>
        <w:rPr>
          <w:rFonts w:ascii="Symbol" w:hAnsi="Symbol" w:cs="Symbol"/>
          <w:sz w:val="28"/>
          <w:szCs w:val="28"/>
          <w:lang w:val="uk-UA"/>
        </w:rPr>
        <w:t>l</w:t>
      </w:r>
      <w:r>
        <w:rPr>
          <w:sz w:val="28"/>
          <w:szCs w:val="28"/>
          <w:vertAlign w:val="subscript"/>
          <w:lang w:val="uk-UA"/>
        </w:rPr>
        <w:t>р</w:t>
      </w:r>
      <w:r>
        <w:rPr>
          <w:sz w:val="28"/>
          <w:szCs w:val="28"/>
          <w:lang w:val="uk-UA"/>
        </w:rPr>
        <w:t xml:space="preserve"> та </w:t>
      </w:r>
      <w:r>
        <w:rPr>
          <w:rFonts w:ascii="Symbol" w:hAnsi="Symbol" w:cs="Symbol"/>
          <w:sz w:val="28"/>
          <w:szCs w:val="28"/>
          <w:lang w:val="uk-UA"/>
        </w:rPr>
        <w:t>l</w:t>
      </w:r>
      <w:r>
        <w:rPr>
          <w:sz w:val="28"/>
          <w:szCs w:val="28"/>
          <w:vertAlign w:val="subscript"/>
          <w:lang w:val="uk-UA"/>
        </w:rPr>
        <w:t>в</w:t>
      </w:r>
      <w:r>
        <w:rPr>
          <w:sz w:val="28"/>
          <w:szCs w:val="28"/>
          <w:lang w:val="uk-UA"/>
        </w:rPr>
        <w:t xml:space="preserve"> - сховане тепло випарення розчину та води, </w:t>
      </w:r>
      <w:r>
        <w:rPr>
          <w:rFonts w:ascii="Symbol" w:hAnsi="Symbol" w:cs="Symbol"/>
          <w:sz w:val="28"/>
          <w:szCs w:val="28"/>
          <w:lang w:val="uk-UA"/>
        </w:rPr>
        <w:t>l</w:t>
      </w:r>
      <w:r>
        <w:rPr>
          <w:sz w:val="28"/>
          <w:szCs w:val="28"/>
          <w:vertAlign w:val="subscript"/>
          <w:lang w:val="uk-UA"/>
        </w:rPr>
        <w:t>р</w:t>
      </w:r>
      <w:r>
        <w:rPr>
          <w:sz w:val="28"/>
          <w:szCs w:val="28"/>
          <w:lang w:val="uk-UA"/>
        </w:rPr>
        <w:t xml:space="preserve"> - 2317,9 кДж/кг [6, с. 476]; m - молярність розчину NaCl;</w:t>
      </w:r>
    </w:p>
    <w:p w14:paraId="139BA2F7" w14:textId="77777777" w:rsidR="00000000" w:rsidRDefault="00000000">
      <w:pPr>
        <w:ind w:firstLine="709"/>
        <w:rPr>
          <w:sz w:val="28"/>
          <w:szCs w:val="28"/>
          <w:lang w:val="uk-UA"/>
        </w:rPr>
      </w:pPr>
    </w:p>
    <w:p w14:paraId="54C797A6" w14:textId="349FF5BE"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7ADA3F6B" wp14:editId="6C2077C7">
            <wp:extent cx="1549400" cy="495300"/>
            <wp:effectExtent l="0" t="0" r="0" b="0"/>
            <wp:docPr id="24"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49400" cy="495300"/>
                    </a:xfrm>
                    <a:prstGeom prst="rect">
                      <a:avLst/>
                    </a:prstGeom>
                    <a:noFill/>
                    <a:ln>
                      <a:noFill/>
                    </a:ln>
                  </pic:spPr>
                </pic:pic>
              </a:graphicData>
            </a:graphic>
          </wp:inline>
        </w:drawing>
      </w:r>
      <w:r w:rsidR="00000000">
        <w:rPr>
          <w:sz w:val="28"/>
          <w:szCs w:val="28"/>
          <w:lang w:val="uk-UA"/>
        </w:rPr>
        <w:t xml:space="preserve"> ,(2.9)</w:t>
      </w:r>
    </w:p>
    <w:p w14:paraId="0811A4CF" w14:textId="77777777" w:rsidR="00000000" w:rsidRDefault="00000000">
      <w:pPr>
        <w:ind w:firstLine="709"/>
        <w:rPr>
          <w:sz w:val="28"/>
          <w:szCs w:val="28"/>
          <w:lang w:val="uk-UA"/>
        </w:rPr>
      </w:pPr>
    </w:p>
    <w:p w14:paraId="27EC4316" w14:textId="390FA716"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21BFE615" wp14:editId="4809BFCB">
            <wp:extent cx="444500" cy="241300"/>
            <wp:effectExtent l="0" t="0" r="0" b="0"/>
            <wp:docPr id="25"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4500" cy="241300"/>
                    </a:xfrm>
                    <a:prstGeom prst="rect">
                      <a:avLst/>
                    </a:prstGeom>
                    <a:noFill/>
                    <a:ln>
                      <a:noFill/>
                    </a:ln>
                  </pic:spPr>
                </pic:pic>
              </a:graphicData>
            </a:graphic>
          </wp:inline>
        </w:drawing>
      </w:r>
      <w:r>
        <w:rPr>
          <w:sz w:val="28"/>
          <w:szCs w:val="28"/>
          <w:lang w:val="uk-UA"/>
        </w:rPr>
        <w:t>- концентрація NaCl в розсолі, кг/м</w:t>
      </w:r>
      <w:r>
        <w:rPr>
          <w:sz w:val="28"/>
          <w:szCs w:val="28"/>
          <w:vertAlign w:val="superscript"/>
          <w:lang w:val="uk-UA"/>
        </w:rPr>
        <w:t>3</w:t>
      </w:r>
      <w:r>
        <w:rPr>
          <w:sz w:val="28"/>
          <w:szCs w:val="28"/>
          <w:lang w:val="uk-UA"/>
        </w:rPr>
        <w:t xml:space="preserve">; </w:t>
      </w:r>
      <w:r w:rsidR="005A1B69">
        <w:rPr>
          <w:rFonts w:ascii="Microsoft Sans Serif" w:hAnsi="Microsoft Sans Serif" w:cs="Microsoft Sans Serif"/>
          <w:noProof/>
          <w:sz w:val="17"/>
          <w:szCs w:val="17"/>
        </w:rPr>
        <w:drawing>
          <wp:inline distT="0" distB="0" distL="0" distR="0" wp14:anchorId="59EA70FE" wp14:editId="1D01797F">
            <wp:extent cx="444500" cy="241300"/>
            <wp:effectExtent l="0" t="0" r="0" b="0"/>
            <wp:docPr id="26"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4500" cy="241300"/>
                    </a:xfrm>
                    <a:prstGeom prst="rect">
                      <a:avLst/>
                    </a:prstGeom>
                    <a:noFill/>
                    <a:ln>
                      <a:noFill/>
                    </a:ln>
                  </pic:spPr>
                </pic:pic>
              </a:graphicData>
            </a:graphic>
          </wp:inline>
        </w:drawing>
      </w:r>
      <w:r>
        <w:rPr>
          <w:sz w:val="28"/>
          <w:szCs w:val="28"/>
          <w:lang w:val="uk-UA"/>
        </w:rPr>
        <w:t>- хімічний еквивалент NaCl, кг; d - густина розчину NaCl , кг/м</w:t>
      </w:r>
      <w:r>
        <w:rPr>
          <w:sz w:val="28"/>
          <w:szCs w:val="28"/>
          <w:vertAlign w:val="superscript"/>
          <w:lang w:val="uk-UA"/>
        </w:rPr>
        <w:t>3</w:t>
      </w:r>
      <w:r>
        <w:rPr>
          <w:sz w:val="28"/>
          <w:szCs w:val="28"/>
          <w:lang w:val="uk-UA"/>
        </w:rPr>
        <w:t>.</w:t>
      </w:r>
    </w:p>
    <w:p w14:paraId="2DD66B13" w14:textId="353D450D" w:rsidR="00000000" w:rsidRDefault="00000000">
      <w:pPr>
        <w:ind w:firstLine="709"/>
        <w:rPr>
          <w:sz w:val="28"/>
          <w:szCs w:val="28"/>
          <w:lang w:val="uk-UA"/>
        </w:rPr>
      </w:pPr>
      <w:r>
        <w:rPr>
          <w:sz w:val="28"/>
          <w:szCs w:val="28"/>
          <w:lang w:val="uk-UA"/>
        </w:rPr>
        <w:br w:type="page"/>
      </w:r>
      <w:r w:rsidR="005A1B69">
        <w:rPr>
          <w:rFonts w:ascii="Microsoft Sans Serif" w:hAnsi="Microsoft Sans Serif" w:cs="Microsoft Sans Serif"/>
          <w:noProof/>
          <w:sz w:val="17"/>
          <w:szCs w:val="17"/>
        </w:rPr>
        <w:drawing>
          <wp:inline distT="0" distB="0" distL="0" distR="0" wp14:anchorId="11FDB76A" wp14:editId="6292CFDD">
            <wp:extent cx="2108200" cy="457200"/>
            <wp:effectExtent l="0" t="0" r="0" b="0"/>
            <wp:docPr id="27"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8200" cy="457200"/>
                    </a:xfrm>
                    <a:prstGeom prst="rect">
                      <a:avLst/>
                    </a:prstGeom>
                    <a:noFill/>
                    <a:ln>
                      <a:noFill/>
                    </a:ln>
                  </pic:spPr>
                </pic:pic>
              </a:graphicData>
            </a:graphic>
          </wp:inline>
        </w:drawing>
      </w:r>
      <w:r>
        <w:rPr>
          <w:sz w:val="28"/>
          <w:szCs w:val="28"/>
          <w:lang w:val="uk-UA"/>
        </w:rPr>
        <w:t xml:space="preserve"> ,</w:t>
      </w:r>
      <w:r>
        <w:rPr>
          <w:sz w:val="28"/>
          <w:szCs w:val="28"/>
          <w:lang w:val="uk-UA"/>
        </w:rPr>
        <w:tab/>
        <w:t>(2.10)</w:t>
      </w:r>
    </w:p>
    <w:p w14:paraId="15D687B4" w14:textId="77777777" w:rsidR="00000000" w:rsidRDefault="00000000">
      <w:pPr>
        <w:ind w:firstLine="709"/>
        <w:rPr>
          <w:sz w:val="28"/>
          <w:szCs w:val="28"/>
        </w:rPr>
      </w:pPr>
    </w:p>
    <w:p w14:paraId="6220C906" w14:textId="187C6649"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4D7209A4" wp14:editId="2F317C5A">
            <wp:extent cx="342900" cy="266700"/>
            <wp:effectExtent l="0" t="0" r="0" b="0"/>
            <wp:docPr id="28"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Pr>
          <w:sz w:val="28"/>
          <w:szCs w:val="28"/>
          <w:lang w:val="uk-UA"/>
        </w:rPr>
        <w:t>- перенапруга виділення хлору, В; i</w:t>
      </w:r>
      <w:r>
        <w:rPr>
          <w:sz w:val="28"/>
          <w:szCs w:val="28"/>
          <w:vertAlign w:val="subscript"/>
          <w:lang w:val="uk-UA"/>
        </w:rPr>
        <w:t>a</w:t>
      </w:r>
      <w:r>
        <w:rPr>
          <w:sz w:val="28"/>
          <w:szCs w:val="28"/>
          <w:lang w:val="uk-UA"/>
        </w:rPr>
        <w:t xml:space="preserve"> - анодна густина струму, А/м</w:t>
      </w:r>
      <w:r>
        <w:rPr>
          <w:sz w:val="28"/>
          <w:szCs w:val="28"/>
          <w:vertAlign w:val="superscript"/>
          <w:lang w:val="uk-UA"/>
        </w:rPr>
        <w:t>2</w:t>
      </w:r>
      <w:r>
        <w:rPr>
          <w:sz w:val="28"/>
          <w:szCs w:val="28"/>
          <w:lang w:val="uk-UA"/>
        </w:rPr>
        <w:t>.</w:t>
      </w:r>
    </w:p>
    <w:p w14:paraId="1ECCD3B5" w14:textId="77777777" w:rsidR="00000000" w:rsidRDefault="00000000">
      <w:pPr>
        <w:ind w:firstLine="709"/>
        <w:rPr>
          <w:sz w:val="28"/>
          <w:szCs w:val="28"/>
        </w:rPr>
      </w:pPr>
    </w:p>
    <w:p w14:paraId="32E28924" w14:textId="77777777" w:rsidR="00000000" w:rsidRDefault="00000000">
      <w:pPr>
        <w:ind w:firstLine="709"/>
        <w:rPr>
          <w:sz w:val="28"/>
          <w:szCs w:val="28"/>
          <w:lang w:val="uk-UA"/>
        </w:rPr>
      </w:pPr>
      <w:r>
        <w:rPr>
          <w:sz w:val="28"/>
          <w:szCs w:val="28"/>
          <w:lang w:val="uk-UA"/>
        </w:rPr>
        <w:t>Знаходимо потенціал катоду</w:t>
      </w:r>
    </w:p>
    <w:p w14:paraId="37B4015F" w14:textId="77777777" w:rsidR="00000000" w:rsidRDefault="00000000">
      <w:pPr>
        <w:ind w:firstLine="709"/>
        <w:rPr>
          <w:sz w:val="28"/>
          <w:szCs w:val="28"/>
          <w:lang w:val="uk-UA"/>
        </w:rPr>
      </w:pPr>
    </w:p>
    <w:p w14:paraId="0FA56471" w14:textId="1DB399BB"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2AE8B1E5" wp14:editId="60CFC489">
            <wp:extent cx="1079500" cy="279400"/>
            <wp:effectExtent l="0" t="0" r="0" b="0"/>
            <wp:docPr id="29"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9500" cy="279400"/>
                    </a:xfrm>
                    <a:prstGeom prst="rect">
                      <a:avLst/>
                    </a:prstGeom>
                    <a:noFill/>
                    <a:ln>
                      <a:noFill/>
                    </a:ln>
                  </pic:spPr>
                </pic:pic>
              </a:graphicData>
            </a:graphic>
          </wp:inline>
        </w:drawing>
      </w:r>
      <w:r w:rsidR="00000000">
        <w:rPr>
          <w:sz w:val="28"/>
          <w:szCs w:val="28"/>
          <w:lang w:val="uk-UA"/>
        </w:rPr>
        <w:t xml:space="preserve"> , </w:t>
      </w:r>
      <w:r>
        <w:rPr>
          <w:rFonts w:ascii="Microsoft Sans Serif" w:hAnsi="Microsoft Sans Serif" w:cs="Microsoft Sans Serif"/>
          <w:noProof/>
          <w:sz w:val="17"/>
          <w:szCs w:val="17"/>
        </w:rPr>
        <w:drawing>
          <wp:inline distT="0" distB="0" distL="0" distR="0" wp14:anchorId="3BFD6573" wp14:editId="00F9E923">
            <wp:extent cx="1104900" cy="266700"/>
            <wp:effectExtent l="0" t="0" r="0" b="0"/>
            <wp:docPr id="30"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r w:rsidR="00000000">
        <w:rPr>
          <w:sz w:val="28"/>
          <w:szCs w:val="28"/>
          <w:lang w:val="uk-UA"/>
        </w:rPr>
        <w:t xml:space="preserve"> ,(2.11)</w:t>
      </w:r>
    </w:p>
    <w:p w14:paraId="570B0F1A" w14:textId="77777777" w:rsidR="00000000" w:rsidRDefault="00000000">
      <w:pPr>
        <w:ind w:firstLine="709"/>
        <w:rPr>
          <w:sz w:val="28"/>
          <w:szCs w:val="28"/>
          <w:lang w:val="uk-UA"/>
        </w:rPr>
      </w:pPr>
    </w:p>
    <w:p w14:paraId="5E4F404B" w14:textId="7A55D35F"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0329BCA8" wp14:editId="0611F7A3">
            <wp:extent cx="342900" cy="330200"/>
            <wp:effectExtent l="0" t="0" r="0" b="0"/>
            <wp:docPr id="31"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900" cy="330200"/>
                    </a:xfrm>
                    <a:prstGeom prst="rect">
                      <a:avLst/>
                    </a:prstGeom>
                    <a:noFill/>
                    <a:ln>
                      <a:noFill/>
                    </a:ln>
                  </pic:spPr>
                </pic:pic>
              </a:graphicData>
            </a:graphic>
          </wp:inline>
        </w:drawing>
      </w:r>
      <w:r>
        <w:rPr>
          <w:sz w:val="28"/>
          <w:szCs w:val="28"/>
          <w:lang w:val="uk-UA"/>
        </w:rPr>
        <w:t xml:space="preserve">- рівноважний потенціал водневого електроду в умовах електролізу, В, </w:t>
      </w:r>
      <w:r w:rsidR="005A1B69">
        <w:rPr>
          <w:rFonts w:ascii="Microsoft Sans Serif" w:hAnsi="Microsoft Sans Serif" w:cs="Microsoft Sans Serif"/>
          <w:noProof/>
          <w:sz w:val="17"/>
          <w:szCs w:val="17"/>
        </w:rPr>
        <w:drawing>
          <wp:inline distT="0" distB="0" distL="0" distR="0" wp14:anchorId="73371E45" wp14:editId="49F05920">
            <wp:extent cx="342900" cy="330200"/>
            <wp:effectExtent l="0" t="0" r="0" b="0"/>
            <wp:docPr id="32"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900" cy="330200"/>
                    </a:xfrm>
                    <a:prstGeom prst="rect">
                      <a:avLst/>
                    </a:prstGeom>
                    <a:noFill/>
                    <a:ln>
                      <a:noFill/>
                    </a:ln>
                  </pic:spPr>
                </pic:pic>
              </a:graphicData>
            </a:graphic>
          </wp:inline>
        </w:drawing>
      </w:r>
      <w:r>
        <w:rPr>
          <w:sz w:val="28"/>
          <w:szCs w:val="28"/>
          <w:lang w:val="uk-UA"/>
        </w:rPr>
        <w:t xml:space="preserve"> = -0,84 В; </w:t>
      </w:r>
      <w:r w:rsidR="005A1B69">
        <w:rPr>
          <w:rFonts w:ascii="Microsoft Sans Serif" w:hAnsi="Microsoft Sans Serif" w:cs="Microsoft Sans Serif"/>
          <w:noProof/>
          <w:sz w:val="17"/>
          <w:szCs w:val="17"/>
        </w:rPr>
        <w:drawing>
          <wp:inline distT="0" distB="0" distL="0" distR="0" wp14:anchorId="2491217A" wp14:editId="5578DBE0">
            <wp:extent cx="317500" cy="266700"/>
            <wp:effectExtent l="0" t="0" r="0" b="0"/>
            <wp:docPr id="33"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7500" cy="266700"/>
                    </a:xfrm>
                    <a:prstGeom prst="rect">
                      <a:avLst/>
                    </a:prstGeom>
                    <a:noFill/>
                    <a:ln>
                      <a:noFill/>
                    </a:ln>
                  </pic:spPr>
                </pic:pic>
              </a:graphicData>
            </a:graphic>
          </wp:inline>
        </w:drawing>
      </w:r>
      <w:r>
        <w:rPr>
          <w:sz w:val="28"/>
          <w:szCs w:val="28"/>
          <w:lang w:val="uk-UA"/>
        </w:rPr>
        <w:t>- перенапруга виділення водню, В; i</w:t>
      </w:r>
      <w:r>
        <w:rPr>
          <w:sz w:val="28"/>
          <w:szCs w:val="28"/>
          <w:vertAlign w:val="subscript"/>
          <w:lang w:val="uk-UA"/>
        </w:rPr>
        <w:t>к</w:t>
      </w:r>
      <w:r>
        <w:rPr>
          <w:sz w:val="28"/>
          <w:szCs w:val="28"/>
          <w:lang w:val="uk-UA"/>
        </w:rPr>
        <w:t xml:space="preserve"> - катодна густина струму, А/м</w:t>
      </w:r>
      <w:r>
        <w:rPr>
          <w:sz w:val="28"/>
          <w:szCs w:val="28"/>
          <w:vertAlign w:val="superscript"/>
          <w:lang w:val="uk-UA"/>
        </w:rPr>
        <w:t>2</w:t>
      </w:r>
      <w:r>
        <w:rPr>
          <w:sz w:val="28"/>
          <w:szCs w:val="28"/>
          <w:lang w:val="uk-UA"/>
        </w:rPr>
        <w:t>.</w:t>
      </w:r>
    </w:p>
    <w:p w14:paraId="21627402" w14:textId="77777777" w:rsidR="00000000" w:rsidRDefault="00000000">
      <w:pPr>
        <w:ind w:firstLine="709"/>
        <w:rPr>
          <w:sz w:val="28"/>
          <w:szCs w:val="28"/>
        </w:rPr>
      </w:pPr>
    </w:p>
    <w:p w14:paraId="590946BE" w14:textId="77777777" w:rsidR="00000000" w:rsidRDefault="00000000">
      <w:pPr>
        <w:ind w:firstLine="709"/>
        <w:rPr>
          <w:sz w:val="28"/>
          <w:szCs w:val="28"/>
          <w:lang w:val="uk-UA"/>
        </w:rPr>
      </w:pPr>
      <w:r>
        <w:rPr>
          <w:sz w:val="28"/>
          <w:szCs w:val="28"/>
          <w:lang w:val="uk-UA"/>
        </w:rPr>
        <w:t>Визначаємо падіння напруги в анодах</w:t>
      </w:r>
    </w:p>
    <w:p w14:paraId="53EBD4F1" w14:textId="77777777" w:rsidR="00000000" w:rsidRDefault="00000000">
      <w:pPr>
        <w:ind w:firstLine="709"/>
        <w:rPr>
          <w:sz w:val="28"/>
          <w:szCs w:val="28"/>
          <w:lang w:val="uk-UA"/>
        </w:rPr>
      </w:pPr>
    </w:p>
    <w:p w14:paraId="19550D4D" w14:textId="480CEED1"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6EBDF8CB" wp14:editId="7DD74F5F">
            <wp:extent cx="990600" cy="457200"/>
            <wp:effectExtent l="0" t="0" r="0" b="0"/>
            <wp:docPr id="34"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457200"/>
                    </a:xfrm>
                    <a:prstGeom prst="rect">
                      <a:avLst/>
                    </a:prstGeom>
                    <a:noFill/>
                    <a:ln>
                      <a:noFill/>
                    </a:ln>
                  </pic:spPr>
                </pic:pic>
              </a:graphicData>
            </a:graphic>
          </wp:inline>
        </w:drawing>
      </w:r>
      <w:r w:rsidR="00000000">
        <w:rPr>
          <w:sz w:val="28"/>
          <w:szCs w:val="28"/>
          <w:lang w:val="uk-UA"/>
        </w:rPr>
        <w:t xml:space="preserve"> або </w:t>
      </w:r>
      <w:r>
        <w:rPr>
          <w:rFonts w:ascii="Microsoft Sans Serif" w:hAnsi="Microsoft Sans Serif" w:cs="Microsoft Sans Serif"/>
          <w:noProof/>
          <w:sz w:val="17"/>
          <w:szCs w:val="17"/>
        </w:rPr>
        <w:drawing>
          <wp:inline distT="0" distB="0" distL="0" distR="0" wp14:anchorId="08FE7BC9" wp14:editId="52AD3DCB">
            <wp:extent cx="1308100" cy="457200"/>
            <wp:effectExtent l="0" t="0" r="0" b="0"/>
            <wp:docPr id="35"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08100" cy="457200"/>
                    </a:xfrm>
                    <a:prstGeom prst="rect">
                      <a:avLst/>
                    </a:prstGeom>
                    <a:noFill/>
                    <a:ln>
                      <a:noFill/>
                    </a:ln>
                  </pic:spPr>
                </pic:pic>
              </a:graphicData>
            </a:graphic>
          </wp:inline>
        </w:drawing>
      </w:r>
      <w:r w:rsidR="00000000">
        <w:rPr>
          <w:sz w:val="28"/>
          <w:szCs w:val="28"/>
          <w:lang w:val="uk-UA"/>
        </w:rPr>
        <w:t xml:space="preserve"> ,(2.12)</w:t>
      </w:r>
    </w:p>
    <w:p w14:paraId="6EEBFE17" w14:textId="77777777" w:rsidR="00000000" w:rsidRDefault="00000000">
      <w:pPr>
        <w:ind w:firstLine="709"/>
        <w:rPr>
          <w:sz w:val="28"/>
          <w:szCs w:val="28"/>
          <w:lang w:val="uk-UA"/>
        </w:rPr>
      </w:pPr>
    </w:p>
    <w:p w14:paraId="6E7F9E41" w14:textId="77777777" w:rsidR="00000000" w:rsidRDefault="00000000">
      <w:pPr>
        <w:ind w:firstLine="709"/>
        <w:rPr>
          <w:sz w:val="28"/>
          <w:szCs w:val="28"/>
          <w:lang w:val="uk-UA"/>
        </w:rPr>
      </w:pPr>
      <w:r>
        <w:rPr>
          <w:sz w:val="28"/>
          <w:szCs w:val="28"/>
          <w:lang w:val="uk-UA"/>
        </w:rPr>
        <w:t>де i</w:t>
      </w:r>
      <w:r>
        <w:rPr>
          <w:sz w:val="28"/>
          <w:szCs w:val="28"/>
          <w:vertAlign w:val="subscript"/>
          <w:lang w:val="uk-UA"/>
        </w:rPr>
        <w:t>a</w:t>
      </w:r>
      <w:r>
        <w:rPr>
          <w:sz w:val="28"/>
          <w:szCs w:val="28"/>
          <w:lang w:val="uk-UA"/>
        </w:rPr>
        <w:t xml:space="preserve"> - анодна густина струму, А/м</w:t>
      </w:r>
      <w:r>
        <w:rPr>
          <w:sz w:val="28"/>
          <w:szCs w:val="28"/>
          <w:vertAlign w:val="superscript"/>
          <w:lang w:val="uk-UA"/>
        </w:rPr>
        <w:t>2</w:t>
      </w:r>
      <w:r>
        <w:rPr>
          <w:sz w:val="28"/>
          <w:szCs w:val="28"/>
          <w:lang w:val="uk-UA"/>
        </w:rPr>
        <w:t>; S</w:t>
      </w:r>
      <w:r>
        <w:rPr>
          <w:sz w:val="28"/>
          <w:szCs w:val="28"/>
          <w:vertAlign w:val="subscript"/>
          <w:lang w:val="uk-UA"/>
        </w:rPr>
        <w:t>a</w:t>
      </w:r>
      <w:r>
        <w:rPr>
          <w:sz w:val="28"/>
          <w:szCs w:val="28"/>
          <w:lang w:val="uk-UA"/>
        </w:rPr>
        <w:t xml:space="preserve"> - робоча поверхня одного аноду, м</w:t>
      </w:r>
      <w:r>
        <w:rPr>
          <w:sz w:val="28"/>
          <w:szCs w:val="28"/>
          <w:vertAlign w:val="superscript"/>
          <w:lang w:val="uk-UA"/>
        </w:rPr>
        <w:t>2</w:t>
      </w:r>
      <w:r>
        <w:rPr>
          <w:sz w:val="28"/>
          <w:szCs w:val="28"/>
          <w:lang w:val="uk-UA"/>
        </w:rPr>
        <w:t>, S</w:t>
      </w:r>
      <w:r>
        <w:rPr>
          <w:sz w:val="28"/>
          <w:szCs w:val="28"/>
          <w:vertAlign w:val="subscript"/>
          <w:lang w:val="uk-UA"/>
        </w:rPr>
        <w:t>a</w:t>
      </w:r>
      <w:r>
        <w:rPr>
          <w:sz w:val="28"/>
          <w:szCs w:val="28"/>
          <w:lang w:val="uk-UA"/>
        </w:rPr>
        <w:t xml:space="preserve"> </w:t>
      </w:r>
      <w:r>
        <w:rPr>
          <w:rFonts w:ascii="Symbol" w:hAnsi="Symbol" w:cs="Symbol"/>
          <w:sz w:val="28"/>
          <w:szCs w:val="28"/>
          <w:lang w:val="uk-UA"/>
        </w:rPr>
        <w:t>»</w:t>
      </w:r>
      <w:r>
        <w:rPr>
          <w:sz w:val="28"/>
          <w:szCs w:val="28"/>
          <w:lang w:val="uk-UA"/>
        </w:rPr>
        <w:t xml:space="preserve"> 0,11 м</w:t>
      </w:r>
      <w:r>
        <w:rPr>
          <w:sz w:val="28"/>
          <w:szCs w:val="28"/>
          <w:vertAlign w:val="superscript"/>
          <w:lang w:val="uk-UA"/>
        </w:rPr>
        <w:t>2</w:t>
      </w:r>
      <w:r>
        <w:rPr>
          <w:sz w:val="28"/>
          <w:szCs w:val="28"/>
          <w:lang w:val="uk-UA"/>
        </w:rPr>
        <w:t xml:space="preserve">; </w:t>
      </w:r>
      <w:r>
        <w:rPr>
          <w:rFonts w:ascii="Symbol" w:hAnsi="Symbol" w:cs="Symbol"/>
          <w:sz w:val="28"/>
          <w:szCs w:val="28"/>
          <w:lang w:val="uk-UA"/>
        </w:rPr>
        <w:t>r</w:t>
      </w:r>
      <w:r>
        <w:rPr>
          <w:sz w:val="28"/>
          <w:szCs w:val="28"/>
          <w:lang w:val="uk-UA"/>
        </w:rPr>
        <w:t xml:space="preserve"> - питомий електричний опір матеріалу аноду, Ом</w:t>
      </w:r>
      <w:r>
        <w:rPr>
          <w:rFonts w:ascii="Symbol" w:hAnsi="Symbol" w:cs="Symbol"/>
          <w:sz w:val="28"/>
          <w:szCs w:val="28"/>
          <w:lang w:val="uk-UA"/>
        </w:rPr>
        <w:t>×</w:t>
      </w:r>
      <w:r>
        <w:rPr>
          <w:sz w:val="28"/>
          <w:szCs w:val="28"/>
          <w:lang w:val="uk-UA"/>
        </w:rPr>
        <w:t>см; H - висота робочої частини аноду, м; S - площа поперечного січення аноду, м</w:t>
      </w:r>
      <w:r>
        <w:rPr>
          <w:sz w:val="28"/>
          <w:szCs w:val="28"/>
          <w:vertAlign w:val="superscript"/>
          <w:lang w:val="uk-UA"/>
        </w:rPr>
        <w:t>2</w:t>
      </w:r>
      <w:r>
        <w:rPr>
          <w:sz w:val="28"/>
          <w:szCs w:val="28"/>
          <w:lang w:val="uk-UA"/>
        </w:rPr>
        <w:t>.</w:t>
      </w:r>
    </w:p>
    <w:p w14:paraId="30E72504" w14:textId="77777777" w:rsidR="00000000" w:rsidRDefault="00000000">
      <w:pPr>
        <w:ind w:firstLine="709"/>
        <w:rPr>
          <w:sz w:val="28"/>
          <w:szCs w:val="28"/>
          <w:lang w:val="uk-UA"/>
        </w:rPr>
      </w:pPr>
      <w:r>
        <w:rPr>
          <w:sz w:val="28"/>
          <w:szCs w:val="28"/>
          <w:lang w:val="uk-UA"/>
        </w:rPr>
        <w:t>Визначаємо падіння напруги в катодах</w:t>
      </w:r>
    </w:p>
    <w:p w14:paraId="2E83D89B" w14:textId="77777777" w:rsidR="00000000" w:rsidRDefault="00000000">
      <w:pPr>
        <w:ind w:firstLine="709"/>
        <w:rPr>
          <w:sz w:val="28"/>
          <w:szCs w:val="28"/>
          <w:lang w:val="uk-UA"/>
        </w:rPr>
      </w:pPr>
    </w:p>
    <w:p w14:paraId="13197719" w14:textId="183F9DFA"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25DF8133" wp14:editId="017C4A6B">
            <wp:extent cx="977900" cy="457200"/>
            <wp:effectExtent l="0" t="0" r="0" b="0"/>
            <wp:docPr id="36"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77900" cy="457200"/>
                    </a:xfrm>
                    <a:prstGeom prst="rect">
                      <a:avLst/>
                    </a:prstGeom>
                    <a:noFill/>
                    <a:ln>
                      <a:noFill/>
                    </a:ln>
                  </pic:spPr>
                </pic:pic>
              </a:graphicData>
            </a:graphic>
          </wp:inline>
        </w:drawing>
      </w:r>
      <w:r w:rsidR="00000000">
        <w:rPr>
          <w:sz w:val="28"/>
          <w:szCs w:val="28"/>
          <w:lang w:val="uk-UA"/>
        </w:rPr>
        <w:t xml:space="preserve"> або </w:t>
      </w:r>
      <w:r>
        <w:rPr>
          <w:rFonts w:ascii="Microsoft Sans Serif" w:hAnsi="Microsoft Sans Serif" w:cs="Microsoft Sans Serif"/>
          <w:noProof/>
          <w:sz w:val="17"/>
          <w:szCs w:val="17"/>
        </w:rPr>
        <w:drawing>
          <wp:inline distT="0" distB="0" distL="0" distR="0" wp14:anchorId="0A6C3754" wp14:editId="635AF740">
            <wp:extent cx="1295400" cy="457200"/>
            <wp:effectExtent l="0" t="0" r="0" b="0"/>
            <wp:docPr id="37"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a:ln>
                      <a:noFill/>
                    </a:ln>
                  </pic:spPr>
                </pic:pic>
              </a:graphicData>
            </a:graphic>
          </wp:inline>
        </w:drawing>
      </w:r>
      <w:r w:rsidR="00000000">
        <w:rPr>
          <w:sz w:val="28"/>
          <w:szCs w:val="28"/>
          <w:lang w:val="uk-UA"/>
        </w:rPr>
        <w:t xml:space="preserve"> ,(2.13)</w:t>
      </w:r>
    </w:p>
    <w:p w14:paraId="52FAA3D1" w14:textId="77777777" w:rsidR="00000000" w:rsidRDefault="00000000">
      <w:pPr>
        <w:ind w:firstLine="709"/>
        <w:rPr>
          <w:sz w:val="28"/>
          <w:szCs w:val="28"/>
          <w:lang w:val="uk-UA"/>
        </w:rPr>
      </w:pPr>
      <w:r>
        <w:rPr>
          <w:sz w:val="28"/>
          <w:szCs w:val="28"/>
          <w:lang w:val="uk-UA"/>
        </w:rPr>
        <w:br w:type="page"/>
        <w:t>де i</w:t>
      </w:r>
      <w:r>
        <w:rPr>
          <w:sz w:val="28"/>
          <w:szCs w:val="28"/>
          <w:vertAlign w:val="subscript"/>
          <w:lang w:val="uk-UA"/>
        </w:rPr>
        <w:t>к</w:t>
      </w:r>
      <w:r>
        <w:rPr>
          <w:sz w:val="28"/>
          <w:szCs w:val="28"/>
          <w:lang w:val="uk-UA"/>
        </w:rPr>
        <w:t xml:space="preserve"> - катодна густина струму, А/м</w:t>
      </w:r>
      <w:r>
        <w:rPr>
          <w:sz w:val="28"/>
          <w:szCs w:val="28"/>
          <w:vertAlign w:val="superscript"/>
          <w:lang w:val="uk-UA"/>
        </w:rPr>
        <w:t>2</w:t>
      </w:r>
      <w:r>
        <w:rPr>
          <w:sz w:val="28"/>
          <w:szCs w:val="28"/>
          <w:lang w:val="uk-UA"/>
        </w:rPr>
        <w:t>; S</w:t>
      </w:r>
      <w:r>
        <w:rPr>
          <w:sz w:val="28"/>
          <w:szCs w:val="28"/>
          <w:vertAlign w:val="subscript"/>
          <w:lang w:val="uk-UA"/>
        </w:rPr>
        <w:t>к</w:t>
      </w:r>
      <w:r>
        <w:rPr>
          <w:sz w:val="28"/>
          <w:szCs w:val="28"/>
          <w:lang w:val="uk-UA"/>
        </w:rPr>
        <w:t xml:space="preserve"> - робоча поверхня одного катоду, м</w:t>
      </w:r>
      <w:r>
        <w:rPr>
          <w:sz w:val="28"/>
          <w:szCs w:val="28"/>
          <w:vertAlign w:val="superscript"/>
          <w:lang w:val="uk-UA"/>
        </w:rPr>
        <w:t>2</w:t>
      </w:r>
      <w:r>
        <w:rPr>
          <w:sz w:val="28"/>
          <w:szCs w:val="28"/>
          <w:lang w:val="uk-UA"/>
        </w:rPr>
        <w:t>, S</w:t>
      </w:r>
      <w:r>
        <w:rPr>
          <w:sz w:val="28"/>
          <w:szCs w:val="28"/>
          <w:vertAlign w:val="subscript"/>
          <w:lang w:val="uk-UA"/>
        </w:rPr>
        <w:t>к</w:t>
      </w:r>
      <w:r>
        <w:rPr>
          <w:sz w:val="28"/>
          <w:szCs w:val="28"/>
          <w:lang w:val="uk-UA"/>
        </w:rPr>
        <w:t xml:space="preserve"> </w:t>
      </w:r>
      <w:r>
        <w:rPr>
          <w:rFonts w:ascii="Symbol" w:hAnsi="Symbol" w:cs="Symbol"/>
          <w:sz w:val="28"/>
          <w:szCs w:val="28"/>
          <w:lang w:val="uk-UA"/>
        </w:rPr>
        <w:t>»</w:t>
      </w:r>
      <w:r>
        <w:rPr>
          <w:sz w:val="28"/>
          <w:szCs w:val="28"/>
          <w:lang w:val="uk-UA"/>
        </w:rPr>
        <w:t xml:space="preserve"> 0,11 м</w:t>
      </w:r>
      <w:r>
        <w:rPr>
          <w:sz w:val="28"/>
          <w:szCs w:val="28"/>
          <w:vertAlign w:val="superscript"/>
          <w:lang w:val="uk-UA"/>
        </w:rPr>
        <w:t>2</w:t>
      </w:r>
      <w:r>
        <w:rPr>
          <w:sz w:val="28"/>
          <w:szCs w:val="28"/>
          <w:lang w:val="uk-UA"/>
        </w:rPr>
        <w:t xml:space="preserve">; </w:t>
      </w:r>
      <w:r>
        <w:rPr>
          <w:rFonts w:ascii="Symbol" w:hAnsi="Symbol" w:cs="Symbol"/>
          <w:sz w:val="28"/>
          <w:szCs w:val="28"/>
          <w:lang w:val="uk-UA"/>
        </w:rPr>
        <w:t>r</w:t>
      </w:r>
      <w:r>
        <w:rPr>
          <w:sz w:val="28"/>
          <w:szCs w:val="28"/>
          <w:lang w:val="uk-UA"/>
        </w:rPr>
        <w:t xml:space="preserve"> - питомий електричний опір матеріалу аноду, Ом</w:t>
      </w:r>
      <w:r>
        <w:rPr>
          <w:rFonts w:ascii="Symbol" w:hAnsi="Symbol" w:cs="Symbol"/>
          <w:sz w:val="28"/>
          <w:szCs w:val="28"/>
          <w:lang w:val="uk-UA"/>
        </w:rPr>
        <w:t>×</w:t>
      </w:r>
      <w:r>
        <w:rPr>
          <w:sz w:val="28"/>
          <w:szCs w:val="28"/>
          <w:lang w:val="uk-UA"/>
        </w:rPr>
        <w:t>см; H - висота робочої частини катоду, м; S - площа поперечного січення катоду, м</w:t>
      </w:r>
      <w:r>
        <w:rPr>
          <w:sz w:val="28"/>
          <w:szCs w:val="28"/>
          <w:vertAlign w:val="superscript"/>
          <w:lang w:val="uk-UA"/>
        </w:rPr>
        <w:t>2</w:t>
      </w:r>
      <w:r>
        <w:rPr>
          <w:sz w:val="28"/>
          <w:szCs w:val="28"/>
          <w:lang w:val="uk-UA"/>
        </w:rPr>
        <w:t>.</w:t>
      </w:r>
    </w:p>
    <w:p w14:paraId="746B696E" w14:textId="77777777" w:rsidR="00000000" w:rsidRDefault="00000000">
      <w:pPr>
        <w:ind w:firstLine="709"/>
        <w:rPr>
          <w:sz w:val="28"/>
          <w:szCs w:val="28"/>
          <w:lang w:val="uk-UA"/>
        </w:rPr>
      </w:pPr>
    </w:p>
    <w:p w14:paraId="57B89F5D" w14:textId="77777777" w:rsidR="00000000" w:rsidRDefault="00000000">
      <w:pPr>
        <w:ind w:firstLine="709"/>
        <w:rPr>
          <w:sz w:val="28"/>
          <w:szCs w:val="28"/>
          <w:lang w:val="uk-UA"/>
        </w:rPr>
      </w:pPr>
      <w:r>
        <w:rPr>
          <w:sz w:val="28"/>
          <w:szCs w:val="28"/>
          <w:lang w:val="uk-UA"/>
        </w:rPr>
        <w:t>Встановлюємо падіння напруги в електроліті</w:t>
      </w:r>
    </w:p>
    <w:p w14:paraId="60C69D1B" w14:textId="77777777" w:rsidR="00000000" w:rsidRDefault="00000000">
      <w:pPr>
        <w:ind w:firstLine="709"/>
        <w:rPr>
          <w:sz w:val="28"/>
          <w:szCs w:val="28"/>
          <w:lang w:val="uk-UA"/>
        </w:rPr>
      </w:pPr>
    </w:p>
    <w:p w14:paraId="3E860B58" w14:textId="38A23EBD"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74935506" wp14:editId="408B3CA4">
            <wp:extent cx="1041400" cy="482600"/>
            <wp:effectExtent l="0" t="0" r="0" b="0"/>
            <wp:docPr id="38"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1400" cy="482600"/>
                    </a:xfrm>
                    <a:prstGeom prst="rect">
                      <a:avLst/>
                    </a:prstGeom>
                    <a:noFill/>
                    <a:ln>
                      <a:noFill/>
                    </a:ln>
                  </pic:spPr>
                </pic:pic>
              </a:graphicData>
            </a:graphic>
          </wp:inline>
        </w:drawing>
      </w:r>
      <w:r w:rsidR="00000000">
        <w:rPr>
          <w:sz w:val="28"/>
          <w:szCs w:val="28"/>
          <w:lang w:val="uk-UA"/>
        </w:rPr>
        <w:t xml:space="preserve"> ,(2.14)</w:t>
      </w:r>
    </w:p>
    <w:p w14:paraId="376E1672" w14:textId="77777777" w:rsidR="00000000" w:rsidRDefault="00000000">
      <w:pPr>
        <w:ind w:firstLine="709"/>
        <w:rPr>
          <w:sz w:val="28"/>
          <w:szCs w:val="28"/>
        </w:rPr>
      </w:pPr>
    </w:p>
    <w:p w14:paraId="155FE756" w14:textId="77777777" w:rsidR="00000000" w:rsidRDefault="00000000">
      <w:pPr>
        <w:ind w:firstLine="709"/>
        <w:rPr>
          <w:sz w:val="28"/>
          <w:szCs w:val="28"/>
          <w:lang w:val="uk-UA"/>
        </w:rPr>
      </w:pPr>
      <w:r>
        <w:rPr>
          <w:sz w:val="28"/>
          <w:szCs w:val="28"/>
          <w:lang w:val="uk-UA"/>
        </w:rPr>
        <w:t>де i - густина струму, А/м</w:t>
      </w:r>
      <w:r>
        <w:rPr>
          <w:sz w:val="28"/>
          <w:szCs w:val="28"/>
          <w:vertAlign w:val="superscript"/>
          <w:lang w:val="uk-UA"/>
        </w:rPr>
        <w:t>2</w:t>
      </w:r>
      <w:r>
        <w:rPr>
          <w:sz w:val="28"/>
          <w:szCs w:val="28"/>
          <w:lang w:val="uk-UA"/>
        </w:rPr>
        <w:t xml:space="preserve">; </w:t>
      </w:r>
      <w:r>
        <w:rPr>
          <w:rFonts w:ascii="Symbol" w:hAnsi="Symbol" w:cs="Symbol"/>
          <w:sz w:val="28"/>
          <w:szCs w:val="28"/>
          <w:lang w:val="uk-UA"/>
        </w:rPr>
        <w:t>D</w:t>
      </w:r>
      <w:r>
        <w:rPr>
          <w:sz w:val="28"/>
          <w:szCs w:val="28"/>
          <w:lang w:val="uk-UA"/>
        </w:rPr>
        <w:t xml:space="preserve">l - відстань між електродами, м; </w:t>
      </w:r>
      <w:r>
        <w:rPr>
          <w:rFonts w:ascii="Symbol" w:hAnsi="Symbol" w:cs="Symbol"/>
          <w:sz w:val="28"/>
          <w:szCs w:val="28"/>
          <w:lang w:val="uk-UA"/>
        </w:rPr>
        <w:t>c</w:t>
      </w:r>
      <w:r>
        <w:rPr>
          <w:sz w:val="28"/>
          <w:szCs w:val="28"/>
          <w:lang w:val="uk-UA"/>
        </w:rPr>
        <w:t xml:space="preserve"> - питома електропровідність електроліту, Ом</w:t>
      </w:r>
      <w:r>
        <w:rPr>
          <w:sz w:val="28"/>
          <w:szCs w:val="28"/>
          <w:vertAlign w:val="superscript"/>
          <w:lang w:val="uk-UA"/>
        </w:rPr>
        <w:t>-1</w:t>
      </w:r>
      <w:r>
        <w:rPr>
          <w:rFonts w:ascii="Symbol" w:hAnsi="Symbol" w:cs="Symbol"/>
          <w:sz w:val="28"/>
          <w:szCs w:val="28"/>
          <w:lang w:val="uk-UA"/>
        </w:rPr>
        <w:t>×</w:t>
      </w:r>
      <w:r>
        <w:rPr>
          <w:sz w:val="28"/>
          <w:szCs w:val="28"/>
          <w:lang w:val="uk-UA"/>
        </w:rPr>
        <w:t>м</w:t>
      </w:r>
      <w:r>
        <w:rPr>
          <w:sz w:val="28"/>
          <w:szCs w:val="28"/>
          <w:vertAlign w:val="superscript"/>
          <w:lang w:val="uk-UA"/>
        </w:rPr>
        <w:t>-1</w:t>
      </w:r>
      <w:r>
        <w:rPr>
          <w:sz w:val="28"/>
          <w:szCs w:val="28"/>
          <w:lang w:val="uk-UA"/>
        </w:rPr>
        <w:t>; К</w:t>
      </w:r>
      <w:r>
        <w:rPr>
          <w:sz w:val="28"/>
          <w:szCs w:val="28"/>
          <w:vertAlign w:val="subscript"/>
          <w:lang w:val="uk-UA"/>
        </w:rPr>
        <w:t>г</w:t>
      </w:r>
      <w:r>
        <w:rPr>
          <w:sz w:val="28"/>
          <w:szCs w:val="28"/>
          <w:lang w:val="uk-UA"/>
        </w:rPr>
        <w:t xml:space="preserve"> - коефіцієнт, що враховує додатковий опір електроліту за рахунок газонаповнення (К</w:t>
      </w:r>
      <w:r>
        <w:rPr>
          <w:sz w:val="28"/>
          <w:szCs w:val="28"/>
          <w:vertAlign w:val="subscript"/>
          <w:lang w:val="uk-UA"/>
        </w:rPr>
        <w:t>г</w:t>
      </w:r>
      <w:r>
        <w:rPr>
          <w:sz w:val="28"/>
          <w:szCs w:val="28"/>
          <w:lang w:val="uk-UA"/>
        </w:rPr>
        <w:t xml:space="preserve"> = 1.2).</w:t>
      </w:r>
    </w:p>
    <w:p w14:paraId="1B3A9281" w14:textId="77777777" w:rsidR="00000000" w:rsidRDefault="00000000">
      <w:pPr>
        <w:ind w:firstLine="709"/>
        <w:rPr>
          <w:sz w:val="28"/>
          <w:szCs w:val="28"/>
        </w:rPr>
      </w:pPr>
    </w:p>
    <w:p w14:paraId="3113248C" w14:textId="493353D7" w:rsidR="00000000" w:rsidRDefault="00000000">
      <w:pPr>
        <w:ind w:firstLine="709"/>
        <w:rPr>
          <w:sz w:val="28"/>
          <w:szCs w:val="28"/>
          <w:lang w:val="uk-UA"/>
        </w:rPr>
      </w:pPr>
      <w:r>
        <w:rPr>
          <w:sz w:val="28"/>
          <w:szCs w:val="28"/>
          <w:lang w:val="uk-UA"/>
        </w:rPr>
        <w:t xml:space="preserve">Падіння напруги в контактах </w:t>
      </w:r>
      <w:r w:rsidR="005A1B69">
        <w:rPr>
          <w:rFonts w:ascii="Microsoft Sans Serif" w:hAnsi="Microsoft Sans Serif" w:cs="Microsoft Sans Serif"/>
          <w:noProof/>
          <w:sz w:val="17"/>
          <w:szCs w:val="17"/>
        </w:rPr>
        <w:drawing>
          <wp:inline distT="0" distB="0" distL="0" distR="0" wp14:anchorId="5331BA45" wp14:editId="1D7FC19D">
            <wp:extent cx="520700" cy="241300"/>
            <wp:effectExtent l="0" t="0" r="0" b="0"/>
            <wp:docPr id="39"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0700" cy="241300"/>
                    </a:xfrm>
                    <a:prstGeom prst="rect">
                      <a:avLst/>
                    </a:prstGeom>
                    <a:noFill/>
                    <a:ln>
                      <a:noFill/>
                    </a:ln>
                  </pic:spPr>
                </pic:pic>
              </a:graphicData>
            </a:graphic>
          </wp:inline>
        </w:drawing>
      </w:r>
      <w:r>
        <w:rPr>
          <w:sz w:val="28"/>
          <w:szCs w:val="28"/>
          <w:lang w:val="uk-UA"/>
        </w:rPr>
        <w:t xml:space="preserve"> = 0,05 В.</w:t>
      </w:r>
    </w:p>
    <w:p w14:paraId="466DE5DA" w14:textId="77777777" w:rsidR="00000000" w:rsidRDefault="00000000">
      <w:pPr>
        <w:ind w:firstLine="709"/>
        <w:rPr>
          <w:sz w:val="28"/>
          <w:szCs w:val="28"/>
          <w:lang w:val="uk-UA"/>
        </w:rPr>
      </w:pPr>
      <w:r>
        <w:rPr>
          <w:sz w:val="28"/>
          <w:szCs w:val="28"/>
          <w:lang w:val="uk-UA"/>
        </w:rPr>
        <w:t>Розраховуємо витрати електроенергії на 1 кг NaClO, кВт</w:t>
      </w:r>
    </w:p>
    <w:p w14:paraId="0117B19E" w14:textId="77777777" w:rsidR="00000000" w:rsidRDefault="00000000">
      <w:pPr>
        <w:ind w:firstLine="709"/>
        <w:rPr>
          <w:sz w:val="28"/>
          <w:szCs w:val="28"/>
          <w:lang w:val="uk-UA"/>
        </w:rPr>
      </w:pPr>
    </w:p>
    <w:p w14:paraId="0505B093" w14:textId="7782A83A"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35C3C2E8" wp14:editId="1DEBBB71">
            <wp:extent cx="1536700" cy="495300"/>
            <wp:effectExtent l="0" t="0" r="0" b="0"/>
            <wp:docPr id="40"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36700" cy="495300"/>
                    </a:xfrm>
                    <a:prstGeom prst="rect">
                      <a:avLst/>
                    </a:prstGeom>
                    <a:noFill/>
                    <a:ln>
                      <a:noFill/>
                    </a:ln>
                  </pic:spPr>
                </pic:pic>
              </a:graphicData>
            </a:graphic>
          </wp:inline>
        </w:drawing>
      </w:r>
      <w:r w:rsidR="00000000">
        <w:rPr>
          <w:sz w:val="28"/>
          <w:szCs w:val="28"/>
          <w:lang w:val="uk-UA"/>
        </w:rPr>
        <w:t xml:space="preserve"> .(2.15)</w:t>
      </w:r>
    </w:p>
    <w:p w14:paraId="4653B764" w14:textId="77777777" w:rsidR="00000000" w:rsidRDefault="00000000">
      <w:pPr>
        <w:ind w:firstLine="709"/>
        <w:rPr>
          <w:sz w:val="28"/>
          <w:szCs w:val="28"/>
        </w:rPr>
      </w:pPr>
    </w:p>
    <w:p w14:paraId="14AF6150" w14:textId="77777777" w:rsidR="00000000" w:rsidRDefault="00000000">
      <w:pPr>
        <w:ind w:firstLine="709"/>
        <w:rPr>
          <w:sz w:val="28"/>
          <w:szCs w:val="28"/>
          <w:lang w:val="uk-UA"/>
        </w:rPr>
      </w:pPr>
      <w:r>
        <w:rPr>
          <w:sz w:val="28"/>
          <w:szCs w:val="28"/>
          <w:lang w:val="uk-UA"/>
        </w:rPr>
        <w:t>Розрахунки балансу напруги виконані на ЕОМ. Результати розрахунків наведені у додатку 2.</w:t>
      </w:r>
    </w:p>
    <w:p w14:paraId="2734F675" w14:textId="77777777" w:rsidR="00000000" w:rsidRDefault="00000000">
      <w:pPr>
        <w:ind w:firstLine="709"/>
        <w:rPr>
          <w:sz w:val="28"/>
          <w:szCs w:val="28"/>
          <w:lang w:val="uk-UA"/>
        </w:rPr>
      </w:pPr>
    </w:p>
    <w:p w14:paraId="35DFA96A" w14:textId="77777777" w:rsidR="00000000" w:rsidRDefault="00000000">
      <w:pPr>
        <w:ind w:firstLine="709"/>
        <w:rPr>
          <w:caps/>
          <w:sz w:val="28"/>
          <w:szCs w:val="28"/>
          <w:lang w:val="uk-UA"/>
        </w:rPr>
      </w:pPr>
      <w:r>
        <w:rPr>
          <w:caps/>
          <w:sz w:val="28"/>
          <w:szCs w:val="28"/>
          <w:lang w:val="uk-UA"/>
        </w:rPr>
        <w:t xml:space="preserve">2.4 </w:t>
      </w:r>
      <w:r>
        <w:rPr>
          <w:sz w:val="28"/>
          <w:szCs w:val="28"/>
          <w:lang w:val="uk-UA"/>
        </w:rPr>
        <w:t>Тепловий розрахунок електролізера</w:t>
      </w:r>
    </w:p>
    <w:p w14:paraId="60732936" w14:textId="77777777" w:rsidR="00000000" w:rsidRDefault="00000000">
      <w:pPr>
        <w:ind w:firstLine="709"/>
        <w:rPr>
          <w:sz w:val="28"/>
          <w:szCs w:val="28"/>
        </w:rPr>
      </w:pPr>
    </w:p>
    <w:p w14:paraId="3D00F76D" w14:textId="77777777" w:rsidR="00000000" w:rsidRDefault="00000000">
      <w:pPr>
        <w:ind w:firstLine="709"/>
        <w:rPr>
          <w:sz w:val="28"/>
          <w:szCs w:val="28"/>
        </w:rPr>
      </w:pPr>
      <w:r>
        <w:rPr>
          <w:sz w:val="28"/>
          <w:szCs w:val="28"/>
          <w:lang w:val="uk-UA"/>
        </w:rPr>
        <w:t>Прихід тепла</w:t>
      </w:r>
    </w:p>
    <w:p w14:paraId="6920DF45" w14:textId="77777777" w:rsidR="00000000" w:rsidRDefault="00000000">
      <w:pPr>
        <w:ind w:firstLine="709"/>
        <w:rPr>
          <w:sz w:val="28"/>
          <w:szCs w:val="28"/>
        </w:rPr>
      </w:pPr>
    </w:p>
    <w:p w14:paraId="2D224FA1" w14:textId="4B91C68F"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32190FF4" wp14:editId="58443428">
            <wp:extent cx="1549400" cy="266700"/>
            <wp:effectExtent l="0" t="0" r="0" b="0"/>
            <wp:docPr id="41"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49400" cy="266700"/>
                    </a:xfrm>
                    <a:prstGeom prst="rect">
                      <a:avLst/>
                    </a:prstGeom>
                    <a:noFill/>
                    <a:ln>
                      <a:noFill/>
                    </a:ln>
                  </pic:spPr>
                </pic:pic>
              </a:graphicData>
            </a:graphic>
          </wp:inline>
        </w:drawing>
      </w:r>
    </w:p>
    <w:p w14:paraId="1855AD1B" w14:textId="77777777" w:rsidR="00000000" w:rsidRDefault="00000000">
      <w:pPr>
        <w:ind w:firstLine="709"/>
        <w:rPr>
          <w:sz w:val="28"/>
          <w:szCs w:val="28"/>
          <w:lang w:val="uk-UA"/>
        </w:rPr>
      </w:pPr>
      <w:r>
        <w:rPr>
          <w:sz w:val="28"/>
          <w:szCs w:val="28"/>
          <w:lang w:val="uk-UA"/>
        </w:rPr>
        <w:br w:type="page"/>
        <w:t>де Q</w:t>
      </w:r>
      <w:r>
        <w:rPr>
          <w:sz w:val="28"/>
          <w:szCs w:val="28"/>
          <w:vertAlign w:val="subscript"/>
          <w:lang w:val="uk-UA"/>
        </w:rPr>
        <w:t>дж</w:t>
      </w:r>
      <w:r>
        <w:rPr>
          <w:sz w:val="28"/>
          <w:szCs w:val="28"/>
          <w:lang w:val="uk-UA"/>
        </w:rPr>
        <w:t xml:space="preserve"> - джоулеве тепло, кДж; Q</w:t>
      </w:r>
      <w:r>
        <w:rPr>
          <w:sz w:val="28"/>
          <w:szCs w:val="28"/>
          <w:vertAlign w:val="subscript"/>
          <w:lang w:val="uk-UA"/>
        </w:rPr>
        <w:t>р</w:t>
      </w:r>
      <w:r>
        <w:rPr>
          <w:sz w:val="28"/>
          <w:szCs w:val="28"/>
          <w:lang w:val="uk-UA"/>
        </w:rPr>
        <w:t xml:space="preserve"> - прихід тепла з розсолом, кДж; Q</w:t>
      </w:r>
      <w:r>
        <w:rPr>
          <w:sz w:val="28"/>
          <w:szCs w:val="28"/>
          <w:vertAlign w:val="subscript"/>
          <w:lang w:val="uk-UA"/>
        </w:rPr>
        <w:t>х.р.</w:t>
      </w:r>
      <w:r>
        <w:rPr>
          <w:sz w:val="28"/>
          <w:szCs w:val="28"/>
          <w:lang w:val="uk-UA"/>
        </w:rPr>
        <w:t xml:space="preserve"> - тепло хімічної реакції взаємодії хлору з лугом;</w:t>
      </w:r>
    </w:p>
    <w:p w14:paraId="29DEA194" w14:textId="77777777" w:rsidR="00000000" w:rsidRDefault="00000000">
      <w:pPr>
        <w:ind w:firstLine="709"/>
        <w:rPr>
          <w:sz w:val="28"/>
          <w:szCs w:val="28"/>
          <w:lang w:val="uk-UA"/>
        </w:rPr>
      </w:pPr>
    </w:p>
    <w:p w14:paraId="5CE96A27" w14:textId="4F0684CC"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685DD09" wp14:editId="7C5E76F5">
            <wp:extent cx="1333500" cy="469900"/>
            <wp:effectExtent l="0" t="0" r="0" b="0"/>
            <wp:docPr id="42"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500" cy="469900"/>
                    </a:xfrm>
                    <a:prstGeom prst="rect">
                      <a:avLst/>
                    </a:prstGeom>
                    <a:noFill/>
                    <a:ln>
                      <a:noFill/>
                    </a:ln>
                  </pic:spPr>
                </pic:pic>
              </a:graphicData>
            </a:graphic>
          </wp:inline>
        </w:drawing>
      </w:r>
      <w:r w:rsidR="00000000">
        <w:rPr>
          <w:sz w:val="28"/>
          <w:szCs w:val="28"/>
          <w:lang w:val="uk-UA"/>
        </w:rPr>
        <w:t xml:space="preserve"> ,(2.16)</w:t>
      </w:r>
    </w:p>
    <w:p w14:paraId="019A4DA3" w14:textId="77777777" w:rsidR="00000000" w:rsidRDefault="00000000">
      <w:pPr>
        <w:ind w:firstLine="709"/>
        <w:rPr>
          <w:sz w:val="28"/>
          <w:szCs w:val="28"/>
          <w:lang w:val="uk-UA"/>
        </w:rPr>
      </w:pPr>
    </w:p>
    <w:p w14:paraId="17A1162C" w14:textId="77777777" w:rsidR="00000000" w:rsidRDefault="00000000">
      <w:pPr>
        <w:ind w:firstLine="709"/>
        <w:rPr>
          <w:sz w:val="28"/>
          <w:szCs w:val="28"/>
          <w:lang w:val="uk-UA"/>
        </w:rPr>
      </w:pPr>
      <w:r>
        <w:rPr>
          <w:sz w:val="28"/>
          <w:szCs w:val="28"/>
          <w:lang w:val="uk-UA"/>
        </w:rPr>
        <w:t>де U</w:t>
      </w:r>
      <w:r>
        <w:rPr>
          <w:sz w:val="28"/>
          <w:szCs w:val="28"/>
          <w:vertAlign w:val="subscript"/>
          <w:lang w:val="uk-UA"/>
        </w:rPr>
        <w:t>ср</w:t>
      </w:r>
      <w:r>
        <w:rPr>
          <w:sz w:val="28"/>
          <w:szCs w:val="28"/>
          <w:lang w:val="uk-UA"/>
        </w:rPr>
        <w:t xml:space="preserve"> - середня напруга на електролізері, В; Е</w:t>
      </w:r>
      <w:r>
        <w:rPr>
          <w:sz w:val="28"/>
          <w:szCs w:val="28"/>
          <w:vertAlign w:val="subscript"/>
          <w:lang w:val="uk-UA"/>
        </w:rPr>
        <w:t>р</w:t>
      </w:r>
      <w:r>
        <w:rPr>
          <w:sz w:val="28"/>
          <w:szCs w:val="28"/>
          <w:lang w:val="uk-UA"/>
        </w:rPr>
        <w:t xml:space="preserve"> - напруга розкладу водного розчину хлориду натрію, В.</w:t>
      </w:r>
    </w:p>
    <w:p w14:paraId="19DC530E" w14:textId="77777777" w:rsidR="00000000" w:rsidRDefault="00000000">
      <w:pPr>
        <w:ind w:firstLine="709"/>
        <w:rPr>
          <w:sz w:val="28"/>
          <w:szCs w:val="28"/>
        </w:rPr>
      </w:pPr>
    </w:p>
    <w:p w14:paraId="346B007D" w14:textId="77777777" w:rsidR="00000000" w:rsidRDefault="00000000">
      <w:pPr>
        <w:ind w:firstLine="709"/>
        <w:rPr>
          <w:sz w:val="28"/>
          <w:szCs w:val="28"/>
          <w:lang w:val="uk-UA"/>
        </w:rPr>
      </w:pPr>
      <w:r>
        <w:rPr>
          <w:sz w:val="28"/>
          <w:szCs w:val="28"/>
          <w:lang w:val="uk-UA"/>
        </w:rPr>
        <w:t>Тепло хімічної реакції взаємодії хлору з лугом</w:t>
      </w:r>
    </w:p>
    <w:p w14:paraId="07FE86AE" w14:textId="77777777" w:rsidR="00000000" w:rsidRDefault="00000000">
      <w:pPr>
        <w:ind w:firstLine="709"/>
        <w:rPr>
          <w:sz w:val="28"/>
          <w:szCs w:val="28"/>
          <w:lang w:val="uk-UA"/>
        </w:rPr>
      </w:pPr>
    </w:p>
    <w:p w14:paraId="4A817313" w14:textId="29788E8D"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587D4A21" wp14:editId="76FED684">
            <wp:extent cx="1016000" cy="546100"/>
            <wp:effectExtent l="0" t="0" r="0" b="0"/>
            <wp:docPr id="43"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6000" cy="546100"/>
                    </a:xfrm>
                    <a:prstGeom prst="rect">
                      <a:avLst/>
                    </a:prstGeom>
                    <a:noFill/>
                    <a:ln>
                      <a:noFill/>
                    </a:ln>
                  </pic:spPr>
                </pic:pic>
              </a:graphicData>
            </a:graphic>
          </wp:inline>
        </w:drawing>
      </w:r>
      <w:r w:rsidR="00000000">
        <w:rPr>
          <w:sz w:val="28"/>
          <w:szCs w:val="28"/>
          <w:lang w:val="uk-UA"/>
        </w:rPr>
        <w:t xml:space="preserve"> або </w:t>
      </w:r>
      <w:r>
        <w:rPr>
          <w:rFonts w:ascii="Microsoft Sans Serif" w:hAnsi="Microsoft Sans Serif" w:cs="Microsoft Sans Serif"/>
          <w:noProof/>
          <w:sz w:val="17"/>
          <w:szCs w:val="17"/>
        </w:rPr>
        <w:drawing>
          <wp:inline distT="0" distB="0" distL="0" distR="0" wp14:anchorId="5991C61A" wp14:editId="5B509739">
            <wp:extent cx="1536700" cy="546100"/>
            <wp:effectExtent l="0" t="0" r="0" b="0"/>
            <wp:docPr id="44"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36700" cy="546100"/>
                    </a:xfrm>
                    <a:prstGeom prst="rect">
                      <a:avLst/>
                    </a:prstGeom>
                    <a:noFill/>
                    <a:ln>
                      <a:noFill/>
                    </a:ln>
                  </pic:spPr>
                </pic:pic>
              </a:graphicData>
            </a:graphic>
          </wp:inline>
        </w:drawing>
      </w:r>
      <w:r w:rsidR="00000000">
        <w:rPr>
          <w:sz w:val="28"/>
          <w:szCs w:val="28"/>
          <w:lang w:val="uk-UA"/>
        </w:rPr>
        <w:t>, (2.17)</w:t>
      </w:r>
    </w:p>
    <w:p w14:paraId="63288863" w14:textId="77777777" w:rsidR="00000000" w:rsidRDefault="00000000">
      <w:pPr>
        <w:ind w:firstLine="709"/>
        <w:rPr>
          <w:sz w:val="28"/>
          <w:szCs w:val="28"/>
          <w:lang w:val="uk-UA"/>
        </w:rPr>
      </w:pPr>
    </w:p>
    <w:p w14:paraId="25053674" w14:textId="561D6E01"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4869C5C9" wp14:editId="5E96B152">
            <wp:extent cx="609600" cy="279400"/>
            <wp:effectExtent l="0" t="0" r="0" b="0"/>
            <wp:docPr id="45"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9600" cy="279400"/>
                    </a:xfrm>
                    <a:prstGeom prst="rect">
                      <a:avLst/>
                    </a:prstGeom>
                    <a:noFill/>
                    <a:ln>
                      <a:noFill/>
                    </a:ln>
                  </pic:spPr>
                </pic:pic>
              </a:graphicData>
            </a:graphic>
          </wp:inline>
        </w:drawing>
      </w:r>
      <w:r>
        <w:rPr>
          <w:sz w:val="28"/>
          <w:szCs w:val="28"/>
          <w:lang w:val="uk-UA"/>
        </w:rPr>
        <w:t>- концентрація хлорату натрію в електроліті, кг/м</w:t>
      </w:r>
      <w:r>
        <w:rPr>
          <w:sz w:val="28"/>
          <w:szCs w:val="28"/>
          <w:vertAlign w:val="superscript"/>
          <w:lang w:val="uk-UA"/>
        </w:rPr>
        <w:t>3</w:t>
      </w:r>
      <w:r>
        <w:rPr>
          <w:sz w:val="28"/>
          <w:szCs w:val="28"/>
          <w:lang w:val="uk-UA"/>
        </w:rPr>
        <w:t>; V</w:t>
      </w:r>
      <w:r>
        <w:rPr>
          <w:sz w:val="28"/>
          <w:szCs w:val="28"/>
          <w:vertAlign w:val="subscript"/>
          <w:lang w:val="uk-UA"/>
        </w:rPr>
        <w:t>к</w:t>
      </w:r>
      <w:r>
        <w:rPr>
          <w:sz w:val="28"/>
          <w:szCs w:val="28"/>
          <w:lang w:val="uk-UA"/>
        </w:rPr>
        <w:t xml:space="preserve"> - об'єм електроліту, м</w:t>
      </w:r>
      <w:r>
        <w:rPr>
          <w:sz w:val="28"/>
          <w:szCs w:val="28"/>
          <w:vertAlign w:val="superscript"/>
          <w:lang w:val="uk-UA"/>
        </w:rPr>
        <w:t>3</w:t>
      </w:r>
      <w:r>
        <w:rPr>
          <w:sz w:val="28"/>
          <w:szCs w:val="28"/>
          <w:lang w:val="uk-UA"/>
        </w:rPr>
        <w:t>; Q</w:t>
      </w:r>
      <w:r>
        <w:rPr>
          <w:sz w:val="28"/>
          <w:szCs w:val="28"/>
          <w:vertAlign w:val="subscript"/>
          <w:lang w:val="uk-UA"/>
        </w:rPr>
        <w:t>1</w:t>
      </w:r>
      <w:r>
        <w:rPr>
          <w:sz w:val="28"/>
          <w:szCs w:val="28"/>
          <w:lang w:val="uk-UA"/>
        </w:rPr>
        <w:t xml:space="preserve"> - тепловий ефект реакції, кДж/моль; </w:t>
      </w:r>
      <w:r w:rsidR="005A1B69">
        <w:rPr>
          <w:rFonts w:ascii="Microsoft Sans Serif" w:hAnsi="Microsoft Sans Serif" w:cs="Microsoft Sans Serif"/>
          <w:noProof/>
          <w:sz w:val="17"/>
          <w:szCs w:val="17"/>
        </w:rPr>
        <w:drawing>
          <wp:inline distT="0" distB="0" distL="0" distR="0" wp14:anchorId="1CD590E7" wp14:editId="6608EECE">
            <wp:extent cx="647700" cy="279400"/>
            <wp:effectExtent l="0" t="0" r="0" b="0"/>
            <wp:docPr id="46"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7700" cy="279400"/>
                    </a:xfrm>
                    <a:prstGeom prst="rect">
                      <a:avLst/>
                    </a:prstGeom>
                    <a:noFill/>
                    <a:ln>
                      <a:noFill/>
                    </a:ln>
                  </pic:spPr>
                </pic:pic>
              </a:graphicData>
            </a:graphic>
          </wp:inline>
        </w:drawing>
      </w:r>
      <w:r>
        <w:rPr>
          <w:sz w:val="28"/>
          <w:szCs w:val="28"/>
          <w:lang w:val="uk-UA"/>
        </w:rPr>
        <w:t>- молекулярна маса NaClO</w:t>
      </w:r>
      <w:r>
        <w:rPr>
          <w:sz w:val="28"/>
          <w:szCs w:val="28"/>
          <w:vertAlign w:val="subscript"/>
          <w:lang w:val="uk-UA"/>
        </w:rPr>
        <w:t>3</w:t>
      </w:r>
      <w:r>
        <w:rPr>
          <w:sz w:val="28"/>
          <w:szCs w:val="28"/>
          <w:lang w:val="uk-UA"/>
        </w:rPr>
        <w:t>, кг.</w:t>
      </w:r>
    </w:p>
    <w:p w14:paraId="5406B69D" w14:textId="77777777" w:rsidR="00000000" w:rsidRDefault="00000000">
      <w:pPr>
        <w:ind w:firstLine="709"/>
        <w:rPr>
          <w:sz w:val="28"/>
          <w:szCs w:val="28"/>
          <w:lang w:val="uk-UA"/>
        </w:rPr>
      </w:pPr>
    </w:p>
    <w:p w14:paraId="209880E6" w14:textId="77777777" w:rsidR="00000000" w:rsidRDefault="00000000">
      <w:pPr>
        <w:ind w:firstLine="709"/>
        <w:rPr>
          <w:sz w:val="28"/>
          <w:szCs w:val="28"/>
          <w:lang w:val="uk-UA"/>
        </w:rPr>
      </w:pPr>
      <w:r>
        <w:rPr>
          <w:sz w:val="28"/>
          <w:szCs w:val="28"/>
          <w:lang w:val="uk-UA"/>
        </w:rPr>
        <w:t>Визначимо витрати тепла, кДж,</w:t>
      </w:r>
    </w:p>
    <w:p w14:paraId="1595C58F" w14:textId="77777777" w:rsidR="00000000" w:rsidRDefault="00000000">
      <w:pPr>
        <w:ind w:firstLine="709"/>
        <w:rPr>
          <w:sz w:val="28"/>
          <w:szCs w:val="28"/>
          <w:lang w:val="uk-UA"/>
        </w:rPr>
      </w:pPr>
    </w:p>
    <w:p w14:paraId="2DC8B5CC" w14:textId="5109EF1D"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824C270" wp14:editId="7F9D4FC3">
            <wp:extent cx="2082800" cy="266700"/>
            <wp:effectExtent l="0" t="0" r="0" b="0"/>
            <wp:docPr id="47"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82800" cy="266700"/>
                    </a:xfrm>
                    <a:prstGeom prst="rect">
                      <a:avLst/>
                    </a:prstGeom>
                    <a:noFill/>
                    <a:ln>
                      <a:noFill/>
                    </a:ln>
                  </pic:spPr>
                </pic:pic>
              </a:graphicData>
            </a:graphic>
          </wp:inline>
        </w:drawing>
      </w:r>
      <w:r w:rsidR="00000000">
        <w:rPr>
          <w:sz w:val="28"/>
          <w:szCs w:val="28"/>
          <w:lang w:val="uk-UA"/>
        </w:rPr>
        <w:t xml:space="preserve"> ,(2.18)</w:t>
      </w:r>
    </w:p>
    <w:p w14:paraId="07F32B74" w14:textId="77777777" w:rsidR="00000000" w:rsidRDefault="00000000">
      <w:pPr>
        <w:ind w:firstLine="709"/>
        <w:rPr>
          <w:sz w:val="28"/>
          <w:szCs w:val="28"/>
          <w:lang w:val="uk-UA"/>
        </w:rPr>
      </w:pPr>
    </w:p>
    <w:p w14:paraId="16D6BA8A" w14:textId="6DA12A39"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45441855" wp14:editId="3DD348EB">
            <wp:extent cx="1181100" cy="241300"/>
            <wp:effectExtent l="0" t="0" r="0" b="0"/>
            <wp:docPr id="48"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81100" cy="241300"/>
                    </a:xfrm>
                    <a:prstGeom prst="rect">
                      <a:avLst/>
                    </a:prstGeom>
                    <a:noFill/>
                    <a:ln>
                      <a:noFill/>
                    </a:ln>
                  </pic:spPr>
                </pic:pic>
              </a:graphicData>
            </a:graphic>
          </wp:inline>
        </w:drawing>
      </w:r>
      <w:r>
        <w:rPr>
          <w:sz w:val="28"/>
          <w:szCs w:val="28"/>
          <w:lang w:val="uk-UA"/>
        </w:rPr>
        <w:t xml:space="preserve"> - витрати тепла з киснем, воднем та охолоджуючою водою, відповідно.</w:t>
      </w:r>
    </w:p>
    <w:p w14:paraId="46BEF8DA" w14:textId="77777777" w:rsidR="00000000" w:rsidRDefault="00000000">
      <w:pPr>
        <w:ind w:firstLine="709"/>
        <w:rPr>
          <w:sz w:val="28"/>
          <w:szCs w:val="28"/>
        </w:rPr>
      </w:pPr>
    </w:p>
    <w:p w14:paraId="275DB04B" w14:textId="77777777" w:rsidR="00000000" w:rsidRDefault="00000000">
      <w:pPr>
        <w:ind w:firstLine="709"/>
        <w:rPr>
          <w:sz w:val="28"/>
          <w:szCs w:val="28"/>
          <w:lang w:val="uk-UA"/>
        </w:rPr>
      </w:pPr>
      <w:r>
        <w:rPr>
          <w:sz w:val="28"/>
          <w:szCs w:val="28"/>
          <w:lang w:val="uk-UA"/>
        </w:rPr>
        <w:t>Розрахуємо витрати тепла з киснем</w:t>
      </w:r>
    </w:p>
    <w:p w14:paraId="5040F2B4" w14:textId="77777777" w:rsidR="00000000" w:rsidRDefault="00000000">
      <w:pPr>
        <w:ind w:firstLine="709"/>
        <w:rPr>
          <w:sz w:val="28"/>
          <w:szCs w:val="28"/>
          <w:lang w:val="uk-UA"/>
        </w:rPr>
      </w:pPr>
    </w:p>
    <w:p w14:paraId="66ABCBD7" w14:textId="1D9A03D7"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60663FF5" wp14:editId="7A6F5EF0">
            <wp:extent cx="1955800" cy="279400"/>
            <wp:effectExtent l="0" t="0" r="0" b="0"/>
            <wp:docPr id="49"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55800" cy="279400"/>
                    </a:xfrm>
                    <a:prstGeom prst="rect">
                      <a:avLst/>
                    </a:prstGeom>
                    <a:noFill/>
                    <a:ln>
                      <a:noFill/>
                    </a:ln>
                  </pic:spPr>
                </pic:pic>
              </a:graphicData>
            </a:graphic>
          </wp:inline>
        </w:drawing>
      </w:r>
      <w:r w:rsidR="00000000">
        <w:rPr>
          <w:sz w:val="28"/>
          <w:szCs w:val="28"/>
          <w:lang w:val="uk-UA"/>
        </w:rPr>
        <w:t xml:space="preserve"> ,(2.19)</w:t>
      </w:r>
    </w:p>
    <w:p w14:paraId="67B7D8E3" w14:textId="1FBCB721"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4DB073FE" wp14:editId="3C478B6D">
            <wp:extent cx="241300" cy="254000"/>
            <wp:effectExtent l="0" t="0" r="0" b="0"/>
            <wp:docPr id="50"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1300" cy="254000"/>
                    </a:xfrm>
                    <a:prstGeom prst="rect">
                      <a:avLst/>
                    </a:prstGeom>
                    <a:noFill/>
                    <a:ln>
                      <a:noFill/>
                    </a:ln>
                  </pic:spPr>
                </pic:pic>
              </a:graphicData>
            </a:graphic>
          </wp:inline>
        </w:drawing>
      </w:r>
      <w:r>
        <w:rPr>
          <w:sz w:val="28"/>
          <w:szCs w:val="28"/>
          <w:lang w:val="uk-UA"/>
        </w:rPr>
        <w:t xml:space="preserve"> - питома теплоємність кисню при постійному тиску, кДж/кг</w:t>
      </w:r>
      <w:r>
        <w:rPr>
          <w:rFonts w:ascii="Symbol" w:hAnsi="Symbol" w:cs="Symbol"/>
          <w:sz w:val="28"/>
          <w:szCs w:val="28"/>
          <w:lang w:val="uk-UA"/>
        </w:rPr>
        <w:t>×</w:t>
      </w:r>
      <w:r>
        <w:rPr>
          <w:sz w:val="28"/>
          <w:szCs w:val="28"/>
          <w:lang w:val="uk-UA"/>
        </w:rPr>
        <w:t>К,</w:t>
      </w:r>
    </w:p>
    <w:p w14:paraId="130857E1" w14:textId="530BECD5"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55EB6E3" wp14:editId="667935A5">
            <wp:extent cx="292100" cy="241300"/>
            <wp:effectExtent l="0" t="0" r="0" b="0"/>
            <wp:docPr id="51"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2100" cy="241300"/>
                    </a:xfrm>
                    <a:prstGeom prst="rect">
                      <a:avLst/>
                    </a:prstGeom>
                    <a:noFill/>
                    <a:ln>
                      <a:noFill/>
                    </a:ln>
                  </pic:spPr>
                </pic:pic>
              </a:graphicData>
            </a:graphic>
          </wp:inline>
        </w:drawing>
      </w:r>
      <w:r w:rsidR="00000000">
        <w:rPr>
          <w:sz w:val="28"/>
          <w:szCs w:val="28"/>
          <w:lang w:val="uk-UA"/>
        </w:rPr>
        <w:t xml:space="preserve"> - масса отриманого кисню, кг; Т</w:t>
      </w:r>
      <w:r w:rsidR="00000000">
        <w:rPr>
          <w:sz w:val="28"/>
          <w:szCs w:val="28"/>
          <w:vertAlign w:val="subscript"/>
          <w:lang w:val="uk-UA"/>
        </w:rPr>
        <w:t xml:space="preserve">ел </w:t>
      </w:r>
      <w:r w:rsidR="00000000">
        <w:rPr>
          <w:sz w:val="28"/>
          <w:szCs w:val="28"/>
          <w:lang w:val="uk-UA"/>
        </w:rPr>
        <w:t xml:space="preserve">- температура кисню, К. </w:t>
      </w:r>
    </w:p>
    <w:p w14:paraId="42201D4B" w14:textId="77777777" w:rsidR="00000000" w:rsidRDefault="00000000">
      <w:pPr>
        <w:ind w:firstLine="709"/>
        <w:rPr>
          <w:sz w:val="28"/>
          <w:szCs w:val="28"/>
        </w:rPr>
      </w:pPr>
    </w:p>
    <w:p w14:paraId="651095D1" w14:textId="77777777" w:rsidR="00000000" w:rsidRDefault="00000000">
      <w:pPr>
        <w:ind w:firstLine="709"/>
        <w:rPr>
          <w:sz w:val="28"/>
          <w:szCs w:val="28"/>
          <w:lang w:val="uk-UA"/>
        </w:rPr>
      </w:pPr>
      <w:r>
        <w:rPr>
          <w:sz w:val="28"/>
          <w:szCs w:val="28"/>
          <w:lang w:val="uk-UA"/>
        </w:rPr>
        <w:t>Розрахуємо витрати тепла з воднем</w:t>
      </w:r>
    </w:p>
    <w:p w14:paraId="48506F62" w14:textId="77777777" w:rsidR="00000000" w:rsidRDefault="00000000">
      <w:pPr>
        <w:ind w:firstLine="709"/>
        <w:rPr>
          <w:sz w:val="28"/>
          <w:szCs w:val="28"/>
          <w:lang w:val="uk-UA"/>
        </w:rPr>
      </w:pPr>
    </w:p>
    <w:p w14:paraId="50CDD120" w14:textId="0937B224"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D9ACD40" wp14:editId="03059BD3">
            <wp:extent cx="1968500" cy="279400"/>
            <wp:effectExtent l="0" t="0" r="0" b="0"/>
            <wp:docPr id="52"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68500" cy="279400"/>
                    </a:xfrm>
                    <a:prstGeom prst="rect">
                      <a:avLst/>
                    </a:prstGeom>
                    <a:noFill/>
                    <a:ln>
                      <a:noFill/>
                    </a:ln>
                  </pic:spPr>
                </pic:pic>
              </a:graphicData>
            </a:graphic>
          </wp:inline>
        </w:drawing>
      </w:r>
      <w:r w:rsidR="00000000">
        <w:rPr>
          <w:sz w:val="28"/>
          <w:szCs w:val="28"/>
          <w:lang w:val="uk-UA"/>
        </w:rPr>
        <w:t xml:space="preserve"> ,(2.20)</w:t>
      </w:r>
    </w:p>
    <w:p w14:paraId="02DCA041" w14:textId="77777777" w:rsidR="00000000" w:rsidRDefault="00000000">
      <w:pPr>
        <w:ind w:firstLine="709"/>
        <w:rPr>
          <w:sz w:val="28"/>
          <w:szCs w:val="28"/>
          <w:lang w:val="uk-UA"/>
        </w:rPr>
      </w:pPr>
    </w:p>
    <w:p w14:paraId="64FC991B" w14:textId="22843D45"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56C0DF39" wp14:editId="27EF4DB1">
            <wp:extent cx="304800" cy="330200"/>
            <wp:effectExtent l="0" t="0" r="0" b="0"/>
            <wp:docPr id="53"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4800" cy="330200"/>
                    </a:xfrm>
                    <a:prstGeom prst="rect">
                      <a:avLst/>
                    </a:prstGeom>
                    <a:noFill/>
                    <a:ln>
                      <a:noFill/>
                    </a:ln>
                  </pic:spPr>
                </pic:pic>
              </a:graphicData>
            </a:graphic>
          </wp:inline>
        </w:drawing>
      </w:r>
      <w:r>
        <w:rPr>
          <w:sz w:val="28"/>
          <w:szCs w:val="28"/>
          <w:lang w:val="uk-UA"/>
        </w:rPr>
        <w:t xml:space="preserve"> - питома теплоємкість водню при постійному тиску, кДж/кг</w:t>
      </w:r>
      <w:r>
        <w:rPr>
          <w:rFonts w:ascii="Symbol" w:hAnsi="Symbol" w:cs="Symbol"/>
          <w:sz w:val="28"/>
          <w:szCs w:val="28"/>
          <w:lang w:val="uk-UA"/>
        </w:rPr>
        <w:t>×</w:t>
      </w:r>
      <w:r>
        <w:rPr>
          <w:sz w:val="28"/>
          <w:szCs w:val="28"/>
          <w:lang w:val="uk-UA"/>
        </w:rPr>
        <w:t xml:space="preserve">К, </w:t>
      </w:r>
      <w:r w:rsidR="005A1B69">
        <w:rPr>
          <w:rFonts w:ascii="Microsoft Sans Serif" w:hAnsi="Microsoft Sans Serif" w:cs="Microsoft Sans Serif"/>
          <w:noProof/>
          <w:sz w:val="17"/>
          <w:szCs w:val="17"/>
        </w:rPr>
        <w:drawing>
          <wp:inline distT="0" distB="0" distL="0" distR="0" wp14:anchorId="404078C8" wp14:editId="3CBCF79F">
            <wp:extent cx="368300" cy="266700"/>
            <wp:effectExtent l="0" t="0" r="0" b="0"/>
            <wp:docPr id="54"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8300" cy="266700"/>
                    </a:xfrm>
                    <a:prstGeom prst="rect">
                      <a:avLst/>
                    </a:prstGeom>
                    <a:noFill/>
                    <a:ln>
                      <a:noFill/>
                    </a:ln>
                  </pic:spPr>
                </pic:pic>
              </a:graphicData>
            </a:graphic>
          </wp:inline>
        </w:drawing>
      </w:r>
      <w:r>
        <w:rPr>
          <w:sz w:val="28"/>
          <w:szCs w:val="28"/>
          <w:lang w:val="uk-UA"/>
        </w:rPr>
        <w:t xml:space="preserve"> - масса отриманого водню, кг; Т</w:t>
      </w:r>
      <w:r>
        <w:rPr>
          <w:sz w:val="28"/>
          <w:szCs w:val="28"/>
          <w:vertAlign w:val="subscript"/>
          <w:lang w:val="uk-UA"/>
        </w:rPr>
        <w:t xml:space="preserve">ел </w:t>
      </w:r>
      <w:r>
        <w:rPr>
          <w:sz w:val="28"/>
          <w:szCs w:val="28"/>
          <w:lang w:val="uk-UA"/>
        </w:rPr>
        <w:t xml:space="preserve">- температура водню, К. </w:t>
      </w:r>
    </w:p>
    <w:p w14:paraId="498A8331" w14:textId="77777777" w:rsidR="00000000" w:rsidRDefault="00000000">
      <w:pPr>
        <w:ind w:firstLine="709"/>
        <w:rPr>
          <w:sz w:val="28"/>
          <w:szCs w:val="28"/>
        </w:rPr>
      </w:pPr>
    </w:p>
    <w:p w14:paraId="61D7CC3C" w14:textId="77777777" w:rsidR="00000000" w:rsidRDefault="00000000">
      <w:pPr>
        <w:ind w:firstLine="709"/>
        <w:rPr>
          <w:sz w:val="28"/>
          <w:szCs w:val="28"/>
          <w:lang w:val="uk-UA"/>
        </w:rPr>
      </w:pPr>
      <w:r>
        <w:rPr>
          <w:sz w:val="28"/>
          <w:szCs w:val="28"/>
          <w:lang w:val="uk-UA"/>
        </w:rPr>
        <w:t>Визначимо кількість тепла, яке уноситься охолоджуючою водою</w:t>
      </w:r>
    </w:p>
    <w:p w14:paraId="2EC3070B" w14:textId="77777777" w:rsidR="00000000" w:rsidRDefault="00000000">
      <w:pPr>
        <w:ind w:firstLine="709"/>
        <w:rPr>
          <w:sz w:val="28"/>
          <w:szCs w:val="28"/>
          <w:lang w:val="uk-UA"/>
        </w:rPr>
      </w:pPr>
    </w:p>
    <w:p w14:paraId="0AF20465" w14:textId="7FA684F9"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46659CA" wp14:editId="10935813">
            <wp:extent cx="2197100" cy="279400"/>
            <wp:effectExtent l="0" t="0" r="0" b="0"/>
            <wp:docPr id="55"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97100" cy="279400"/>
                    </a:xfrm>
                    <a:prstGeom prst="rect">
                      <a:avLst/>
                    </a:prstGeom>
                    <a:noFill/>
                    <a:ln>
                      <a:noFill/>
                    </a:ln>
                  </pic:spPr>
                </pic:pic>
              </a:graphicData>
            </a:graphic>
          </wp:inline>
        </w:drawing>
      </w:r>
      <w:r w:rsidR="00000000">
        <w:rPr>
          <w:sz w:val="28"/>
          <w:szCs w:val="28"/>
          <w:lang w:val="uk-UA"/>
        </w:rPr>
        <w:t xml:space="preserve"> ,(2.21)</w:t>
      </w:r>
    </w:p>
    <w:p w14:paraId="019F508A" w14:textId="77777777" w:rsidR="00000000" w:rsidRDefault="00000000">
      <w:pPr>
        <w:ind w:firstLine="709"/>
        <w:rPr>
          <w:sz w:val="28"/>
          <w:szCs w:val="28"/>
          <w:lang w:val="uk-UA"/>
        </w:rPr>
      </w:pPr>
    </w:p>
    <w:p w14:paraId="57E17A4D" w14:textId="5691E70E"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658F58A5" wp14:editId="001C3E62">
            <wp:extent cx="292100" cy="254000"/>
            <wp:effectExtent l="0" t="0" r="0" b="0"/>
            <wp:docPr id="56"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2100" cy="254000"/>
                    </a:xfrm>
                    <a:prstGeom prst="rect">
                      <a:avLst/>
                    </a:prstGeom>
                    <a:noFill/>
                    <a:ln>
                      <a:noFill/>
                    </a:ln>
                  </pic:spPr>
                </pic:pic>
              </a:graphicData>
            </a:graphic>
          </wp:inline>
        </w:drawing>
      </w:r>
      <w:r>
        <w:rPr>
          <w:sz w:val="28"/>
          <w:szCs w:val="28"/>
          <w:lang w:val="uk-UA"/>
        </w:rPr>
        <w:t xml:space="preserve"> - питома теплоємкість води, кДж/кг</w:t>
      </w:r>
      <w:r>
        <w:rPr>
          <w:rFonts w:ascii="Symbol" w:hAnsi="Symbol" w:cs="Symbol"/>
          <w:sz w:val="28"/>
          <w:szCs w:val="28"/>
          <w:lang w:val="uk-UA"/>
        </w:rPr>
        <w:t>×</w:t>
      </w:r>
      <w:r>
        <w:rPr>
          <w:sz w:val="28"/>
          <w:szCs w:val="28"/>
          <w:lang w:val="uk-UA"/>
        </w:rPr>
        <w:t xml:space="preserve">К, </w:t>
      </w:r>
      <w:r w:rsidR="005A1B69">
        <w:rPr>
          <w:rFonts w:ascii="Microsoft Sans Serif" w:hAnsi="Microsoft Sans Serif" w:cs="Microsoft Sans Serif"/>
          <w:noProof/>
          <w:sz w:val="17"/>
          <w:szCs w:val="17"/>
        </w:rPr>
        <w:drawing>
          <wp:inline distT="0" distB="0" distL="0" distR="0" wp14:anchorId="4748AFF8" wp14:editId="6D130A80">
            <wp:extent cx="355600" cy="241300"/>
            <wp:effectExtent l="0" t="0" r="0" b="0"/>
            <wp:docPr id="57"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Pr>
          <w:sz w:val="28"/>
          <w:szCs w:val="28"/>
          <w:lang w:val="uk-UA"/>
        </w:rPr>
        <w:t xml:space="preserve"> - масса охолоджуючої води. </w:t>
      </w:r>
    </w:p>
    <w:p w14:paraId="001DB059" w14:textId="77777777" w:rsidR="00000000" w:rsidRDefault="00000000">
      <w:pPr>
        <w:ind w:firstLine="709"/>
        <w:rPr>
          <w:sz w:val="28"/>
          <w:szCs w:val="28"/>
        </w:rPr>
      </w:pPr>
    </w:p>
    <w:p w14:paraId="0E02F324" w14:textId="77777777" w:rsidR="00000000" w:rsidRDefault="00000000">
      <w:pPr>
        <w:ind w:firstLine="709"/>
        <w:rPr>
          <w:sz w:val="28"/>
          <w:szCs w:val="28"/>
          <w:lang w:val="uk-UA"/>
        </w:rPr>
      </w:pPr>
      <w:r>
        <w:rPr>
          <w:sz w:val="28"/>
          <w:szCs w:val="28"/>
          <w:lang w:val="uk-UA"/>
        </w:rPr>
        <w:t>Встановимо витрати тепла поверхнею електролізеру в навколишнє середовище</w:t>
      </w:r>
    </w:p>
    <w:p w14:paraId="22367762" w14:textId="77777777" w:rsidR="00000000" w:rsidRDefault="00000000">
      <w:pPr>
        <w:ind w:firstLine="709"/>
        <w:rPr>
          <w:sz w:val="28"/>
          <w:szCs w:val="28"/>
        </w:rPr>
      </w:pPr>
    </w:p>
    <w:p w14:paraId="1E8EC181" w14:textId="22C890A3"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A93AADD" wp14:editId="3B82C4E6">
            <wp:extent cx="1790700" cy="266700"/>
            <wp:effectExtent l="0" t="0" r="0" b="0"/>
            <wp:docPr id="58"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90700" cy="266700"/>
                    </a:xfrm>
                    <a:prstGeom prst="rect">
                      <a:avLst/>
                    </a:prstGeom>
                    <a:noFill/>
                    <a:ln>
                      <a:noFill/>
                    </a:ln>
                  </pic:spPr>
                </pic:pic>
              </a:graphicData>
            </a:graphic>
          </wp:inline>
        </w:drawing>
      </w:r>
      <w:r w:rsidR="00000000">
        <w:rPr>
          <w:sz w:val="28"/>
          <w:szCs w:val="28"/>
          <w:lang w:val="uk-UA"/>
        </w:rPr>
        <w:t xml:space="preserve"> ,(2.22)</w:t>
      </w:r>
    </w:p>
    <w:p w14:paraId="65A221D1" w14:textId="77777777" w:rsidR="00000000" w:rsidRDefault="00000000">
      <w:pPr>
        <w:ind w:firstLine="709"/>
        <w:rPr>
          <w:sz w:val="28"/>
          <w:szCs w:val="28"/>
        </w:rPr>
      </w:pPr>
    </w:p>
    <w:p w14:paraId="17F8325C" w14:textId="7D15FFAF" w:rsidR="00000000" w:rsidRDefault="00000000">
      <w:pPr>
        <w:ind w:firstLine="709"/>
        <w:rPr>
          <w:sz w:val="28"/>
          <w:szCs w:val="28"/>
          <w:lang w:val="uk-UA"/>
        </w:rPr>
      </w:pPr>
      <w:r>
        <w:rPr>
          <w:sz w:val="28"/>
          <w:szCs w:val="28"/>
          <w:lang w:val="uk-UA"/>
        </w:rPr>
        <w:t xml:space="preserve">де </w:t>
      </w:r>
      <w:r>
        <w:rPr>
          <w:rFonts w:ascii="Symbol" w:hAnsi="Symbol" w:cs="Symbol"/>
          <w:sz w:val="28"/>
          <w:szCs w:val="28"/>
          <w:lang w:val="uk-UA"/>
        </w:rPr>
        <w:t>a</w:t>
      </w:r>
      <w:r>
        <w:rPr>
          <w:sz w:val="28"/>
          <w:szCs w:val="28"/>
          <w:lang w:val="uk-UA"/>
        </w:rPr>
        <w:t xml:space="preserve"> - сумарний коефіцієнт тепловіддачі, Вт/м</w:t>
      </w:r>
      <w:r>
        <w:rPr>
          <w:sz w:val="28"/>
          <w:szCs w:val="28"/>
          <w:vertAlign w:val="superscript"/>
          <w:lang w:val="uk-UA"/>
        </w:rPr>
        <w:t>2</w:t>
      </w:r>
      <w:r>
        <w:rPr>
          <w:rFonts w:ascii="Symbol" w:hAnsi="Symbol" w:cs="Symbol"/>
          <w:sz w:val="28"/>
          <w:szCs w:val="28"/>
          <w:lang w:val="uk-UA"/>
        </w:rPr>
        <w:t>×</w:t>
      </w:r>
      <w:r>
        <w:rPr>
          <w:sz w:val="28"/>
          <w:szCs w:val="28"/>
          <w:lang w:val="uk-UA"/>
        </w:rPr>
        <w:t xml:space="preserve">К, </w:t>
      </w:r>
      <w:r w:rsidR="005A1B69">
        <w:rPr>
          <w:rFonts w:ascii="Microsoft Sans Serif" w:hAnsi="Microsoft Sans Serif" w:cs="Microsoft Sans Serif"/>
          <w:noProof/>
          <w:sz w:val="17"/>
          <w:szCs w:val="17"/>
        </w:rPr>
        <w:drawing>
          <wp:inline distT="0" distB="0" distL="0" distR="0" wp14:anchorId="1E0EBE19" wp14:editId="3F034FB7">
            <wp:extent cx="1752600" cy="266700"/>
            <wp:effectExtent l="0" t="0" r="0" b="0"/>
            <wp:docPr id="59"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52600" cy="266700"/>
                    </a:xfrm>
                    <a:prstGeom prst="rect">
                      <a:avLst/>
                    </a:prstGeom>
                    <a:noFill/>
                    <a:ln>
                      <a:noFill/>
                    </a:ln>
                  </pic:spPr>
                </pic:pic>
              </a:graphicData>
            </a:graphic>
          </wp:inline>
        </w:drawing>
      </w:r>
      <w:r>
        <w:rPr>
          <w:sz w:val="28"/>
          <w:szCs w:val="28"/>
          <w:lang w:val="uk-UA"/>
        </w:rPr>
        <w:t>; F - поверхня електролізеру, м</w:t>
      </w:r>
      <w:r>
        <w:rPr>
          <w:sz w:val="28"/>
          <w:szCs w:val="28"/>
          <w:vertAlign w:val="superscript"/>
          <w:lang w:val="uk-UA"/>
        </w:rPr>
        <w:t>2</w:t>
      </w:r>
      <w:r>
        <w:rPr>
          <w:sz w:val="28"/>
          <w:szCs w:val="28"/>
          <w:lang w:val="uk-UA"/>
        </w:rPr>
        <w:t>; Т</w:t>
      </w:r>
      <w:r>
        <w:rPr>
          <w:sz w:val="28"/>
          <w:szCs w:val="28"/>
          <w:vertAlign w:val="subscript"/>
          <w:lang w:val="uk-UA"/>
        </w:rPr>
        <w:t>ст</w:t>
      </w:r>
      <w:r>
        <w:rPr>
          <w:sz w:val="28"/>
          <w:szCs w:val="28"/>
          <w:lang w:val="uk-UA"/>
        </w:rPr>
        <w:t xml:space="preserve"> та Т</w:t>
      </w:r>
      <w:r>
        <w:rPr>
          <w:sz w:val="28"/>
          <w:szCs w:val="28"/>
          <w:vertAlign w:val="subscript"/>
          <w:lang w:val="uk-UA"/>
        </w:rPr>
        <w:t>ср</w:t>
      </w:r>
      <w:r>
        <w:rPr>
          <w:sz w:val="28"/>
          <w:szCs w:val="28"/>
          <w:lang w:val="uk-UA"/>
        </w:rPr>
        <w:t xml:space="preserve"> - абсолютна температура стінки електролізеру та воздуху на дільниці електролізу, К.</w:t>
      </w:r>
    </w:p>
    <w:p w14:paraId="27B0A853" w14:textId="77777777" w:rsidR="00000000" w:rsidRDefault="00000000">
      <w:pPr>
        <w:ind w:firstLine="709"/>
        <w:rPr>
          <w:sz w:val="28"/>
          <w:szCs w:val="28"/>
          <w:lang w:val="uk-UA"/>
        </w:rPr>
      </w:pPr>
      <w:r>
        <w:rPr>
          <w:sz w:val="28"/>
          <w:szCs w:val="28"/>
          <w:lang w:val="uk-UA"/>
        </w:rPr>
        <w:br w:type="page"/>
        <w:t>Кількість тепла, що поступає з розсолом</w:t>
      </w:r>
    </w:p>
    <w:p w14:paraId="3F3634C5" w14:textId="77777777" w:rsidR="00000000" w:rsidRDefault="00000000">
      <w:pPr>
        <w:ind w:firstLine="709"/>
        <w:rPr>
          <w:sz w:val="28"/>
          <w:szCs w:val="28"/>
          <w:lang w:val="uk-UA"/>
        </w:rPr>
      </w:pPr>
    </w:p>
    <w:p w14:paraId="1D934163" w14:textId="6F1253B6"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369F8872" wp14:editId="237F8B5E">
            <wp:extent cx="1714500" cy="266700"/>
            <wp:effectExtent l="0" t="0" r="0" b="0"/>
            <wp:docPr id="60"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14500" cy="266700"/>
                    </a:xfrm>
                    <a:prstGeom prst="rect">
                      <a:avLst/>
                    </a:prstGeom>
                    <a:noFill/>
                    <a:ln>
                      <a:noFill/>
                    </a:ln>
                  </pic:spPr>
                </pic:pic>
              </a:graphicData>
            </a:graphic>
          </wp:inline>
        </w:drawing>
      </w:r>
      <w:r w:rsidR="00000000">
        <w:rPr>
          <w:sz w:val="28"/>
          <w:szCs w:val="28"/>
          <w:lang w:val="uk-UA"/>
        </w:rPr>
        <w:t xml:space="preserve"> ,(2.23)</w:t>
      </w:r>
    </w:p>
    <w:p w14:paraId="354021F2" w14:textId="77777777" w:rsidR="00000000" w:rsidRDefault="00000000">
      <w:pPr>
        <w:ind w:firstLine="709"/>
        <w:rPr>
          <w:sz w:val="28"/>
          <w:szCs w:val="28"/>
          <w:lang w:val="uk-UA"/>
        </w:rPr>
      </w:pPr>
    </w:p>
    <w:p w14:paraId="7863167B" w14:textId="77777777" w:rsidR="00000000" w:rsidRDefault="00000000">
      <w:pPr>
        <w:ind w:firstLine="709"/>
        <w:rPr>
          <w:sz w:val="28"/>
          <w:szCs w:val="28"/>
          <w:lang w:val="uk-UA"/>
        </w:rPr>
      </w:pPr>
      <w:r>
        <w:rPr>
          <w:sz w:val="28"/>
          <w:szCs w:val="28"/>
          <w:lang w:val="uk-UA"/>
        </w:rPr>
        <w:t>де m</w:t>
      </w:r>
      <w:r>
        <w:rPr>
          <w:sz w:val="28"/>
          <w:szCs w:val="28"/>
          <w:vertAlign w:val="subscript"/>
          <w:lang w:val="uk-UA"/>
        </w:rPr>
        <w:t>p</w:t>
      </w:r>
      <w:r>
        <w:rPr>
          <w:sz w:val="28"/>
          <w:szCs w:val="28"/>
          <w:lang w:val="uk-UA"/>
        </w:rPr>
        <w:t xml:space="preserve"> - маса розсолу, що подається на електроліз, кг; c</w:t>
      </w:r>
      <w:r>
        <w:rPr>
          <w:sz w:val="28"/>
          <w:szCs w:val="28"/>
          <w:vertAlign w:val="subscript"/>
          <w:lang w:val="uk-UA"/>
        </w:rPr>
        <w:t>p</w:t>
      </w:r>
      <w:r>
        <w:rPr>
          <w:sz w:val="28"/>
          <w:szCs w:val="28"/>
          <w:lang w:val="uk-UA"/>
        </w:rPr>
        <w:t xml:space="preserve"> - питома теплоємкість кДж/кг</w:t>
      </w:r>
      <w:r>
        <w:rPr>
          <w:rFonts w:ascii="Symbol" w:hAnsi="Symbol" w:cs="Symbol"/>
          <w:sz w:val="28"/>
          <w:szCs w:val="28"/>
          <w:lang w:val="uk-UA"/>
        </w:rPr>
        <w:t>×</w:t>
      </w:r>
      <w:r>
        <w:rPr>
          <w:sz w:val="28"/>
          <w:szCs w:val="28"/>
          <w:lang w:val="uk-UA"/>
        </w:rPr>
        <w:t>К.</w:t>
      </w:r>
    </w:p>
    <w:p w14:paraId="0C625729" w14:textId="77777777" w:rsidR="00000000" w:rsidRDefault="00000000">
      <w:pPr>
        <w:ind w:firstLine="709"/>
        <w:rPr>
          <w:sz w:val="28"/>
          <w:szCs w:val="28"/>
          <w:lang w:val="uk-UA"/>
        </w:rPr>
      </w:pPr>
      <w:r>
        <w:rPr>
          <w:sz w:val="28"/>
          <w:szCs w:val="28"/>
          <w:lang w:val="uk-UA"/>
        </w:rPr>
        <w:t>Розрахуємо кількість охолоджуючою води</w:t>
      </w:r>
    </w:p>
    <w:p w14:paraId="33B677B8" w14:textId="77777777" w:rsidR="00000000" w:rsidRDefault="00000000">
      <w:pPr>
        <w:ind w:firstLine="709"/>
        <w:rPr>
          <w:sz w:val="28"/>
          <w:szCs w:val="28"/>
          <w:lang w:val="uk-UA"/>
        </w:rPr>
      </w:pPr>
    </w:p>
    <w:p w14:paraId="7A1B8DAE" w14:textId="4C9F0ED8"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21423C35" wp14:editId="07867765">
            <wp:extent cx="3149600" cy="558800"/>
            <wp:effectExtent l="0" t="0" r="0" b="0"/>
            <wp:docPr id="61"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49600" cy="558800"/>
                    </a:xfrm>
                    <a:prstGeom prst="rect">
                      <a:avLst/>
                    </a:prstGeom>
                    <a:noFill/>
                    <a:ln>
                      <a:noFill/>
                    </a:ln>
                  </pic:spPr>
                </pic:pic>
              </a:graphicData>
            </a:graphic>
          </wp:inline>
        </w:drawing>
      </w:r>
      <w:r w:rsidR="00000000">
        <w:rPr>
          <w:sz w:val="28"/>
          <w:szCs w:val="28"/>
          <w:lang w:val="uk-UA"/>
        </w:rPr>
        <w:t>(2.24)</w:t>
      </w:r>
    </w:p>
    <w:p w14:paraId="0E174320" w14:textId="77777777" w:rsidR="00000000" w:rsidRDefault="00000000">
      <w:pPr>
        <w:ind w:firstLine="709"/>
        <w:rPr>
          <w:sz w:val="28"/>
          <w:szCs w:val="28"/>
        </w:rPr>
      </w:pPr>
    </w:p>
    <w:p w14:paraId="2D76E04B" w14:textId="77777777" w:rsidR="00000000" w:rsidRDefault="00000000">
      <w:pPr>
        <w:ind w:firstLine="709"/>
        <w:rPr>
          <w:sz w:val="28"/>
          <w:szCs w:val="28"/>
          <w:lang w:val="uk-UA"/>
        </w:rPr>
      </w:pPr>
      <w:r>
        <w:rPr>
          <w:sz w:val="28"/>
          <w:szCs w:val="28"/>
          <w:lang w:val="uk-UA"/>
        </w:rPr>
        <w:t>Розрахунки балансів виконано з застосуванням ЕОМ. Результати розрахунків наведені у додатку.</w:t>
      </w:r>
    </w:p>
    <w:p w14:paraId="44876387" w14:textId="77777777" w:rsidR="00000000" w:rsidRDefault="00000000">
      <w:pPr>
        <w:ind w:firstLine="709"/>
        <w:rPr>
          <w:sz w:val="28"/>
          <w:szCs w:val="28"/>
          <w:lang w:val="uk-UA"/>
        </w:rPr>
      </w:pPr>
    </w:p>
    <w:p w14:paraId="19021A6C" w14:textId="77777777" w:rsidR="00000000" w:rsidRDefault="00000000">
      <w:pPr>
        <w:spacing w:line="360" w:lineRule="auto"/>
        <w:ind w:firstLine="709"/>
        <w:jc w:val="both"/>
        <w:rPr>
          <w:sz w:val="28"/>
          <w:szCs w:val="28"/>
          <w:lang w:val="uk-UA"/>
        </w:rPr>
      </w:pPr>
      <w:r>
        <w:rPr>
          <w:sz w:val="28"/>
          <w:szCs w:val="28"/>
          <w:lang w:val="uk-UA"/>
        </w:rPr>
        <w:br w:type="page"/>
        <w:t>3. ЕКСПЛУАТАЦІЯ ЕЛЕКТРОЛІЗЕРА ТА ЙОГО ТЕХНІЧНІ ХАРАКТЕРИСТИКИ</w:t>
      </w:r>
    </w:p>
    <w:p w14:paraId="00BC55B0" w14:textId="77777777" w:rsidR="00000000" w:rsidRDefault="00000000">
      <w:pPr>
        <w:spacing w:line="360" w:lineRule="auto"/>
        <w:ind w:firstLine="709"/>
        <w:jc w:val="both"/>
        <w:rPr>
          <w:sz w:val="28"/>
          <w:szCs w:val="28"/>
        </w:rPr>
      </w:pPr>
    </w:p>
    <w:p w14:paraId="542FFA1B" w14:textId="77777777" w:rsidR="00000000" w:rsidRDefault="00000000">
      <w:pPr>
        <w:spacing w:line="360" w:lineRule="auto"/>
        <w:ind w:firstLine="709"/>
        <w:jc w:val="both"/>
        <w:rPr>
          <w:sz w:val="28"/>
          <w:szCs w:val="28"/>
          <w:lang w:val="uk-UA"/>
        </w:rPr>
      </w:pPr>
      <w:r>
        <w:rPr>
          <w:sz w:val="28"/>
          <w:szCs w:val="28"/>
          <w:lang w:val="uk-UA"/>
        </w:rPr>
        <w:t xml:space="preserve">Електролізна установка непроточного типу, з малозношуваними електродами, призначена для отримання знезаражуючого реагенту - розчину гіпохлориту натрію шляхом електролізу хлористого натрію. Установка застосовується для знезараження питної та стічної води в населених пунктах, дитячих таборах відпочинку, при обробці води в басейнах, системах оборотного водопостачання. </w:t>
      </w:r>
    </w:p>
    <w:p w14:paraId="4F9ACE5A" w14:textId="77777777" w:rsidR="00000000" w:rsidRDefault="00000000">
      <w:pPr>
        <w:spacing w:line="360" w:lineRule="auto"/>
        <w:ind w:firstLine="709"/>
        <w:jc w:val="both"/>
        <w:rPr>
          <w:sz w:val="28"/>
          <w:szCs w:val="28"/>
        </w:rPr>
      </w:pPr>
      <w:r>
        <w:rPr>
          <w:sz w:val="28"/>
          <w:szCs w:val="28"/>
          <w:lang w:val="uk-UA"/>
        </w:rPr>
        <w:t>Електролізна установка складається з розчинного вузла 1,електролізеру 2, баку-накопичувачу 3, джерела струму 4 та вентилятора (рис. 3.1).</w:t>
      </w:r>
    </w:p>
    <w:p w14:paraId="00EB3142" w14:textId="77777777" w:rsidR="00000000" w:rsidRDefault="00000000">
      <w:pPr>
        <w:spacing w:line="360" w:lineRule="auto"/>
        <w:ind w:firstLine="709"/>
        <w:jc w:val="both"/>
        <w:rPr>
          <w:sz w:val="28"/>
          <w:szCs w:val="28"/>
        </w:rPr>
      </w:pPr>
    </w:p>
    <w:p w14:paraId="59CD6D4B" w14:textId="0FDACA4D" w:rsidR="00000000" w:rsidRDefault="005A1B69">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050C78FA" wp14:editId="436EE1D7">
            <wp:extent cx="4318000" cy="1841500"/>
            <wp:effectExtent l="0" t="0" r="0" b="0"/>
            <wp:docPr id="62"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18000" cy="1841500"/>
                    </a:xfrm>
                    <a:prstGeom prst="rect">
                      <a:avLst/>
                    </a:prstGeom>
                    <a:noFill/>
                    <a:ln>
                      <a:noFill/>
                    </a:ln>
                  </pic:spPr>
                </pic:pic>
              </a:graphicData>
            </a:graphic>
          </wp:inline>
        </w:drawing>
      </w:r>
    </w:p>
    <w:p w14:paraId="38E6B88E" w14:textId="77777777" w:rsidR="00000000" w:rsidRDefault="00000000">
      <w:pPr>
        <w:spacing w:line="360" w:lineRule="auto"/>
        <w:ind w:firstLine="709"/>
        <w:jc w:val="both"/>
        <w:rPr>
          <w:sz w:val="28"/>
          <w:szCs w:val="28"/>
          <w:lang w:val="uk-UA"/>
        </w:rPr>
      </w:pPr>
      <w:r>
        <w:rPr>
          <w:sz w:val="28"/>
          <w:szCs w:val="28"/>
          <w:lang w:val="uk-UA"/>
        </w:rPr>
        <w:t>Рисунок 3.1 - Принципова схема електролізної установки для одержання водних розчинів активного хлору.</w:t>
      </w:r>
    </w:p>
    <w:p w14:paraId="0642EA85" w14:textId="77777777" w:rsidR="00000000" w:rsidRDefault="00000000">
      <w:pPr>
        <w:spacing w:line="360" w:lineRule="auto"/>
        <w:ind w:firstLine="709"/>
        <w:jc w:val="both"/>
        <w:rPr>
          <w:sz w:val="28"/>
          <w:szCs w:val="28"/>
        </w:rPr>
      </w:pPr>
    </w:p>
    <w:p w14:paraId="502B9601" w14:textId="77777777" w:rsidR="00000000" w:rsidRDefault="00000000">
      <w:pPr>
        <w:spacing w:line="360" w:lineRule="auto"/>
        <w:ind w:firstLine="709"/>
        <w:jc w:val="both"/>
        <w:rPr>
          <w:sz w:val="28"/>
          <w:szCs w:val="28"/>
          <w:lang w:val="uk-UA"/>
        </w:rPr>
      </w:pPr>
      <w:r>
        <w:rPr>
          <w:sz w:val="28"/>
          <w:szCs w:val="28"/>
          <w:lang w:val="uk-UA"/>
        </w:rPr>
        <w:t>Розчинний вузол складається з бака-розчинника ємкістю 1,16 м</w:t>
      </w:r>
      <w:r>
        <w:rPr>
          <w:sz w:val="28"/>
          <w:szCs w:val="28"/>
          <w:vertAlign w:val="superscript"/>
          <w:lang w:val="uk-UA"/>
        </w:rPr>
        <w:t>3</w:t>
      </w:r>
      <w:r>
        <w:rPr>
          <w:sz w:val="28"/>
          <w:szCs w:val="28"/>
          <w:lang w:val="uk-UA"/>
        </w:rPr>
        <w:t xml:space="preserve"> зварної конструкції з нержавіючої сталі та насосу 5, що встановлено на рамі. Всередині бака розміщена трубчата решітка 6 з отворами для рівномірного розподілу струму рідини по дну баку при розчиненні солі, та поплавок 7, що призначений для забору рідини в верхній частині бака. На поплавку змонтовано патрубок з отворами, конструкція забірного патрубка попереджує засмічення штуцеру та магістралі.</w:t>
      </w:r>
    </w:p>
    <w:p w14:paraId="33268C37" w14:textId="77777777" w:rsidR="00000000" w:rsidRDefault="00000000">
      <w:pPr>
        <w:spacing w:line="360" w:lineRule="auto"/>
        <w:ind w:firstLine="709"/>
        <w:jc w:val="both"/>
        <w:rPr>
          <w:sz w:val="28"/>
          <w:szCs w:val="28"/>
          <w:lang w:val="uk-UA"/>
        </w:rPr>
      </w:pPr>
      <w:r>
        <w:rPr>
          <w:sz w:val="28"/>
          <w:szCs w:val="28"/>
          <w:lang w:val="uk-UA"/>
        </w:rPr>
        <w:t>В нижній частині бака є зливний патрубок, на який встановлено запірний вентиль.</w:t>
      </w:r>
    </w:p>
    <w:p w14:paraId="68DDEA60" w14:textId="77777777" w:rsidR="00000000" w:rsidRDefault="00000000">
      <w:pPr>
        <w:spacing w:line="360" w:lineRule="auto"/>
        <w:ind w:firstLine="709"/>
        <w:jc w:val="both"/>
        <w:rPr>
          <w:sz w:val="28"/>
          <w:szCs w:val="28"/>
        </w:rPr>
      </w:pPr>
      <w:r>
        <w:rPr>
          <w:sz w:val="28"/>
          <w:szCs w:val="28"/>
          <w:lang w:val="uk-UA"/>
        </w:rPr>
        <w:t>Насос, що поєднаний з усмоктувальним патрубком з поплавком, напірним патрубком через вентиль з решіткою та через вентиль з трубопроводом подачі розчину солі в електролітичну ванну.</w:t>
      </w:r>
    </w:p>
    <w:p w14:paraId="24756142" w14:textId="77777777" w:rsidR="00000000" w:rsidRDefault="00000000">
      <w:pPr>
        <w:spacing w:line="360" w:lineRule="auto"/>
        <w:ind w:firstLine="709"/>
        <w:jc w:val="both"/>
        <w:rPr>
          <w:sz w:val="28"/>
          <w:szCs w:val="28"/>
        </w:rPr>
      </w:pPr>
    </w:p>
    <w:p w14:paraId="4620E888" w14:textId="1FCED9E6" w:rsidR="00000000" w:rsidRDefault="005A1B69">
      <w:pPr>
        <w:spacing w:line="360" w:lineRule="auto"/>
        <w:ind w:firstLine="709"/>
        <w:jc w:val="both"/>
        <w:rPr>
          <w:rFonts w:ascii="Calibri" w:hAnsi="Calibri" w:cs="Calibri"/>
          <w:sz w:val="22"/>
          <w:szCs w:val="22"/>
        </w:rPr>
      </w:pPr>
      <w:r>
        <w:rPr>
          <w:rFonts w:ascii="Microsoft Sans Serif" w:hAnsi="Microsoft Sans Serif" w:cs="Microsoft Sans Serif"/>
          <w:noProof/>
          <w:sz w:val="17"/>
          <w:szCs w:val="17"/>
        </w:rPr>
        <w:drawing>
          <wp:inline distT="0" distB="0" distL="0" distR="0" wp14:anchorId="4A89B961" wp14:editId="35C9F528">
            <wp:extent cx="2806700" cy="3632200"/>
            <wp:effectExtent l="0" t="0" r="0" b="0"/>
            <wp:docPr id="63"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06700" cy="3632200"/>
                    </a:xfrm>
                    <a:prstGeom prst="rect">
                      <a:avLst/>
                    </a:prstGeom>
                    <a:noFill/>
                    <a:ln>
                      <a:noFill/>
                    </a:ln>
                  </pic:spPr>
                </pic:pic>
              </a:graphicData>
            </a:graphic>
          </wp:inline>
        </w:drawing>
      </w:r>
    </w:p>
    <w:p w14:paraId="77859526" w14:textId="77777777" w:rsidR="00000000" w:rsidRDefault="00000000">
      <w:pPr>
        <w:spacing w:line="360" w:lineRule="auto"/>
        <w:ind w:firstLine="709"/>
        <w:jc w:val="both"/>
        <w:rPr>
          <w:sz w:val="28"/>
          <w:szCs w:val="28"/>
          <w:lang w:val="uk-UA"/>
        </w:rPr>
      </w:pPr>
      <w:r>
        <w:rPr>
          <w:sz w:val="28"/>
          <w:szCs w:val="28"/>
          <w:lang w:val="uk-UA"/>
        </w:rPr>
        <w:t>Рисунок 3.2 - електролізер.</w:t>
      </w:r>
    </w:p>
    <w:p w14:paraId="5AB7DAA6" w14:textId="77777777" w:rsidR="00000000" w:rsidRDefault="00000000">
      <w:pPr>
        <w:spacing w:line="360" w:lineRule="auto"/>
        <w:ind w:firstLine="709"/>
        <w:jc w:val="both"/>
        <w:rPr>
          <w:sz w:val="28"/>
          <w:szCs w:val="28"/>
          <w:lang w:val="uk-UA"/>
        </w:rPr>
      </w:pPr>
    </w:p>
    <w:p w14:paraId="5A4BF848" w14:textId="77777777" w:rsidR="00000000" w:rsidRDefault="00000000">
      <w:pPr>
        <w:spacing w:line="360" w:lineRule="auto"/>
        <w:ind w:firstLine="709"/>
        <w:jc w:val="both"/>
        <w:rPr>
          <w:sz w:val="28"/>
          <w:szCs w:val="28"/>
          <w:lang w:val="uk-UA"/>
        </w:rPr>
      </w:pPr>
      <w:r>
        <w:rPr>
          <w:sz w:val="28"/>
          <w:szCs w:val="28"/>
          <w:lang w:val="uk-UA"/>
        </w:rPr>
        <w:t>Електролізер складається з електролітичної ванни 1, виготовленої з титану та касети 2, в якій розташовані шість біполярних та два монополярні графітові електроди. На отбортовці ванни встановлено зонт, який поєднується з повітрявідводом витяжного вентилятора.</w:t>
      </w:r>
      <w:r>
        <w:rPr>
          <w:sz w:val="28"/>
          <w:szCs w:val="28"/>
        </w:rPr>
        <w:t xml:space="preserve"> </w:t>
      </w:r>
      <w:r>
        <w:rPr>
          <w:sz w:val="28"/>
          <w:szCs w:val="28"/>
          <w:lang w:val="uk-UA"/>
        </w:rPr>
        <w:t>Патрубок переливу призначений для підтримання постійного рівня розчину хлориду натрію в електролітичній ванні. В конструкції передбачено вентиль для зливу готового продукту в бак-накопичувач, та вентиль для зливу в каналізацію промивної води з забрудненнями (солі жорсткості).</w:t>
      </w:r>
    </w:p>
    <w:p w14:paraId="2F80C42A" w14:textId="77777777" w:rsidR="00000000" w:rsidRDefault="00000000">
      <w:pPr>
        <w:spacing w:line="360" w:lineRule="auto"/>
        <w:ind w:firstLine="709"/>
        <w:jc w:val="both"/>
        <w:rPr>
          <w:sz w:val="28"/>
          <w:szCs w:val="28"/>
        </w:rPr>
      </w:pPr>
      <w:r>
        <w:rPr>
          <w:caps/>
          <w:sz w:val="28"/>
          <w:szCs w:val="28"/>
          <w:lang w:val="uk-UA"/>
        </w:rPr>
        <w:t>б</w:t>
      </w:r>
      <w:r>
        <w:rPr>
          <w:sz w:val="28"/>
          <w:szCs w:val="28"/>
          <w:lang w:val="uk-UA"/>
        </w:rPr>
        <w:t>ак-накопичувач зварної конструкції з титану використовується для збору й тимчасового схову готового продукту електролізу (розчину гіпохлориту натрію). В дні бак-накопичувач має два патрубки з запірними вентилями, що пристосовані для зливу осаду та подачі розчину гіпохлориту натрію в воду, що обробляється. Подача розчину гіпохлориту натрію в бак-накопичувач здійснюється через верхній патрубок.</w:t>
      </w:r>
    </w:p>
    <w:p w14:paraId="79F24935" w14:textId="77777777" w:rsidR="00000000" w:rsidRDefault="00000000">
      <w:pPr>
        <w:spacing w:line="360" w:lineRule="auto"/>
        <w:ind w:firstLine="709"/>
        <w:jc w:val="both"/>
        <w:rPr>
          <w:sz w:val="28"/>
          <w:szCs w:val="28"/>
        </w:rPr>
      </w:pPr>
    </w:p>
    <w:p w14:paraId="5EEF812B" w14:textId="1DF01FD8" w:rsidR="00000000" w:rsidRDefault="005A1B69">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20999EAC" wp14:editId="5C64B13C">
            <wp:extent cx="4241800" cy="2667000"/>
            <wp:effectExtent l="0" t="0" r="0" b="0"/>
            <wp:docPr id="64"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41800" cy="2667000"/>
                    </a:xfrm>
                    <a:prstGeom prst="rect">
                      <a:avLst/>
                    </a:prstGeom>
                    <a:noFill/>
                    <a:ln>
                      <a:noFill/>
                    </a:ln>
                  </pic:spPr>
                </pic:pic>
              </a:graphicData>
            </a:graphic>
          </wp:inline>
        </w:drawing>
      </w:r>
    </w:p>
    <w:p w14:paraId="253B45D5" w14:textId="77777777" w:rsidR="00000000" w:rsidRDefault="00000000">
      <w:pPr>
        <w:spacing w:line="360" w:lineRule="auto"/>
        <w:ind w:firstLine="709"/>
        <w:jc w:val="both"/>
        <w:rPr>
          <w:sz w:val="28"/>
          <w:szCs w:val="28"/>
          <w:lang w:val="uk-UA"/>
        </w:rPr>
      </w:pPr>
      <w:r>
        <w:rPr>
          <w:sz w:val="28"/>
          <w:szCs w:val="28"/>
          <w:lang w:val="uk-UA"/>
        </w:rPr>
        <w:t>Рисунок 3.3 - схема дільниці електросинтезу розчинів активного хлору.</w:t>
      </w:r>
    </w:p>
    <w:p w14:paraId="6DF2D5D7" w14:textId="77777777" w:rsidR="00000000" w:rsidRDefault="00000000">
      <w:pPr>
        <w:spacing w:line="360" w:lineRule="auto"/>
        <w:ind w:firstLine="709"/>
        <w:jc w:val="both"/>
        <w:rPr>
          <w:sz w:val="28"/>
          <w:szCs w:val="28"/>
        </w:rPr>
      </w:pPr>
    </w:p>
    <w:p w14:paraId="180294AA" w14:textId="77777777" w:rsidR="00000000" w:rsidRDefault="00000000">
      <w:pPr>
        <w:spacing w:line="360" w:lineRule="auto"/>
        <w:ind w:firstLine="709"/>
        <w:jc w:val="both"/>
        <w:rPr>
          <w:sz w:val="28"/>
          <w:szCs w:val="28"/>
          <w:lang w:val="uk-UA"/>
        </w:rPr>
      </w:pPr>
      <w:r>
        <w:rPr>
          <w:sz w:val="28"/>
          <w:szCs w:val="28"/>
          <w:lang w:val="uk-UA"/>
        </w:rPr>
        <w:t xml:space="preserve">В установці використано джерело струму УЗА-150-80. Схема живлення електролізної установки складається з джерела струму й елементів автоматики. </w:t>
      </w:r>
      <w:r>
        <w:rPr>
          <w:caps/>
          <w:sz w:val="28"/>
          <w:szCs w:val="28"/>
          <w:lang w:val="uk-UA"/>
        </w:rPr>
        <w:t>д</w:t>
      </w:r>
      <w:r>
        <w:rPr>
          <w:sz w:val="28"/>
          <w:szCs w:val="28"/>
          <w:lang w:val="uk-UA"/>
        </w:rPr>
        <w:t>жерело струму УЗА-150-80 розрахований на живлення від мережі перемінного струму частотою 50 Гц при напрузі 380 В. Струмове навантаження на електродний блок 100-110 А, при напрузі 30-35 В. Контроль за роботою джерела струму здійснюється за показниками амперметра та вольтметра.</w:t>
      </w:r>
    </w:p>
    <w:p w14:paraId="360E0577" w14:textId="77777777" w:rsidR="00000000" w:rsidRDefault="00000000">
      <w:pPr>
        <w:spacing w:line="360" w:lineRule="auto"/>
        <w:ind w:firstLine="709"/>
        <w:jc w:val="both"/>
        <w:rPr>
          <w:sz w:val="28"/>
          <w:szCs w:val="28"/>
          <w:lang w:val="uk-UA"/>
        </w:rPr>
      </w:pPr>
      <w:r>
        <w:rPr>
          <w:sz w:val="28"/>
          <w:szCs w:val="28"/>
          <w:lang w:val="uk-UA"/>
        </w:rPr>
        <w:t xml:space="preserve">Електролізна установка працює за наступною схемою. В бак-розчинник загружається кам'яна сіль, заливається водою й за допомогою насоса перемішується до одержання концентрованого розчину (300 </w:t>
      </w:r>
      <w:r>
        <w:rPr>
          <w:rFonts w:ascii="Symbol" w:hAnsi="Symbol" w:cs="Symbol"/>
          <w:sz w:val="28"/>
          <w:szCs w:val="28"/>
          <w:lang w:val="uk-UA"/>
        </w:rPr>
        <w:t>±</w:t>
      </w:r>
      <w:r>
        <w:rPr>
          <w:sz w:val="28"/>
          <w:szCs w:val="28"/>
          <w:lang w:val="uk-UA"/>
        </w:rPr>
        <w:t xml:space="preserve"> 10 г/л NaCl). Одержаний розчин перекачується з бака-розчинника в ванну електролізера, де розчинюється водопровідною водою до робочої концентрації 100-120 г/л NaCl. На електродний блок подається напруга від джерела струму. Під дією електричного струму проходить електроліз хлориду натрію з утворенням гіпохлориту натрію. Після проведення електролізу, одержаний розчин гіпохлориту натрію зливається в бак-накопичувач. Із бака-накопичувача розчин дозується в воду, що обробляється.</w:t>
      </w:r>
    </w:p>
    <w:p w14:paraId="52F4798D" w14:textId="77777777" w:rsidR="00000000" w:rsidRDefault="00000000">
      <w:pPr>
        <w:spacing w:line="360" w:lineRule="auto"/>
        <w:ind w:firstLine="709"/>
        <w:jc w:val="both"/>
        <w:rPr>
          <w:sz w:val="28"/>
          <w:szCs w:val="28"/>
          <w:lang w:val="uk-UA"/>
        </w:rPr>
      </w:pPr>
      <w:r>
        <w:rPr>
          <w:sz w:val="28"/>
          <w:szCs w:val="28"/>
          <w:lang w:val="uk-UA"/>
        </w:rPr>
        <w:t xml:space="preserve">Застосування графітових електродів має як свої переваги, так і недоліки. До переваг варто віднести: стійкість в агресивному розчині; можливість використовувати графітовий електрод і як анод і як катод, що дозволяє видаляти відкладення солей жорсткості з катода за допомогою зміни полярності електродів; доступність і відносна дешевина. До недоліків - “вигоряння” графіту в процесі електролізу, високий питомий електричний опір графіту в порівнянні з металевими струмопідводами, забруднення електроліту порошкоподібним графітом з електродів. Термін роботи графітового електродного блоку складав 400 - 600 годин. При “вигорянні” графіту відбувалося збільшення міжелектродної відстані і, відповідно, збільшення омічних втрат напруги в електроліті. Падіння напруги на графітовому блоці сягало 60 - 65 В. Розігрів електроліту за рахунок омічних втрат напруги в графітовій касеті досягав 40 - 45 </w:t>
      </w:r>
      <w:r>
        <w:rPr>
          <w:sz w:val="28"/>
          <w:szCs w:val="28"/>
          <w:vertAlign w:val="superscript"/>
          <w:lang w:val="uk-UA"/>
        </w:rPr>
        <w:t>о</w:t>
      </w:r>
      <w:r>
        <w:rPr>
          <w:caps/>
          <w:sz w:val="28"/>
          <w:szCs w:val="28"/>
          <w:lang w:val="uk-UA"/>
        </w:rPr>
        <w:t>с</w:t>
      </w:r>
      <w:r>
        <w:rPr>
          <w:sz w:val="28"/>
          <w:szCs w:val="28"/>
          <w:lang w:val="uk-UA"/>
        </w:rPr>
        <w:t>. Підвищення температури приводило до збільшення швидкості хімічного розкладання і катодного відновлення гіпохлорита натрію і ініціювало перебіг хімічної реакції утворення хлорату натрію [2, 5].</w:t>
      </w:r>
    </w:p>
    <w:p w14:paraId="07E7EF77" w14:textId="77777777" w:rsidR="00000000" w:rsidRDefault="00000000">
      <w:pPr>
        <w:spacing w:line="360" w:lineRule="auto"/>
        <w:ind w:firstLine="709"/>
        <w:jc w:val="both"/>
        <w:rPr>
          <w:sz w:val="28"/>
          <w:szCs w:val="28"/>
          <w:lang w:val="uk-UA"/>
        </w:rPr>
      </w:pPr>
      <w:r>
        <w:rPr>
          <w:sz w:val="28"/>
          <w:szCs w:val="28"/>
          <w:lang w:val="uk-UA"/>
        </w:rPr>
        <w:t>Термін служби поліпропіленового бака не перевищував двох років. Найбільш нестійкими виявилися зварні шви бака. В результаті взаємодії з з'єднаннями активного хлору відбувалося загальне “старіння” поліпропілену. Тому ремонт бака не був можливий.</w:t>
      </w:r>
    </w:p>
    <w:p w14:paraId="67DA6884" w14:textId="77777777" w:rsidR="00000000" w:rsidRDefault="00000000">
      <w:pPr>
        <w:spacing w:line="360" w:lineRule="auto"/>
        <w:ind w:firstLine="709"/>
        <w:jc w:val="both"/>
        <w:rPr>
          <w:sz w:val="28"/>
          <w:szCs w:val="28"/>
          <w:lang w:val="uk-UA"/>
        </w:rPr>
      </w:pPr>
      <w:r>
        <w:rPr>
          <w:sz w:val="28"/>
          <w:szCs w:val="28"/>
          <w:lang w:val="uk-UA"/>
        </w:rPr>
        <w:t>Для усунення вищезазначених недоліків, а також через проблеми придбання графітових анодів в Росії, була проведена модернізація електролізної установки, що полягає у виготовленні нової металевої біполярної касети і заміни поліпропіленового електролізного бака на титановий. Вибір матеріалу для виготовлення біполярного електрода був ускладнений специфічними умовами його роботи. Занурена в електроліт конструкція блоку вимагає спеціальних заходів для захисту від струмів витоку. З цією метою неробоча поверхня електродів була захищена футеровкою фторопластом. Як матеріал катода розглядалися титан ВТ 1-0 і сплав титана ОТ 4-0. Поряд з високою корозійною стійкістю обраних матеріалів в хлоридних окислювальних розчинах значною проблемою для них є наводнювання. Через наводнювання електроди з ОТ 4-0 послу 1000 годин роботи зазнали дуже сильної деформації з корозійним розтріскуванням по місцях зварювання. Електроди з ВТ 1-0 послу 1000 годин роботи практично не деформувалися, після 2000 годин роботи почалась спостерігатися невелика опуклість катодної сторони.</w:t>
      </w:r>
    </w:p>
    <w:p w14:paraId="40E88A50" w14:textId="77777777" w:rsidR="00000000" w:rsidRDefault="00000000">
      <w:pPr>
        <w:spacing w:line="360" w:lineRule="auto"/>
        <w:ind w:firstLine="709"/>
        <w:jc w:val="both"/>
        <w:rPr>
          <w:sz w:val="28"/>
          <w:szCs w:val="28"/>
          <w:lang w:val="uk-UA"/>
        </w:rPr>
      </w:pPr>
      <w:r>
        <w:rPr>
          <w:sz w:val="28"/>
          <w:szCs w:val="28"/>
          <w:lang w:val="uk-UA"/>
        </w:rPr>
        <w:t>Електроди нової касети були виготовлені з листового титана ВТ 1-0. На анодну сторону електродів була наварена просічно-тянута титанова сітка з каталітично активним покриттям із суміші оксидів рутенію і титана (ОРТА). Робоча електродна поверхня біполярного електрода склала 0,11 м</w:t>
      </w:r>
      <w:r>
        <w:rPr>
          <w:sz w:val="28"/>
          <w:szCs w:val="28"/>
          <w:vertAlign w:val="superscript"/>
          <w:lang w:val="uk-UA"/>
        </w:rPr>
        <w:t>2</w:t>
      </w:r>
      <w:r>
        <w:rPr>
          <w:sz w:val="28"/>
          <w:szCs w:val="28"/>
          <w:lang w:val="uk-UA"/>
        </w:rPr>
        <w:t>. Як катод використовувалася катодна сторона титанового електрода. У єдиний блок електроди збиралися за допомогою шпильок.</w:t>
      </w:r>
    </w:p>
    <w:p w14:paraId="340EEA4B" w14:textId="77777777" w:rsidR="00000000" w:rsidRDefault="00000000">
      <w:pPr>
        <w:spacing w:line="360" w:lineRule="auto"/>
        <w:ind w:firstLine="709"/>
        <w:jc w:val="both"/>
        <w:rPr>
          <w:sz w:val="28"/>
          <w:szCs w:val="28"/>
          <w:lang w:val="uk-UA"/>
        </w:rPr>
      </w:pPr>
      <w:r>
        <w:rPr>
          <w:sz w:val="28"/>
          <w:szCs w:val="28"/>
          <w:lang w:val="uk-UA"/>
        </w:rPr>
        <w:t>Нова касета складалася з двох монополярних і семи біполярних електродів. Електродні ячейки обмежувалися вертикальними гумовими прокладками товщиною 8 мм. Міжелектродна відстань склала 5мм. Поперечний переріз нижнього зазору осередків було зменшено в 4 рази, з метою зменшення струмів витоку, за рахунок гумових уставок. Циркуляція електроліту в ячейках здійснювалася за рахунок аероліфта газами, що виділяються.</w:t>
      </w:r>
    </w:p>
    <w:p w14:paraId="3B3F00CF" w14:textId="77777777" w:rsidR="00000000" w:rsidRDefault="00000000">
      <w:pPr>
        <w:spacing w:line="360" w:lineRule="auto"/>
        <w:ind w:firstLine="709"/>
        <w:jc w:val="both"/>
        <w:rPr>
          <w:sz w:val="28"/>
          <w:szCs w:val="28"/>
          <w:lang w:val="uk-UA"/>
        </w:rPr>
      </w:pPr>
      <w:r>
        <w:rPr>
          <w:sz w:val="28"/>
          <w:szCs w:val="28"/>
          <w:lang w:val="uk-UA"/>
        </w:rPr>
        <w:t xml:space="preserve">При токовому навантаженні 110 - 120 А падіння напруги на модернізованому блоці складало 30 - 32 В. Температура електролізу не перевищувала 22 </w:t>
      </w:r>
      <w:r>
        <w:rPr>
          <w:sz w:val="28"/>
          <w:szCs w:val="28"/>
          <w:vertAlign w:val="superscript"/>
          <w:lang w:val="uk-UA"/>
        </w:rPr>
        <w:t>о</w:t>
      </w:r>
      <w:r>
        <w:rPr>
          <w:caps/>
          <w:sz w:val="28"/>
          <w:szCs w:val="28"/>
          <w:lang w:val="uk-UA"/>
        </w:rPr>
        <w:t>с</w:t>
      </w:r>
      <w:r>
        <w:rPr>
          <w:sz w:val="28"/>
          <w:szCs w:val="28"/>
          <w:lang w:val="uk-UA"/>
        </w:rPr>
        <w:t xml:space="preserve"> влітку і 14 </w:t>
      </w:r>
      <w:r>
        <w:rPr>
          <w:sz w:val="28"/>
          <w:szCs w:val="28"/>
          <w:vertAlign w:val="superscript"/>
          <w:lang w:val="uk-UA"/>
        </w:rPr>
        <w:t>о</w:t>
      </w:r>
      <w:r>
        <w:rPr>
          <w:caps/>
          <w:sz w:val="28"/>
          <w:szCs w:val="28"/>
          <w:lang w:val="uk-UA"/>
        </w:rPr>
        <w:t>с</w:t>
      </w:r>
      <w:r>
        <w:rPr>
          <w:sz w:val="28"/>
          <w:szCs w:val="28"/>
          <w:lang w:val="uk-UA"/>
        </w:rPr>
        <w:t xml:space="preserve"> взимку. Концентрація гіпохлорита натрію піднялася до 12,8 - 14,6 г/л, у порівнянні з 4 - 7 г/л на графітових електродах. Вміст хлорату натрію не перевищував 0,6 г/л. Питомі витрати електроенергії складали 3,5 кВт</w:t>
      </w:r>
      <w:r>
        <w:rPr>
          <w:rFonts w:ascii="Symbol" w:hAnsi="Symbol" w:cs="Symbol"/>
          <w:sz w:val="28"/>
          <w:szCs w:val="28"/>
          <w:lang w:val="uk-UA"/>
        </w:rPr>
        <w:t>×</w:t>
      </w:r>
      <w:r>
        <w:rPr>
          <w:sz w:val="28"/>
          <w:szCs w:val="28"/>
          <w:lang w:val="uk-UA"/>
        </w:rPr>
        <w:t>год на кг NaCl (100 %), що нижче показників електролізу на графітовому блоці в 4,5 рази.</w:t>
      </w:r>
    </w:p>
    <w:p w14:paraId="7B0EDC90" w14:textId="77777777" w:rsidR="00000000" w:rsidRDefault="00000000">
      <w:pPr>
        <w:spacing w:line="360" w:lineRule="auto"/>
        <w:ind w:firstLine="709"/>
        <w:jc w:val="both"/>
        <w:rPr>
          <w:sz w:val="28"/>
          <w:szCs w:val="28"/>
          <w:lang w:val="uk-UA"/>
        </w:rPr>
      </w:pPr>
      <w:r>
        <w:rPr>
          <w:sz w:val="28"/>
          <w:szCs w:val="28"/>
          <w:lang w:val="uk-UA"/>
        </w:rPr>
        <w:t>Умови електролізу розчину хлориду натрію з концентрацією 120 г/л є досить жорсткими для ОРТА. Через 2 роки експлуатації (</w:t>
      </w:r>
      <w:r>
        <w:rPr>
          <w:rFonts w:ascii="Symbol" w:hAnsi="Symbol" w:cs="Symbol"/>
          <w:sz w:val="28"/>
          <w:szCs w:val="28"/>
          <w:lang w:val="uk-UA"/>
        </w:rPr>
        <w:t>~</w:t>
      </w:r>
      <w:r>
        <w:rPr>
          <w:sz w:val="28"/>
          <w:szCs w:val="28"/>
          <w:lang w:val="uk-UA"/>
        </w:rPr>
        <w:t>4000 годин роботи) модернізованого електродного блоку було замічене збільшення анодного потенціалу на ОРТА, що пояснюється зносом активного оксидно-рутенієвого покриття. Для регенерації каталітично активного покриття анодів нами було використано оксидне кобальт-титанове покриття, отримане методом термічного розкладання [6, 7]. Оксидне кобальт-титанове покриття наносилося в три шари по відпрацьованому ОРТА. Залишковий вміст оксидного рутенійово-титанового покриття допомагав вирішити проблему зростання перехідного опору на титановому струмовідводі. Вміст оксидів кобальту в отриманому покритті 6 - 8 г/м</w:t>
      </w:r>
      <w:r>
        <w:rPr>
          <w:sz w:val="28"/>
          <w:szCs w:val="28"/>
          <w:vertAlign w:val="superscript"/>
          <w:lang w:val="uk-UA"/>
        </w:rPr>
        <w:t>2</w:t>
      </w:r>
      <w:r>
        <w:rPr>
          <w:sz w:val="28"/>
          <w:szCs w:val="28"/>
          <w:lang w:val="uk-UA"/>
        </w:rPr>
        <w:t xml:space="preserve"> рахуючи на металевий кобальт.</w:t>
      </w:r>
    </w:p>
    <w:p w14:paraId="04307894" w14:textId="77777777" w:rsidR="00000000" w:rsidRDefault="00000000">
      <w:pPr>
        <w:spacing w:line="360" w:lineRule="auto"/>
        <w:ind w:firstLine="709"/>
        <w:jc w:val="both"/>
        <w:rPr>
          <w:sz w:val="28"/>
          <w:szCs w:val="28"/>
          <w:lang w:val="uk-UA"/>
        </w:rPr>
      </w:pPr>
      <w:r>
        <w:rPr>
          <w:sz w:val="28"/>
          <w:szCs w:val="28"/>
          <w:lang w:val="uk-UA"/>
        </w:rPr>
        <w:t>Експлуатація електродного блоку протягом року (~2000 годин роботи) підтвердила високу ефективність використання оксидного кобальт-титанового покриття анодів для електролізу розчину хлориду натрію. Показники електролізу при використанні регенерованих анодів не відрізнялися від показників, отриманих на ОРТА. По нашим даним [7] корозійний знос при використанні оксидного кобальт-титанового анодного покриття в описуваних умовах не перевищував 0,5 мг на 1000 А</w:t>
      </w:r>
      <w:r>
        <w:rPr>
          <w:rFonts w:ascii="Symbol" w:hAnsi="Symbol" w:cs="Symbol"/>
          <w:sz w:val="28"/>
          <w:szCs w:val="28"/>
          <w:lang w:val="uk-UA"/>
        </w:rPr>
        <w:t>×</w:t>
      </w:r>
      <w:r>
        <w:rPr>
          <w:sz w:val="28"/>
          <w:szCs w:val="28"/>
          <w:lang w:val="uk-UA"/>
        </w:rPr>
        <w:t xml:space="preserve">год рахуючи на металевий кобальт. </w:t>
      </w:r>
    </w:p>
    <w:p w14:paraId="528E6768" w14:textId="77777777" w:rsidR="00000000" w:rsidRDefault="00000000">
      <w:pPr>
        <w:spacing w:line="360" w:lineRule="auto"/>
        <w:ind w:firstLine="709"/>
        <w:jc w:val="both"/>
        <w:rPr>
          <w:sz w:val="28"/>
          <w:szCs w:val="28"/>
          <w:lang w:val="uk-UA"/>
        </w:rPr>
      </w:pPr>
      <w:r>
        <w:rPr>
          <w:sz w:val="28"/>
          <w:szCs w:val="28"/>
          <w:lang w:val="uk-UA"/>
        </w:rPr>
        <w:t>Проведені дослідження показали, що для електросинтезу водних розчинів активного хлору можна використовувати відпрацьовані ОРТА, регенеровані оксидним кобальт-титановим каталітично активним покриттям.</w:t>
      </w:r>
    </w:p>
    <w:p w14:paraId="3C21EFFA" w14:textId="77777777" w:rsidR="00000000" w:rsidRDefault="00000000">
      <w:pPr>
        <w:spacing w:line="360" w:lineRule="auto"/>
        <w:ind w:firstLine="709"/>
        <w:jc w:val="both"/>
        <w:rPr>
          <w:sz w:val="28"/>
          <w:szCs w:val="28"/>
          <w:lang w:val="uk-UA"/>
        </w:rPr>
      </w:pPr>
      <w:r>
        <w:rPr>
          <w:sz w:val="28"/>
          <w:szCs w:val="28"/>
          <w:lang w:val="uk-UA"/>
        </w:rPr>
        <w:t>Слабким місцем у роботі модернізованого електролізного блоку є відкладення солей жорсткості в робочих ячейках. Розчинні з'єднання кальцію і магнію, що надходять на електроліз з кам'яною сіллю і водопровідною водою, взаємодіючи з гідрооксид іонами, що утворюються при катодній реакції, переходять у нерозчинні з'єднання. Кристалізуючись на поверхні катода, солі жорсткості зриваються з неї пухирцями водню, що виділяються, і у виді пластинок обсипаються в нижню частину ячеєк. Це перешкоджає підводу електроліту для циркуляції в робочих ячейках.</w:t>
      </w:r>
    </w:p>
    <w:p w14:paraId="7D001293" w14:textId="77777777" w:rsidR="00000000" w:rsidRDefault="00000000">
      <w:pPr>
        <w:tabs>
          <w:tab w:val="left" w:pos="720"/>
        </w:tabs>
        <w:spacing w:line="360" w:lineRule="auto"/>
        <w:ind w:firstLine="709"/>
        <w:jc w:val="both"/>
        <w:rPr>
          <w:sz w:val="28"/>
          <w:szCs w:val="28"/>
          <w:lang w:val="uk-UA"/>
        </w:rPr>
      </w:pPr>
      <w:r>
        <w:rPr>
          <w:sz w:val="28"/>
          <w:szCs w:val="28"/>
          <w:lang w:val="uk-UA"/>
        </w:rPr>
        <w:tab/>
        <w:t>Частково солі жорсткості вдалося осадити на стадії солерозчинення шляхом содово-каустичної обробки вихідного сольового розчину по реакціях:</w:t>
      </w:r>
    </w:p>
    <w:p w14:paraId="06D5798E" w14:textId="77777777" w:rsidR="00000000" w:rsidRDefault="00000000">
      <w:pPr>
        <w:tabs>
          <w:tab w:val="left" w:pos="720"/>
        </w:tabs>
        <w:spacing w:line="360" w:lineRule="auto"/>
        <w:ind w:firstLine="709"/>
        <w:jc w:val="both"/>
        <w:rPr>
          <w:sz w:val="28"/>
          <w:szCs w:val="28"/>
          <w:lang w:val="uk-UA"/>
        </w:rPr>
      </w:pPr>
    </w:p>
    <w:p w14:paraId="46A502A5" w14:textId="77777777" w:rsidR="00000000" w:rsidRDefault="00000000">
      <w:pPr>
        <w:spacing w:line="360" w:lineRule="auto"/>
        <w:ind w:firstLine="709"/>
        <w:jc w:val="both"/>
        <w:rPr>
          <w:sz w:val="28"/>
          <w:szCs w:val="28"/>
          <w:lang w:val="uk-UA"/>
        </w:rPr>
      </w:pPr>
      <w:r>
        <w:rPr>
          <w:sz w:val="28"/>
          <w:szCs w:val="28"/>
          <w:lang w:val="uk-UA"/>
        </w:rPr>
        <w:t>Mg</w:t>
      </w:r>
      <w:r>
        <w:rPr>
          <w:sz w:val="28"/>
          <w:szCs w:val="28"/>
          <w:vertAlign w:val="superscript"/>
          <w:lang w:val="uk-UA"/>
        </w:rPr>
        <w:t>2+</w:t>
      </w:r>
      <w:r>
        <w:rPr>
          <w:sz w:val="28"/>
          <w:szCs w:val="28"/>
          <w:lang w:val="uk-UA"/>
        </w:rPr>
        <w:t xml:space="preserve"> + 2OH</w:t>
      </w:r>
      <w:r>
        <w:rPr>
          <w:sz w:val="28"/>
          <w:szCs w:val="28"/>
          <w:vertAlign w:val="superscript"/>
          <w:lang w:val="uk-UA"/>
        </w:rPr>
        <w:t>-</w:t>
      </w:r>
      <w:r>
        <w:rPr>
          <w:sz w:val="28"/>
          <w:szCs w:val="28"/>
          <w:lang w:val="uk-UA"/>
        </w:rPr>
        <w:t xml:space="preserve"> = Mg(OH)</w:t>
      </w:r>
      <w:r>
        <w:rPr>
          <w:sz w:val="28"/>
          <w:szCs w:val="28"/>
          <w:vertAlign w:val="subscript"/>
          <w:lang w:val="uk-UA"/>
        </w:rPr>
        <w:t>2</w:t>
      </w:r>
      <w:r>
        <w:rPr>
          <w:sz w:val="28"/>
          <w:szCs w:val="28"/>
          <w:lang w:val="uk-UA"/>
        </w:rPr>
        <w:t xml:space="preserve"> </w:t>
      </w:r>
      <w:r>
        <w:rPr>
          <w:rFonts w:ascii="Symbol" w:hAnsi="Symbol" w:cs="Symbol"/>
          <w:sz w:val="28"/>
          <w:szCs w:val="28"/>
          <w:lang w:val="uk-UA"/>
        </w:rPr>
        <w:t>¯</w:t>
      </w:r>
      <w:r>
        <w:rPr>
          <w:sz w:val="28"/>
          <w:szCs w:val="28"/>
          <w:vertAlign w:val="superscript"/>
          <w:lang w:val="uk-UA"/>
        </w:rPr>
        <w:t>2+</w:t>
      </w:r>
      <w:r>
        <w:rPr>
          <w:sz w:val="28"/>
          <w:szCs w:val="28"/>
          <w:lang w:val="uk-UA"/>
        </w:rPr>
        <w:t xml:space="preserve"> + CO</w:t>
      </w:r>
      <w:r>
        <w:rPr>
          <w:sz w:val="28"/>
          <w:szCs w:val="28"/>
          <w:vertAlign w:val="subscript"/>
          <w:lang w:val="uk-UA"/>
        </w:rPr>
        <w:t>3</w:t>
      </w:r>
      <w:r>
        <w:rPr>
          <w:sz w:val="28"/>
          <w:szCs w:val="28"/>
          <w:vertAlign w:val="superscript"/>
          <w:lang w:val="uk-UA"/>
        </w:rPr>
        <w:t>2-</w:t>
      </w:r>
      <w:r>
        <w:rPr>
          <w:sz w:val="28"/>
          <w:szCs w:val="28"/>
          <w:lang w:val="uk-UA"/>
        </w:rPr>
        <w:t xml:space="preserve"> = CaCO</w:t>
      </w:r>
      <w:r>
        <w:rPr>
          <w:sz w:val="28"/>
          <w:szCs w:val="28"/>
          <w:vertAlign w:val="subscript"/>
          <w:lang w:val="uk-UA"/>
        </w:rPr>
        <w:t>3</w:t>
      </w:r>
      <w:r>
        <w:rPr>
          <w:sz w:val="28"/>
          <w:szCs w:val="28"/>
          <w:lang w:val="uk-UA"/>
        </w:rPr>
        <w:t xml:space="preserve"> </w:t>
      </w:r>
      <w:r>
        <w:rPr>
          <w:rFonts w:ascii="Symbol" w:hAnsi="Symbol" w:cs="Symbol"/>
          <w:sz w:val="28"/>
          <w:szCs w:val="28"/>
          <w:lang w:val="uk-UA"/>
        </w:rPr>
        <w:t>¯</w:t>
      </w:r>
      <w:r>
        <w:rPr>
          <w:sz w:val="28"/>
          <w:szCs w:val="28"/>
          <w:lang w:val="uk-UA"/>
        </w:rPr>
        <w:t>,</w:t>
      </w:r>
    </w:p>
    <w:p w14:paraId="43634769" w14:textId="77777777" w:rsidR="00000000" w:rsidRDefault="00000000">
      <w:pPr>
        <w:spacing w:line="360" w:lineRule="auto"/>
        <w:ind w:firstLine="709"/>
        <w:jc w:val="both"/>
        <w:rPr>
          <w:sz w:val="28"/>
          <w:szCs w:val="28"/>
          <w:lang w:val="uk-UA"/>
        </w:rPr>
      </w:pPr>
    </w:p>
    <w:p w14:paraId="52B76E52" w14:textId="77777777" w:rsidR="00000000" w:rsidRDefault="00000000">
      <w:pPr>
        <w:spacing w:line="360" w:lineRule="auto"/>
        <w:ind w:firstLine="709"/>
        <w:jc w:val="both"/>
        <w:rPr>
          <w:sz w:val="28"/>
          <w:szCs w:val="28"/>
          <w:lang w:val="uk-UA"/>
        </w:rPr>
      </w:pPr>
      <w:r>
        <w:rPr>
          <w:sz w:val="28"/>
          <w:szCs w:val="28"/>
          <w:lang w:val="uk-UA"/>
        </w:rPr>
        <w:t>частково осипавшийся шлам видалявся з ячеєк електролізного блоку шляхом вимивання струменем води по закінченні циклу електролізу і зливу отриманого розчину гипохлорита натрію.</w:t>
      </w:r>
    </w:p>
    <w:p w14:paraId="62101E32" w14:textId="77777777" w:rsidR="00000000" w:rsidRDefault="00000000">
      <w:pPr>
        <w:spacing w:line="360" w:lineRule="auto"/>
        <w:ind w:firstLine="709"/>
        <w:jc w:val="both"/>
        <w:rPr>
          <w:sz w:val="28"/>
          <w:szCs w:val="28"/>
          <w:lang w:val="uk-UA"/>
        </w:rPr>
      </w:pPr>
      <w:r>
        <w:rPr>
          <w:sz w:val="28"/>
          <w:szCs w:val="28"/>
          <w:lang w:val="uk-UA"/>
        </w:rPr>
        <w:t>З метою моніторингу стану електродів електродного блоку періодично оглядалась поверхня електродів з одночасним повним очищенням робочих камер від солей жорсткості. Відзначено невелику деформацію біполярних титанових пластин в анодну сторону через 2000 годин роботи і заростання солями жорсткості поверхні катодів, вхідних і вихідних отворів електродних ячеєк.</w:t>
      </w:r>
    </w:p>
    <w:p w14:paraId="1F635F46" w14:textId="77777777" w:rsidR="00000000" w:rsidRDefault="00000000">
      <w:pPr>
        <w:spacing w:line="360" w:lineRule="auto"/>
        <w:ind w:firstLine="709"/>
        <w:jc w:val="both"/>
        <w:rPr>
          <w:sz w:val="28"/>
          <w:szCs w:val="28"/>
          <w:lang w:val="uk-UA"/>
        </w:rPr>
      </w:pPr>
      <w:r>
        <w:rPr>
          <w:sz w:val="28"/>
          <w:szCs w:val="28"/>
          <w:lang w:val="uk-UA"/>
        </w:rPr>
        <w:t>Вдалим рішенням виявилось застосування титану ВТ 1-0 для виготовлення електролізного бака. За весь термін експлуатації (5 років) стан поверхні та зварних швів не зазнав жодних змін. Зважаючи на недовгий термін експлуатації поліпропіленових електролізних баків застосування титану стає все більш економічно доцільним.</w:t>
      </w:r>
    </w:p>
    <w:p w14:paraId="424AC49D" w14:textId="77777777" w:rsidR="00000000" w:rsidRDefault="00000000">
      <w:pPr>
        <w:spacing w:line="360" w:lineRule="auto"/>
        <w:ind w:firstLine="709"/>
        <w:jc w:val="both"/>
        <w:rPr>
          <w:sz w:val="28"/>
          <w:szCs w:val="28"/>
          <w:lang w:val="uk-UA"/>
        </w:rPr>
      </w:pPr>
      <w:r>
        <w:rPr>
          <w:sz w:val="28"/>
          <w:szCs w:val="28"/>
          <w:lang w:val="uk-UA"/>
        </w:rPr>
        <w:t>Для виконання добової програми достатньо використання однієї електролізної установки в дві робочі зміни. Але з урахуванням зупинок на ремонт і профілактичне обслуговування і для забезпечення безперервної роботи на дільниці встановлюємо дві електролізні установки. З тією ж метою встановлюється два баки-солерозчинника і два баки-накопичувачі одержаного розчину.</w:t>
      </w:r>
    </w:p>
    <w:p w14:paraId="4965A01D" w14:textId="77777777" w:rsidR="00000000" w:rsidRDefault="00000000">
      <w:pPr>
        <w:spacing w:line="360" w:lineRule="auto"/>
        <w:ind w:firstLine="709"/>
        <w:jc w:val="both"/>
        <w:rPr>
          <w:sz w:val="28"/>
          <w:szCs w:val="28"/>
          <w:lang w:val="uk-UA"/>
        </w:rPr>
      </w:pPr>
      <w:r>
        <w:rPr>
          <w:sz w:val="28"/>
          <w:szCs w:val="28"/>
          <w:lang w:val="uk-UA"/>
        </w:rPr>
        <w:t>Дільниця електросинтезу водних розчинів активного хлору розташована в будівлі басейну і займає 4 кімнати. В першій кімнаті розташовано вузол розчинення солей, в другій - електроліз, в третій - зберігається готовий розчин активного хлору, в четвертій - розташовані джерела постійного струму. Джерела постійного струму повинні бути відокремлені від інших кімнат для запобігання їх контакту з воднем і бризками розчину.</w:t>
      </w:r>
    </w:p>
    <w:p w14:paraId="5ABC53A6" w14:textId="77777777" w:rsidR="00000000" w:rsidRDefault="00000000">
      <w:pPr>
        <w:spacing w:line="360" w:lineRule="auto"/>
        <w:ind w:firstLine="709"/>
        <w:jc w:val="both"/>
        <w:rPr>
          <w:sz w:val="28"/>
          <w:szCs w:val="28"/>
          <w:lang w:val="uk-UA"/>
        </w:rPr>
      </w:pPr>
      <w:r>
        <w:rPr>
          <w:sz w:val="28"/>
          <w:szCs w:val="28"/>
          <w:lang w:val="uk-UA"/>
        </w:rPr>
        <w:t>Концентрація активного хлору у розчині перевіряється раз за зміну шляхом іодометричного титрування.</w:t>
      </w:r>
    </w:p>
    <w:p w14:paraId="05E1DC5A" w14:textId="77777777" w:rsidR="00000000" w:rsidRDefault="00000000">
      <w:pPr>
        <w:spacing w:line="360" w:lineRule="auto"/>
        <w:ind w:firstLine="709"/>
        <w:jc w:val="both"/>
        <w:rPr>
          <w:sz w:val="28"/>
          <w:szCs w:val="28"/>
          <w:lang w:val="uk-UA"/>
        </w:rPr>
      </w:pPr>
    </w:p>
    <w:p w14:paraId="44CF2264" w14:textId="77777777" w:rsidR="00000000" w:rsidRDefault="00000000">
      <w:pPr>
        <w:spacing w:line="360" w:lineRule="auto"/>
        <w:ind w:firstLine="709"/>
        <w:jc w:val="both"/>
        <w:rPr>
          <w:sz w:val="28"/>
          <w:szCs w:val="28"/>
          <w:lang w:val="uk-UA"/>
        </w:rPr>
      </w:pPr>
      <w:r>
        <w:rPr>
          <w:sz w:val="28"/>
          <w:szCs w:val="28"/>
          <w:lang w:val="uk-UA"/>
        </w:rPr>
        <w:br w:type="page"/>
        <w:t>4. ЕКОНОМІЧНА ЧАСТИНА</w:t>
      </w:r>
    </w:p>
    <w:p w14:paraId="59672AEC" w14:textId="77777777" w:rsidR="00000000" w:rsidRDefault="00000000">
      <w:pPr>
        <w:spacing w:line="360" w:lineRule="auto"/>
        <w:ind w:firstLine="709"/>
        <w:jc w:val="both"/>
        <w:rPr>
          <w:sz w:val="28"/>
          <w:szCs w:val="28"/>
          <w:lang w:val="uk-UA"/>
        </w:rPr>
      </w:pPr>
    </w:p>
    <w:p w14:paraId="65E67C58" w14:textId="77777777" w:rsidR="00000000" w:rsidRDefault="00000000">
      <w:pPr>
        <w:spacing w:line="360" w:lineRule="auto"/>
        <w:ind w:firstLine="709"/>
        <w:jc w:val="both"/>
        <w:rPr>
          <w:sz w:val="28"/>
          <w:szCs w:val="28"/>
          <w:lang w:val="uk-UA"/>
        </w:rPr>
      </w:pPr>
      <w:r>
        <w:rPr>
          <w:sz w:val="28"/>
          <w:szCs w:val="28"/>
          <w:lang w:val="uk-UA"/>
        </w:rPr>
        <w:t>.</w:t>
      </w:r>
      <w:r>
        <w:rPr>
          <w:sz w:val="28"/>
          <w:szCs w:val="28"/>
        </w:rPr>
        <w:t xml:space="preserve"> 1 </w:t>
      </w:r>
      <w:r>
        <w:rPr>
          <w:sz w:val="28"/>
          <w:szCs w:val="28"/>
          <w:lang w:val="uk-UA"/>
        </w:rPr>
        <w:t>Планування виконання роботи</w:t>
      </w:r>
    </w:p>
    <w:p w14:paraId="563D294A" w14:textId="77777777" w:rsidR="00000000" w:rsidRDefault="00000000">
      <w:pPr>
        <w:spacing w:line="360" w:lineRule="auto"/>
        <w:ind w:firstLine="709"/>
        <w:jc w:val="both"/>
        <w:rPr>
          <w:sz w:val="28"/>
          <w:szCs w:val="28"/>
        </w:rPr>
      </w:pPr>
    </w:p>
    <w:p w14:paraId="0365D640" w14:textId="77777777" w:rsidR="00000000" w:rsidRDefault="00000000">
      <w:pPr>
        <w:spacing w:line="360" w:lineRule="auto"/>
        <w:ind w:firstLine="709"/>
        <w:jc w:val="both"/>
        <w:rPr>
          <w:sz w:val="28"/>
          <w:szCs w:val="28"/>
          <w:lang w:val="uk-UA"/>
        </w:rPr>
      </w:pPr>
      <w:r>
        <w:rPr>
          <w:sz w:val="28"/>
          <w:szCs w:val="28"/>
          <w:lang w:val="uk-UA"/>
        </w:rPr>
        <w:t>При плануванні виконання дипломної роботи за допомогою методів мереж доцільно виконати ряд етапів.</w:t>
      </w:r>
    </w:p>
    <w:p w14:paraId="74D90AF8" w14:textId="77777777" w:rsidR="00000000" w:rsidRDefault="00000000">
      <w:pPr>
        <w:spacing w:line="360" w:lineRule="auto"/>
        <w:ind w:firstLine="709"/>
        <w:jc w:val="both"/>
        <w:rPr>
          <w:sz w:val="28"/>
          <w:szCs w:val="28"/>
          <w:lang w:val="uk-UA"/>
        </w:rPr>
      </w:pPr>
      <w:r>
        <w:rPr>
          <w:sz w:val="28"/>
          <w:szCs w:val="28"/>
          <w:lang w:val="uk-UA"/>
        </w:rPr>
        <w:t>Перший етап передбачає постановку проблеми, встановлення комплексу робіт для її вирішення, тривалості та послідовності їх виконання.</w:t>
      </w:r>
    </w:p>
    <w:p w14:paraId="4586D55D" w14:textId="77777777" w:rsidR="00000000" w:rsidRDefault="00000000">
      <w:pPr>
        <w:spacing w:line="360" w:lineRule="auto"/>
        <w:ind w:firstLine="709"/>
        <w:jc w:val="both"/>
        <w:rPr>
          <w:sz w:val="28"/>
          <w:szCs w:val="28"/>
          <w:lang w:val="uk-UA"/>
        </w:rPr>
      </w:pPr>
    </w:p>
    <w:p w14:paraId="60B421A2" w14:textId="77777777" w:rsidR="00000000" w:rsidRDefault="00000000">
      <w:pPr>
        <w:spacing w:line="360" w:lineRule="auto"/>
        <w:ind w:firstLine="709"/>
        <w:jc w:val="both"/>
        <w:rPr>
          <w:sz w:val="28"/>
          <w:szCs w:val="28"/>
          <w:lang w:val="uk-UA"/>
        </w:rPr>
      </w:pPr>
      <w:r>
        <w:rPr>
          <w:sz w:val="28"/>
          <w:szCs w:val="28"/>
          <w:lang w:val="uk-UA"/>
        </w:rPr>
        <w:t>Таблиця 4.1 Вихідні параметри графіку мережі</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431"/>
        <w:gridCol w:w="768"/>
        <w:gridCol w:w="746"/>
        <w:gridCol w:w="746"/>
        <w:gridCol w:w="816"/>
        <w:gridCol w:w="746"/>
        <w:gridCol w:w="768"/>
        <w:gridCol w:w="746"/>
        <w:gridCol w:w="768"/>
        <w:gridCol w:w="768"/>
        <w:gridCol w:w="769"/>
      </w:tblGrid>
      <w:tr w:rsidR="00000000" w14:paraId="11197879" w14:textId="77777777">
        <w:tblPrEx>
          <w:tblCellMar>
            <w:top w:w="0" w:type="dxa"/>
            <w:bottom w:w="0" w:type="dxa"/>
          </w:tblCellMar>
        </w:tblPrEx>
        <w:trPr>
          <w:jc w:val="center"/>
        </w:trPr>
        <w:tc>
          <w:tcPr>
            <w:tcW w:w="1431" w:type="dxa"/>
            <w:tcBorders>
              <w:top w:val="single" w:sz="6" w:space="0" w:color="auto"/>
              <w:left w:val="single" w:sz="6" w:space="0" w:color="auto"/>
              <w:bottom w:val="single" w:sz="6" w:space="0" w:color="auto"/>
              <w:right w:val="single" w:sz="6" w:space="0" w:color="auto"/>
            </w:tcBorders>
          </w:tcPr>
          <w:p w14:paraId="797B1D50" w14:textId="77777777" w:rsidR="00000000" w:rsidRDefault="00000000">
            <w:pPr>
              <w:spacing w:line="276" w:lineRule="auto"/>
              <w:rPr>
                <w:sz w:val="20"/>
                <w:szCs w:val="20"/>
                <w:lang w:val="uk-UA"/>
              </w:rPr>
            </w:pPr>
            <w:r>
              <w:rPr>
                <w:sz w:val="20"/>
                <w:szCs w:val="20"/>
                <w:lang w:val="uk-UA"/>
              </w:rPr>
              <w:t>Показники</w:t>
            </w:r>
          </w:p>
        </w:tc>
        <w:tc>
          <w:tcPr>
            <w:tcW w:w="7641" w:type="dxa"/>
            <w:gridSpan w:val="10"/>
            <w:tcBorders>
              <w:top w:val="single" w:sz="6" w:space="0" w:color="auto"/>
              <w:left w:val="single" w:sz="6" w:space="0" w:color="auto"/>
              <w:bottom w:val="single" w:sz="6" w:space="0" w:color="auto"/>
              <w:right w:val="single" w:sz="6" w:space="0" w:color="auto"/>
            </w:tcBorders>
          </w:tcPr>
          <w:p w14:paraId="032081A0" w14:textId="77777777" w:rsidR="00000000" w:rsidRDefault="00000000">
            <w:pPr>
              <w:spacing w:line="276" w:lineRule="auto"/>
              <w:rPr>
                <w:sz w:val="20"/>
                <w:szCs w:val="20"/>
                <w:lang w:val="uk-UA"/>
              </w:rPr>
            </w:pPr>
            <w:r>
              <w:rPr>
                <w:sz w:val="20"/>
                <w:szCs w:val="20"/>
                <w:lang w:val="uk-UA"/>
              </w:rPr>
              <w:t>Номер роботи</w:t>
            </w:r>
          </w:p>
        </w:tc>
      </w:tr>
      <w:tr w:rsidR="00000000" w14:paraId="00008A41" w14:textId="77777777">
        <w:tblPrEx>
          <w:tblCellMar>
            <w:top w:w="0" w:type="dxa"/>
            <w:bottom w:w="0" w:type="dxa"/>
          </w:tblCellMar>
        </w:tblPrEx>
        <w:trPr>
          <w:jc w:val="center"/>
        </w:trPr>
        <w:tc>
          <w:tcPr>
            <w:tcW w:w="1431" w:type="dxa"/>
            <w:tcBorders>
              <w:top w:val="single" w:sz="6" w:space="0" w:color="auto"/>
              <w:left w:val="single" w:sz="6" w:space="0" w:color="auto"/>
              <w:bottom w:val="single" w:sz="6" w:space="0" w:color="auto"/>
              <w:right w:val="single" w:sz="6" w:space="0" w:color="auto"/>
            </w:tcBorders>
          </w:tcPr>
          <w:p w14:paraId="192F66EB" w14:textId="77777777" w:rsidR="00000000" w:rsidRDefault="00000000">
            <w:pPr>
              <w:spacing w:line="276" w:lineRule="auto"/>
              <w:rPr>
                <w:sz w:val="20"/>
                <w:szCs w:val="20"/>
                <w:lang w:val="uk-UA"/>
              </w:rPr>
            </w:pPr>
          </w:p>
        </w:tc>
        <w:tc>
          <w:tcPr>
            <w:tcW w:w="768" w:type="dxa"/>
            <w:tcBorders>
              <w:top w:val="single" w:sz="6" w:space="0" w:color="auto"/>
              <w:left w:val="single" w:sz="6" w:space="0" w:color="auto"/>
              <w:bottom w:val="single" w:sz="6" w:space="0" w:color="auto"/>
              <w:right w:val="single" w:sz="6" w:space="0" w:color="auto"/>
            </w:tcBorders>
          </w:tcPr>
          <w:p w14:paraId="4A8C0F40" w14:textId="77777777" w:rsidR="00000000" w:rsidRDefault="00000000">
            <w:pPr>
              <w:spacing w:line="276" w:lineRule="auto"/>
              <w:rPr>
                <w:sz w:val="20"/>
                <w:szCs w:val="20"/>
                <w:lang w:val="uk-UA"/>
              </w:rPr>
            </w:pPr>
            <w:r>
              <w:rPr>
                <w:sz w:val="20"/>
                <w:szCs w:val="20"/>
                <w:lang w:val="uk-UA"/>
              </w:rPr>
              <w:t>1</w:t>
            </w:r>
          </w:p>
        </w:tc>
        <w:tc>
          <w:tcPr>
            <w:tcW w:w="746" w:type="dxa"/>
            <w:tcBorders>
              <w:top w:val="single" w:sz="6" w:space="0" w:color="auto"/>
              <w:left w:val="single" w:sz="6" w:space="0" w:color="auto"/>
              <w:bottom w:val="single" w:sz="6" w:space="0" w:color="auto"/>
              <w:right w:val="single" w:sz="6" w:space="0" w:color="auto"/>
            </w:tcBorders>
          </w:tcPr>
          <w:p w14:paraId="7A31E7D5" w14:textId="77777777" w:rsidR="00000000" w:rsidRDefault="00000000">
            <w:pPr>
              <w:spacing w:line="276" w:lineRule="auto"/>
              <w:rPr>
                <w:sz w:val="20"/>
                <w:szCs w:val="20"/>
                <w:lang w:val="uk-UA"/>
              </w:rPr>
            </w:pPr>
            <w:r>
              <w:rPr>
                <w:sz w:val="20"/>
                <w:szCs w:val="20"/>
                <w:lang w:val="uk-UA"/>
              </w:rPr>
              <w:t>2</w:t>
            </w:r>
          </w:p>
        </w:tc>
        <w:tc>
          <w:tcPr>
            <w:tcW w:w="746" w:type="dxa"/>
            <w:tcBorders>
              <w:top w:val="single" w:sz="6" w:space="0" w:color="auto"/>
              <w:left w:val="single" w:sz="6" w:space="0" w:color="auto"/>
              <w:bottom w:val="single" w:sz="6" w:space="0" w:color="auto"/>
              <w:right w:val="single" w:sz="6" w:space="0" w:color="auto"/>
            </w:tcBorders>
          </w:tcPr>
          <w:p w14:paraId="6797D18F" w14:textId="77777777" w:rsidR="00000000" w:rsidRDefault="00000000">
            <w:pPr>
              <w:spacing w:line="276" w:lineRule="auto"/>
              <w:rPr>
                <w:sz w:val="20"/>
                <w:szCs w:val="20"/>
                <w:lang w:val="uk-UA"/>
              </w:rPr>
            </w:pPr>
            <w:r>
              <w:rPr>
                <w:sz w:val="20"/>
                <w:szCs w:val="20"/>
                <w:lang w:val="uk-UA"/>
              </w:rPr>
              <w:t>3</w:t>
            </w:r>
          </w:p>
        </w:tc>
        <w:tc>
          <w:tcPr>
            <w:tcW w:w="816" w:type="dxa"/>
            <w:tcBorders>
              <w:top w:val="single" w:sz="6" w:space="0" w:color="auto"/>
              <w:left w:val="single" w:sz="6" w:space="0" w:color="auto"/>
              <w:bottom w:val="single" w:sz="6" w:space="0" w:color="auto"/>
              <w:right w:val="single" w:sz="6" w:space="0" w:color="auto"/>
            </w:tcBorders>
          </w:tcPr>
          <w:p w14:paraId="464F4C77" w14:textId="77777777" w:rsidR="00000000" w:rsidRDefault="00000000">
            <w:pPr>
              <w:spacing w:line="276" w:lineRule="auto"/>
              <w:rPr>
                <w:sz w:val="20"/>
                <w:szCs w:val="20"/>
                <w:lang w:val="uk-UA"/>
              </w:rPr>
            </w:pPr>
            <w:r>
              <w:rPr>
                <w:sz w:val="20"/>
                <w:szCs w:val="20"/>
                <w:lang w:val="uk-UA"/>
              </w:rPr>
              <w:t>4</w:t>
            </w:r>
          </w:p>
        </w:tc>
        <w:tc>
          <w:tcPr>
            <w:tcW w:w="746" w:type="dxa"/>
            <w:tcBorders>
              <w:top w:val="single" w:sz="6" w:space="0" w:color="auto"/>
              <w:left w:val="single" w:sz="6" w:space="0" w:color="auto"/>
              <w:bottom w:val="single" w:sz="6" w:space="0" w:color="auto"/>
              <w:right w:val="single" w:sz="6" w:space="0" w:color="auto"/>
            </w:tcBorders>
          </w:tcPr>
          <w:p w14:paraId="6B35522F" w14:textId="77777777" w:rsidR="00000000" w:rsidRDefault="00000000">
            <w:pPr>
              <w:spacing w:line="276" w:lineRule="auto"/>
              <w:rPr>
                <w:sz w:val="20"/>
                <w:szCs w:val="20"/>
                <w:lang w:val="uk-UA"/>
              </w:rPr>
            </w:pPr>
            <w:r>
              <w:rPr>
                <w:sz w:val="20"/>
                <w:szCs w:val="20"/>
                <w:lang w:val="uk-UA"/>
              </w:rPr>
              <w:t>5</w:t>
            </w:r>
          </w:p>
        </w:tc>
        <w:tc>
          <w:tcPr>
            <w:tcW w:w="768" w:type="dxa"/>
            <w:tcBorders>
              <w:top w:val="single" w:sz="6" w:space="0" w:color="auto"/>
              <w:left w:val="single" w:sz="6" w:space="0" w:color="auto"/>
              <w:bottom w:val="single" w:sz="6" w:space="0" w:color="auto"/>
              <w:right w:val="single" w:sz="6" w:space="0" w:color="auto"/>
            </w:tcBorders>
          </w:tcPr>
          <w:p w14:paraId="779ED6EC" w14:textId="77777777" w:rsidR="00000000" w:rsidRDefault="00000000">
            <w:pPr>
              <w:spacing w:line="276" w:lineRule="auto"/>
              <w:rPr>
                <w:sz w:val="20"/>
                <w:szCs w:val="20"/>
                <w:lang w:val="uk-UA"/>
              </w:rPr>
            </w:pPr>
            <w:r>
              <w:rPr>
                <w:sz w:val="20"/>
                <w:szCs w:val="20"/>
                <w:lang w:val="uk-UA"/>
              </w:rPr>
              <w:t>6</w:t>
            </w:r>
          </w:p>
        </w:tc>
        <w:tc>
          <w:tcPr>
            <w:tcW w:w="746" w:type="dxa"/>
            <w:tcBorders>
              <w:top w:val="single" w:sz="6" w:space="0" w:color="auto"/>
              <w:left w:val="single" w:sz="6" w:space="0" w:color="auto"/>
              <w:bottom w:val="single" w:sz="6" w:space="0" w:color="auto"/>
              <w:right w:val="single" w:sz="6" w:space="0" w:color="auto"/>
            </w:tcBorders>
          </w:tcPr>
          <w:p w14:paraId="23A813B2" w14:textId="77777777" w:rsidR="00000000" w:rsidRDefault="00000000">
            <w:pPr>
              <w:spacing w:line="276" w:lineRule="auto"/>
              <w:rPr>
                <w:sz w:val="20"/>
                <w:szCs w:val="20"/>
                <w:lang w:val="uk-UA"/>
              </w:rPr>
            </w:pPr>
            <w:r>
              <w:rPr>
                <w:sz w:val="20"/>
                <w:szCs w:val="20"/>
                <w:lang w:val="uk-UA"/>
              </w:rPr>
              <w:t>7</w:t>
            </w:r>
          </w:p>
        </w:tc>
        <w:tc>
          <w:tcPr>
            <w:tcW w:w="768" w:type="dxa"/>
            <w:tcBorders>
              <w:top w:val="single" w:sz="6" w:space="0" w:color="auto"/>
              <w:left w:val="single" w:sz="6" w:space="0" w:color="auto"/>
              <w:bottom w:val="single" w:sz="6" w:space="0" w:color="auto"/>
              <w:right w:val="single" w:sz="6" w:space="0" w:color="auto"/>
            </w:tcBorders>
          </w:tcPr>
          <w:p w14:paraId="0208662A" w14:textId="77777777" w:rsidR="00000000" w:rsidRDefault="00000000">
            <w:pPr>
              <w:spacing w:line="276" w:lineRule="auto"/>
              <w:rPr>
                <w:sz w:val="20"/>
                <w:szCs w:val="20"/>
                <w:lang w:val="uk-UA"/>
              </w:rPr>
            </w:pPr>
            <w:r>
              <w:rPr>
                <w:sz w:val="20"/>
                <w:szCs w:val="20"/>
                <w:lang w:val="uk-UA"/>
              </w:rPr>
              <w:t>8</w:t>
            </w:r>
          </w:p>
        </w:tc>
        <w:tc>
          <w:tcPr>
            <w:tcW w:w="768" w:type="dxa"/>
            <w:tcBorders>
              <w:top w:val="single" w:sz="6" w:space="0" w:color="auto"/>
              <w:left w:val="single" w:sz="6" w:space="0" w:color="auto"/>
              <w:bottom w:val="single" w:sz="6" w:space="0" w:color="auto"/>
              <w:right w:val="single" w:sz="6" w:space="0" w:color="auto"/>
            </w:tcBorders>
          </w:tcPr>
          <w:p w14:paraId="17440C36" w14:textId="77777777" w:rsidR="00000000" w:rsidRDefault="00000000">
            <w:pPr>
              <w:spacing w:line="276" w:lineRule="auto"/>
              <w:rPr>
                <w:sz w:val="20"/>
                <w:szCs w:val="20"/>
                <w:lang w:val="uk-UA"/>
              </w:rPr>
            </w:pPr>
            <w:r>
              <w:rPr>
                <w:sz w:val="20"/>
                <w:szCs w:val="20"/>
                <w:lang w:val="uk-UA"/>
              </w:rPr>
              <w:t>9</w:t>
            </w:r>
          </w:p>
        </w:tc>
        <w:tc>
          <w:tcPr>
            <w:tcW w:w="769" w:type="dxa"/>
            <w:tcBorders>
              <w:top w:val="single" w:sz="6" w:space="0" w:color="auto"/>
              <w:left w:val="single" w:sz="6" w:space="0" w:color="auto"/>
              <w:bottom w:val="single" w:sz="6" w:space="0" w:color="auto"/>
              <w:right w:val="single" w:sz="6" w:space="0" w:color="auto"/>
            </w:tcBorders>
          </w:tcPr>
          <w:p w14:paraId="28953AE1" w14:textId="77777777" w:rsidR="00000000" w:rsidRDefault="00000000">
            <w:pPr>
              <w:spacing w:line="276" w:lineRule="auto"/>
              <w:rPr>
                <w:sz w:val="20"/>
                <w:szCs w:val="20"/>
                <w:lang w:val="uk-UA"/>
              </w:rPr>
            </w:pPr>
            <w:r>
              <w:rPr>
                <w:sz w:val="20"/>
                <w:szCs w:val="20"/>
                <w:lang w:val="uk-UA"/>
              </w:rPr>
              <w:t>10</w:t>
            </w:r>
          </w:p>
        </w:tc>
      </w:tr>
      <w:tr w:rsidR="00000000" w14:paraId="61CF19A8" w14:textId="77777777">
        <w:tblPrEx>
          <w:tblCellMar>
            <w:top w:w="0" w:type="dxa"/>
            <w:bottom w:w="0" w:type="dxa"/>
          </w:tblCellMar>
        </w:tblPrEx>
        <w:trPr>
          <w:jc w:val="center"/>
        </w:trPr>
        <w:tc>
          <w:tcPr>
            <w:tcW w:w="1431" w:type="dxa"/>
            <w:tcBorders>
              <w:top w:val="single" w:sz="6" w:space="0" w:color="auto"/>
              <w:left w:val="single" w:sz="6" w:space="0" w:color="auto"/>
              <w:bottom w:val="single" w:sz="6" w:space="0" w:color="auto"/>
              <w:right w:val="single" w:sz="6" w:space="0" w:color="auto"/>
            </w:tcBorders>
          </w:tcPr>
          <w:p w14:paraId="2FC4A227" w14:textId="77777777" w:rsidR="00000000" w:rsidRDefault="00000000">
            <w:pPr>
              <w:spacing w:line="276" w:lineRule="auto"/>
              <w:rPr>
                <w:sz w:val="20"/>
                <w:szCs w:val="20"/>
                <w:lang w:val="uk-UA"/>
              </w:rPr>
            </w:pPr>
            <w:r>
              <w:rPr>
                <w:sz w:val="20"/>
                <w:szCs w:val="20"/>
                <w:lang w:val="uk-UA"/>
              </w:rPr>
              <w:t>Тривалість роботи,дні</w:t>
            </w:r>
          </w:p>
        </w:tc>
        <w:tc>
          <w:tcPr>
            <w:tcW w:w="768" w:type="dxa"/>
            <w:tcBorders>
              <w:top w:val="single" w:sz="6" w:space="0" w:color="auto"/>
              <w:left w:val="single" w:sz="6" w:space="0" w:color="auto"/>
              <w:bottom w:val="single" w:sz="6" w:space="0" w:color="auto"/>
              <w:right w:val="single" w:sz="6" w:space="0" w:color="auto"/>
            </w:tcBorders>
          </w:tcPr>
          <w:p w14:paraId="258D7109" w14:textId="77777777" w:rsidR="00000000" w:rsidRDefault="00000000">
            <w:pPr>
              <w:spacing w:line="276" w:lineRule="auto"/>
              <w:rPr>
                <w:sz w:val="20"/>
                <w:szCs w:val="20"/>
                <w:lang w:val="uk-UA"/>
              </w:rPr>
            </w:pPr>
            <w:r>
              <w:rPr>
                <w:sz w:val="20"/>
                <w:szCs w:val="20"/>
                <w:lang w:val="uk-UA"/>
              </w:rPr>
              <w:t>10</w:t>
            </w:r>
          </w:p>
        </w:tc>
        <w:tc>
          <w:tcPr>
            <w:tcW w:w="746" w:type="dxa"/>
            <w:tcBorders>
              <w:top w:val="single" w:sz="6" w:space="0" w:color="auto"/>
              <w:left w:val="single" w:sz="6" w:space="0" w:color="auto"/>
              <w:bottom w:val="single" w:sz="6" w:space="0" w:color="auto"/>
              <w:right w:val="single" w:sz="6" w:space="0" w:color="auto"/>
            </w:tcBorders>
          </w:tcPr>
          <w:p w14:paraId="3E3636BE" w14:textId="77777777" w:rsidR="00000000" w:rsidRDefault="00000000">
            <w:pPr>
              <w:spacing w:line="276" w:lineRule="auto"/>
              <w:rPr>
                <w:sz w:val="20"/>
                <w:szCs w:val="20"/>
                <w:lang w:val="uk-UA"/>
              </w:rPr>
            </w:pPr>
            <w:r>
              <w:rPr>
                <w:sz w:val="20"/>
                <w:szCs w:val="20"/>
                <w:lang w:val="uk-UA"/>
              </w:rPr>
              <w:t>2</w:t>
            </w:r>
          </w:p>
        </w:tc>
        <w:tc>
          <w:tcPr>
            <w:tcW w:w="746" w:type="dxa"/>
            <w:tcBorders>
              <w:top w:val="single" w:sz="6" w:space="0" w:color="auto"/>
              <w:left w:val="single" w:sz="6" w:space="0" w:color="auto"/>
              <w:bottom w:val="single" w:sz="6" w:space="0" w:color="auto"/>
              <w:right w:val="single" w:sz="6" w:space="0" w:color="auto"/>
            </w:tcBorders>
          </w:tcPr>
          <w:p w14:paraId="40DEF402" w14:textId="77777777" w:rsidR="00000000" w:rsidRDefault="00000000">
            <w:pPr>
              <w:spacing w:line="276" w:lineRule="auto"/>
              <w:rPr>
                <w:sz w:val="20"/>
                <w:szCs w:val="20"/>
                <w:lang w:val="uk-UA"/>
              </w:rPr>
            </w:pPr>
            <w:r>
              <w:rPr>
                <w:sz w:val="20"/>
                <w:szCs w:val="20"/>
                <w:lang w:val="uk-UA"/>
              </w:rPr>
              <w:t>4</w:t>
            </w:r>
          </w:p>
        </w:tc>
        <w:tc>
          <w:tcPr>
            <w:tcW w:w="816" w:type="dxa"/>
            <w:tcBorders>
              <w:top w:val="single" w:sz="6" w:space="0" w:color="auto"/>
              <w:left w:val="single" w:sz="6" w:space="0" w:color="auto"/>
              <w:bottom w:val="single" w:sz="6" w:space="0" w:color="auto"/>
              <w:right w:val="single" w:sz="6" w:space="0" w:color="auto"/>
            </w:tcBorders>
          </w:tcPr>
          <w:p w14:paraId="4443DA86" w14:textId="77777777" w:rsidR="00000000" w:rsidRDefault="00000000">
            <w:pPr>
              <w:spacing w:line="276" w:lineRule="auto"/>
              <w:rPr>
                <w:sz w:val="20"/>
                <w:szCs w:val="20"/>
                <w:lang w:val="uk-UA"/>
              </w:rPr>
            </w:pPr>
            <w:r>
              <w:rPr>
                <w:sz w:val="20"/>
                <w:szCs w:val="20"/>
                <w:lang w:val="uk-UA"/>
              </w:rPr>
              <w:t>5</w:t>
            </w:r>
          </w:p>
        </w:tc>
        <w:tc>
          <w:tcPr>
            <w:tcW w:w="746" w:type="dxa"/>
            <w:tcBorders>
              <w:top w:val="single" w:sz="6" w:space="0" w:color="auto"/>
              <w:left w:val="single" w:sz="6" w:space="0" w:color="auto"/>
              <w:bottom w:val="single" w:sz="6" w:space="0" w:color="auto"/>
              <w:right w:val="single" w:sz="6" w:space="0" w:color="auto"/>
            </w:tcBorders>
          </w:tcPr>
          <w:p w14:paraId="7A2332CC" w14:textId="77777777" w:rsidR="00000000" w:rsidRDefault="00000000">
            <w:pPr>
              <w:spacing w:line="276" w:lineRule="auto"/>
              <w:rPr>
                <w:sz w:val="20"/>
                <w:szCs w:val="20"/>
                <w:lang w:val="uk-UA"/>
              </w:rPr>
            </w:pPr>
            <w:r>
              <w:rPr>
                <w:sz w:val="20"/>
                <w:szCs w:val="20"/>
                <w:lang w:val="uk-UA"/>
              </w:rPr>
              <w:t>3</w:t>
            </w:r>
          </w:p>
        </w:tc>
        <w:tc>
          <w:tcPr>
            <w:tcW w:w="768" w:type="dxa"/>
            <w:tcBorders>
              <w:top w:val="single" w:sz="6" w:space="0" w:color="auto"/>
              <w:left w:val="single" w:sz="6" w:space="0" w:color="auto"/>
              <w:bottom w:val="single" w:sz="6" w:space="0" w:color="auto"/>
              <w:right w:val="single" w:sz="6" w:space="0" w:color="auto"/>
            </w:tcBorders>
          </w:tcPr>
          <w:p w14:paraId="3360C06F" w14:textId="77777777" w:rsidR="00000000" w:rsidRDefault="00000000">
            <w:pPr>
              <w:spacing w:line="276" w:lineRule="auto"/>
              <w:rPr>
                <w:sz w:val="20"/>
                <w:szCs w:val="20"/>
                <w:lang w:val="uk-UA"/>
              </w:rPr>
            </w:pPr>
            <w:r>
              <w:rPr>
                <w:sz w:val="20"/>
                <w:szCs w:val="20"/>
                <w:lang w:val="uk-UA"/>
              </w:rPr>
              <w:t>15</w:t>
            </w:r>
          </w:p>
        </w:tc>
        <w:tc>
          <w:tcPr>
            <w:tcW w:w="746" w:type="dxa"/>
            <w:tcBorders>
              <w:top w:val="single" w:sz="6" w:space="0" w:color="auto"/>
              <w:left w:val="single" w:sz="6" w:space="0" w:color="auto"/>
              <w:bottom w:val="single" w:sz="6" w:space="0" w:color="auto"/>
              <w:right w:val="single" w:sz="6" w:space="0" w:color="auto"/>
            </w:tcBorders>
          </w:tcPr>
          <w:p w14:paraId="21C333C6" w14:textId="77777777" w:rsidR="00000000" w:rsidRDefault="00000000">
            <w:pPr>
              <w:spacing w:line="276" w:lineRule="auto"/>
              <w:rPr>
                <w:sz w:val="20"/>
                <w:szCs w:val="20"/>
                <w:lang w:val="uk-UA"/>
              </w:rPr>
            </w:pPr>
            <w:r>
              <w:rPr>
                <w:sz w:val="20"/>
                <w:szCs w:val="20"/>
                <w:lang w:val="uk-UA"/>
              </w:rPr>
              <w:t>7</w:t>
            </w:r>
          </w:p>
        </w:tc>
        <w:tc>
          <w:tcPr>
            <w:tcW w:w="768" w:type="dxa"/>
            <w:tcBorders>
              <w:top w:val="single" w:sz="6" w:space="0" w:color="auto"/>
              <w:left w:val="single" w:sz="6" w:space="0" w:color="auto"/>
              <w:bottom w:val="single" w:sz="6" w:space="0" w:color="auto"/>
              <w:right w:val="single" w:sz="6" w:space="0" w:color="auto"/>
            </w:tcBorders>
          </w:tcPr>
          <w:p w14:paraId="58A5F76A" w14:textId="77777777" w:rsidR="00000000" w:rsidRDefault="00000000">
            <w:pPr>
              <w:spacing w:line="276" w:lineRule="auto"/>
              <w:rPr>
                <w:sz w:val="20"/>
                <w:szCs w:val="20"/>
                <w:lang w:val="uk-UA"/>
              </w:rPr>
            </w:pPr>
            <w:r>
              <w:rPr>
                <w:sz w:val="20"/>
                <w:szCs w:val="20"/>
                <w:lang w:val="uk-UA"/>
              </w:rPr>
              <w:t>10</w:t>
            </w:r>
          </w:p>
        </w:tc>
        <w:tc>
          <w:tcPr>
            <w:tcW w:w="768" w:type="dxa"/>
            <w:tcBorders>
              <w:top w:val="single" w:sz="6" w:space="0" w:color="auto"/>
              <w:left w:val="single" w:sz="6" w:space="0" w:color="auto"/>
              <w:bottom w:val="single" w:sz="6" w:space="0" w:color="auto"/>
              <w:right w:val="single" w:sz="6" w:space="0" w:color="auto"/>
            </w:tcBorders>
          </w:tcPr>
          <w:p w14:paraId="72117818" w14:textId="77777777" w:rsidR="00000000" w:rsidRDefault="00000000">
            <w:pPr>
              <w:spacing w:line="276" w:lineRule="auto"/>
              <w:rPr>
                <w:sz w:val="20"/>
                <w:szCs w:val="20"/>
                <w:lang w:val="uk-UA"/>
              </w:rPr>
            </w:pPr>
            <w:r>
              <w:rPr>
                <w:sz w:val="20"/>
                <w:szCs w:val="20"/>
                <w:lang w:val="uk-UA"/>
              </w:rPr>
              <w:t>2</w:t>
            </w:r>
          </w:p>
        </w:tc>
        <w:tc>
          <w:tcPr>
            <w:tcW w:w="769" w:type="dxa"/>
            <w:tcBorders>
              <w:top w:val="single" w:sz="6" w:space="0" w:color="auto"/>
              <w:left w:val="single" w:sz="6" w:space="0" w:color="auto"/>
              <w:bottom w:val="single" w:sz="6" w:space="0" w:color="auto"/>
              <w:right w:val="single" w:sz="6" w:space="0" w:color="auto"/>
            </w:tcBorders>
          </w:tcPr>
          <w:p w14:paraId="233921B6" w14:textId="77777777" w:rsidR="00000000" w:rsidRDefault="00000000">
            <w:pPr>
              <w:spacing w:line="276" w:lineRule="auto"/>
              <w:rPr>
                <w:sz w:val="20"/>
                <w:szCs w:val="20"/>
                <w:lang w:val="uk-UA"/>
              </w:rPr>
            </w:pPr>
            <w:r>
              <w:rPr>
                <w:sz w:val="20"/>
                <w:szCs w:val="20"/>
                <w:lang w:val="uk-UA"/>
              </w:rPr>
              <w:t>1</w:t>
            </w:r>
          </w:p>
        </w:tc>
      </w:tr>
      <w:tr w:rsidR="00000000" w14:paraId="7800C29D" w14:textId="77777777">
        <w:tblPrEx>
          <w:tblCellMar>
            <w:top w:w="0" w:type="dxa"/>
            <w:bottom w:w="0" w:type="dxa"/>
          </w:tblCellMar>
        </w:tblPrEx>
        <w:trPr>
          <w:jc w:val="center"/>
        </w:trPr>
        <w:tc>
          <w:tcPr>
            <w:tcW w:w="1431" w:type="dxa"/>
            <w:tcBorders>
              <w:top w:val="single" w:sz="6" w:space="0" w:color="auto"/>
              <w:left w:val="single" w:sz="6" w:space="0" w:color="auto"/>
              <w:bottom w:val="single" w:sz="6" w:space="0" w:color="auto"/>
              <w:right w:val="single" w:sz="6" w:space="0" w:color="auto"/>
            </w:tcBorders>
          </w:tcPr>
          <w:p w14:paraId="61183A5D" w14:textId="77777777" w:rsidR="00000000" w:rsidRDefault="00000000">
            <w:pPr>
              <w:spacing w:line="276" w:lineRule="auto"/>
              <w:rPr>
                <w:sz w:val="20"/>
                <w:szCs w:val="20"/>
                <w:lang w:val="uk-UA"/>
              </w:rPr>
            </w:pPr>
            <w:r>
              <w:rPr>
                <w:sz w:val="20"/>
                <w:szCs w:val="20"/>
                <w:lang w:val="uk-UA"/>
              </w:rPr>
              <w:t>Послідовність виконання</w:t>
            </w:r>
          </w:p>
        </w:tc>
        <w:tc>
          <w:tcPr>
            <w:tcW w:w="768" w:type="dxa"/>
            <w:tcBorders>
              <w:top w:val="single" w:sz="6" w:space="0" w:color="auto"/>
              <w:left w:val="single" w:sz="6" w:space="0" w:color="auto"/>
              <w:bottom w:val="single" w:sz="6" w:space="0" w:color="auto"/>
              <w:right w:val="single" w:sz="6" w:space="0" w:color="auto"/>
            </w:tcBorders>
          </w:tcPr>
          <w:p w14:paraId="7983F70B" w14:textId="77777777" w:rsidR="00000000" w:rsidRDefault="00000000">
            <w:pPr>
              <w:spacing w:line="276" w:lineRule="auto"/>
              <w:rPr>
                <w:sz w:val="20"/>
                <w:szCs w:val="20"/>
                <w:lang w:val="uk-UA"/>
              </w:rPr>
            </w:pPr>
            <w:r>
              <w:rPr>
                <w:sz w:val="20"/>
                <w:szCs w:val="20"/>
                <w:lang w:val="uk-UA"/>
              </w:rPr>
              <w:t>2</w:t>
            </w:r>
          </w:p>
        </w:tc>
        <w:tc>
          <w:tcPr>
            <w:tcW w:w="746" w:type="dxa"/>
            <w:tcBorders>
              <w:top w:val="single" w:sz="6" w:space="0" w:color="auto"/>
              <w:left w:val="single" w:sz="6" w:space="0" w:color="auto"/>
              <w:bottom w:val="single" w:sz="6" w:space="0" w:color="auto"/>
              <w:right w:val="single" w:sz="6" w:space="0" w:color="auto"/>
            </w:tcBorders>
          </w:tcPr>
          <w:p w14:paraId="56A96B76" w14:textId="77777777" w:rsidR="00000000" w:rsidRDefault="00000000">
            <w:pPr>
              <w:spacing w:line="276" w:lineRule="auto"/>
              <w:rPr>
                <w:sz w:val="20"/>
                <w:szCs w:val="20"/>
                <w:lang w:val="uk-UA"/>
              </w:rPr>
            </w:pPr>
            <w:r>
              <w:rPr>
                <w:sz w:val="20"/>
                <w:szCs w:val="20"/>
                <w:lang w:val="uk-UA"/>
              </w:rPr>
              <w:t>3</w:t>
            </w:r>
          </w:p>
        </w:tc>
        <w:tc>
          <w:tcPr>
            <w:tcW w:w="746" w:type="dxa"/>
            <w:tcBorders>
              <w:top w:val="single" w:sz="6" w:space="0" w:color="auto"/>
              <w:left w:val="single" w:sz="6" w:space="0" w:color="auto"/>
              <w:bottom w:val="single" w:sz="6" w:space="0" w:color="auto"/>
              <w:right w:val="single" w:sz="6" w:space="0" w:color="auto"/>
            </w:tcBorders>
          </w:tcPr>
          <w:p w14:paraId="3C8C817B" w14:textId="77777777" w:rsidR="00000000" w:rsidRDefault="00000000">
            <w:pPr>
              <w:spacing w:line="276" w:lineRule="auto"/>
              <w:rPr>
                <w:sz w:val="20"/>
                <w:szCs w:val="20"/>
                <w:lang w:val="uk-UA"/>
              </w:rPr>
            </w:pPr>
            <w:r>
              <w:rPr>
                <w:sz w:val="20"/>
                <w:szCs w:val="20"/>
                <w:lang w:val="uk-UA"/>
              </w:rPr>
              <w:t>4</w:t>
            </w:r>
          </w:p>
        </w:tc>
        <w:tc>
          <w:tcPr>
            <w:tcW w:w="816" w:type="dxa"/>
            <w:tcBorders>
              <w:top w:val="single" w:sz="6" w:space="0" w:color="auto"/>
              <w:left w:val="single" w:sz="6" w:space="0" w:color="auto"/>
              <w:bottom w:val="single" w:sz="6" w:space="0" w:color="auto"/>
              <w:right w:val="single" w:sz="6" w:space="0" w:color="auto"/>
            </w:tcBorders>
          </w:tcPr>
          <w:p w14:paraId="75502FEF" w14:textId="77777777" w:rsidR="00000000" w:rsidRDefault="00000000">
            <w:pPr>
              <w:spacing w:line="276" w:lineRule="auto"/>
              <w:rPr>
                <w:sz w:val="20"/>
                <w:szCs w:val="20"/>
                <w:lang w:val="uk-UA"/>
              </w:rPr>
            </w:pPr>
            <w:r>
              <w:rPr>
                <w:sz w:val="20"/>
                <w:szCs w:val="20"/>
                <w:lang w:val="uk-UA"/>
              </w:rPr>
              <w:t>5;6;7</w:t>
            </w:r>
          </w:p>
        </w:tc>
        <w:tc>
          <w:tcPr>
            <w:tcW w:w="746" w:type="dxa"/>
            <w:tcBorders>
              <w:top w:val="single" w:sz="6" w:space="0" w:color="auto"/>
              <w:left w:val="single" w:sz="6" w:space="0" w:color="auto"/>
              <w:bottom w:val="single" w:sz="6" w:space="0" w:color="auto"/>
              <w:right w:val="single" w:sz="6" w:space="0" w:color="auto"/>
            </w:tcBorders>
          </w:tcPr>
          <w:p w14:paraId="204BE561" w14:textId="77777777" w:rsidR="00000000" w:rsidRDefault="00000000">
            <w:pPr>
              <w:spacing w:line="276" w:lineRule="auto"/>
              <w:rPr>
                <w:sz w:val="20"/>
                <w:szCs w:val="20"/>
                <w:lang w:val="uk-UA"/>
              </w:rPr>
            </w:pPr>
            <w:r>
              <w:rPr>
                <w:sz w:val="20"/>
                <w:szCs w:val="20"/>
                <w:lang w:val="uk-UA"/>
              </w:rPr>
              <w:t>8</w:t>
            </w:r>
          </w:p>
        </w:tc>
        <w:tc>
          <w:tcPr>
            <w:tcW w:w="768" w:type="dxa"/>
            <w:tcBorders>
              <w:top w:val="single" w:sz="6" w:space="0" w:color="auto"/>
              <w:left w:val="single" w:sz="6" w:space="0" w:color="auto"/>
              <w:bottom w:val="single" w:sz="6" w:space="0" w:color="auto"/>
              <w:right w:val="single" w:sz="6" w:space="0" w:color="auto"/>
            </w:tcBorders>
          </w:tcPr>
          <w:p w14:paraId="1AAB6FF7" w14:textId="77777777" w:rsidR="00000000" w:rsidRDefault="00000000">
            <w:pPr>
              <w:spacing w:line="276" w:lineRule="auto"/>
              <w:rPr>
                <w:sz w:val="20"/>
                <w:szCs w:val="20"/>
                <w:lang w:val="uk-UA"/>
              </w:rPr>
            </w:pPr>
            <w:r>
              <w:rPr>
                <w:sz w:val="20"/>
                <w:szCs w:val="20"/>
                <w:lang w:val="uk-UA"/>
              </w:rPr>
              <w:t>8</w:t>
            </w:r>
          </w:p>
        </w:tc>
        <w:tc>
          <w:tcPr>
            <w:tcW w:w="746" w:type="dxa"/>
            <w:tcBorders>
              <w:top w:val="single" w:sz="6" w:space="0" w:color="auto"/>
              <w:left w:val="single" w:sz="6" w:space="0" w:color="auto"/>
              <w:bottom w:val="single" w:sz="6" w:space="0" w:color="auto"/>
              <w:right w:val="single" w:sz="6" w:space="0" w:color="auto"/>
            </w:tcBorders>
          </w:tcPr>
          <w:p w14:paraId="3DF31346" w14:textId="77777777" w:rsidR="00000000" w:rsidRDefault="00000000">
            <w:pPr>
              <w:spacing w:line="276" w:lineRule="auto"/>
              <w:rPr>
                <w:sz w:val="20"/>
                <w:szCs w:val="20"/>
                <w:lang w:val="uk-UA"/>
              </w:rPr>
            </w:pPr>
            <w:r>
              <w:rPr>
                <w:sz w:val="20"/>
                <w:szCs w:val="20"/>
                <w:lang w:val="uk-UA"/>
              </w:rPr>
              <w:t>8</w:t>
            </w:r>
          </w:p>
        </w:tc>
        <w:tc>
          <w:tcPr>
            <w:tcW w:w="768" w:type="dxa"/>
            <w:tcBorders>
              <w:top w:val="single" w:sz="6" w:space="0" w:color="auto"/>
              <w:left w:val="single" w:sz="6" w:space="0" w:color="auto"/>
              <w:bottom w:val="single" w:sz="6" w:space="0" w:color="auto"/>
              <w:right w:val="single" w:sz="6" w:space="0" w:color="auto"/>
            </w:tcBorders>
          </w:tcPr>
          <w:p w14:paraId="31373547" w14:textId="77777777" w:rsidR="00000000" w:rsidRDefault="00000000">
            <w:pPr>
              <w:spacing w:line="276" w:lineRule="auto"/>
              <w:rPr>
                <w:sz w:val="20"/>
                <w:szCs w:val="20"/>
                <w:lang w:val="uk-UA"/>
              </w:rPr>
            </w:pPr>
            <w:r>
              <w:rPr>
                <w:sz w:val="20"/>
                <w:szCs w:val="20"/>
                <w:lang w:val="uk-UA"/>
              </w:rPr>
              <w:t>9</w:t>
            </w:r>
          </w:p>
        </w:tc>
        <w:tc>
          <w:tcPr>
            <w:tcW w:w="768" w:type="dxa"/>
            <w:tcBorders>
              <w:top w:val="single" w:sz="6" w:space="0" w:color="auto"/>
              <w:left w:val="single" w:sz="6" w:space="0" w:color="auto"/>
              <w:bottom w:val="single" w:sz="6" w:space="0" w:color="auto"/>
              <w:right w:val="single" w:sz="6" w:space="0" w:color="auto"/>
            </w:tcBorders>
          </w:tcPr>
          <w:p w14:paraId="2E03BE42" w14:textId="77777777" w:rsidR="00000000" w:rsidRDefault="00000000">
            <w:pPr>
              <w:spacing w:line="276" w:lineRule="auto"/>
              <w:rPr>
                <w:sz w:val="20"/>
                <w:szCs w:val="20"/>
                <w:lang w:val="uk-UA"/>
              </w:rPr>
            </w:pPr>
            <w:r>
              <w:rPr>
                <w:sz w:val="20"/>
                <w:szCs w:val="20"/>
                <w:lang w:val="uk-UA"/>
              </w:rPr>
              <w:t>10</w:t>
            </w:r>
          </w:p>
        </w:tc>
        <w:tc>
          <w:tcPr>
            <w:tcW w:w="769" w:type="dxa"/>
            <w:tcBorders>
              <w:top w:val="single" w:sz="6" w:space="0" w:color="auto"/>
              <w:left w:val="single" w:sz="6" w:space="0" w:color="auto"/>
              <w:bottom w:val="single" w:sz="6" w:space="0" w:color="auto"/>
              <w:right w:val="single" w:sz="6" w:space="0" w:color="auto"/>
            </w:tcBorders>
          </w:tcPr>
          <w:p w14:paraId="60A6BF2B" w14:textId="77777777" w:rsidR="00000000" w:rsidRDefault="00000000">
            <w:pPr>
              <w:spacing w:line="276" w:lineRule="auto"/>
              <w:rPr>
                <w:sz w:val="20"/>
                <w:szCs w:val="20"/>
                <w:lang w:val="uk-UA"/>
              </w:rPr>
            </w:pPr>
            <w:r>
              <w:rPr>
                <w:sz w:val="20"/>
                <w:szCs w:val="20"/>
                <w:lang w:val="uk-UA"/>
              </w:rPr>
              <w:t>-</w:t>
            </w:r>
          </w:p>
        </w:tc>
      </w:tr>
    </w:tbl>
    <w:p w14:paraId="5036F3C0" w14:textId="77777777" w:rsidR="00000000" w:rsidRDefault="00000000">
      <w:pPr>
        <w:spacing w:line="360" w:lineRule="auto"/>
        <w:ind w:firstLine="709"/>
        <w:jc w:val="both"/>
        <w:rPr>
          <w:sz w:val="28"/>
          <w:szCs w:val="28"/>
          <w:lang w:val="uk-UA"/>
        </w:rPr>
      </w:pPr>
    </w:p>
    <w:p w14:paraId="6731EA2F" w14:textId="77777777" w:rsidR="00000000" w:rsidRDefault="00000000">
      <w:pPr>
        <w:spacing w:line="360" w:lineRule="auto"/>
        <w:ind w:firstLine="709"/>
        <w:jc w:val="both"/>
        <w:rPr>
          <w:sz w:val="28"/>
          <w:szCs w:val="28"/>
        </w:rPr>
      </w:pPr>
      <w:r>
        <w:rPr>
          <w:sz w:val="28"/>
          <w:szCs w:val="28"/>
          <w:lang w:val="uk-UA"/>
        </w:rPr>
        <w:t>Другий етап передбачає побудову графіку(рис. 4.1) мережі мовою робіт. Він будується з ліва на право. Робота позначається у вигляді кола, а зв'язок між ними - стрілками.</w:t>
      </w:r>
    </w:p>
    <w:p w14:paraId="00F1FA53" w14:textId="77777777" w:rsidR="00000000" w:rsidRDefault="00000000">
      <w:pPr>
        <w:spacing w:line="360" w:lineRule="auto"/>
        <w:ind w:firstLine="709"/>
        <w:jc w:val="both"/>
        <w:rPr>
          <w:sz w:val="28"/>
          <w:szCs w:val="28"/>
        </w:rPr>
      </w:pPr>
    </w:p>
    <w:p w14:paraId="5E1CEF2F" w14:textId="77777777" w:rsidR="00000000" w:rsidRDefault="00000000">
      <w:pPr>
        <w:spacing w:line="360" w:lineRule="auto"/>
        <w:ind w:firstLine="4180"/>
        <w:jc w:val="both"/>
        <w:rPr>
          <w:sz w:val="28"/>
          <w:szCs w:val="28"/>
        </w:rPr>
      </w:pPr>
      <w:r>
        <w:rPr>
          <w:sz w:val="28"/>
          <w:szCs w:val="28"/>
        </w:rPr>
        <w:t xml:space="preserve"> 5</w:t>
      </w:r>
    </w:p>
    <w:p w14:paraId="1710BE49" w14:textId="77777777" w:rsidR="00000000" w:rsidRDefault="00000000">
      <w:pPr>
        <w:spacing w:line="360" w:lineRule="auto"/>
        <w:ind w:firstLine="3410"/>
        <w:jc w:val="both"/>
        <w:rPr>
          <w:sz w:val="28"/>
          <w:szCs w:val="28"/>
        </w:rPr>
      </w:pPr>
      <w:r>
        <w:rPr>
          <w:sz w:val="28"/>
          <w:szCs w:val="28"/>
        </w:rPr>
        <w:t xml:space="preserve"> 3</w:t>
      </w:r>
    </w:p>
    <w:p w14:paraId="7860BE26" w14:textId="77777777" w:rsidR="00000000" w:rsidRDefault="00000000">
      <w:pPr>
        <w:spacing w:line="360" w:lineRule="auto"/>
        <w:ind w:firstLine="709"/>
        <w:jc w:val="both"/>
        <w:rPr>
          <w:sz w:val="28"/>
          <w:szCs w:val="28"/>
        </w:rPr>
      </w:pPr>
    </w:p>
    <w:p w14:paraId="326BAA85" w14:textId="77777777" w:rsidR="00000000" w:rsidRDefault="00000000">
      <w:pPr>
        <w:spacing w:line="360" w:lineRule="auto"/>
        <w:ind w:firstLine="709"/>
        <w:jc w:val="both"/>
        <w:rPr>
          <w:sz w:val="28"/>
          <w:szCs w:val="28"/>
        </w:rPr>
      </w:pPr>
      <w:r>
        <w:rPr>
          <w:sz w:val="28"/>
          <w:szCs w:val="28"/>
        </w:rPr>
        <w:t xml:space="preserve">            2             3            4            6              8               9             10</w:t>
      </w:r>
    </w:p>
    <w:p w14:paraId="67798DC0" w14:textId="77777777" w:rsidR="00000000" w:rsidRDefault="00000000">
      <w:pPr>
        <w:tabs>
          <w:tab w:val="center" w:pos="5032"/>
        </w:tabs>
        <w:spacing w:line="360" w:lineRule="auto"/>
        <w:ind w:firstLine="709"/>
        <w:jc w:val="both"/>
        <w:rPr>
          <w:sz w:val="28"/>
          <w:szCs w:val="28"/>
        </w:rPr>
      </w:pPr>
      <w:r>
        <w:rPr>
          <w:sz w:val="28"/>
          <w:szCs w:val="28"/>
        </w:rPr>
        <w:t xml:space="preserve"> 10         2              4             5           15           10               2             1</w:t>
      </w:r>
    </w:p>
    <w:p w14:paraId="3D3FEBFF" w14:textId="77777777" w:rsidR="00000000" w:rsidRDefault="00000000">
      <w:pPr>
        <w:tabs>
          <w:tab w:val="center" w:pos="5032"/>
        </w:tabs>
        <w:spacing w:line="360" w:lineRule="auto"/>
        <w:ind w:firstLine="709"/>
        <w:jc w:val="both"/>
        <w:rPr>
          <w:sz w:val="28"/>
          <w:szCs w:val="28"/>
        </w:rPr>
      </w:pPr>
    </w:p>
    <w:p w14:paraId="584D6908" w14:textId="77777777" w:rsidR="00000000" w:rsidRDefault="00000000">
      <w:pPr>
        <w:spacing w:line="360" w:lineRule="auto"/>
        <w:ind w:firstLine="709"/>
        <w:jc w:val="both"/>
        <w:rPr>
          <w:sz w:val="28"/>
          <w:szCs w:val="28"/>
        </w:rPr>
      </w:pPr>
      <w:r>
        <w:rPr>
          <w:sz w:val="28"/>
          <w:szCs w:val="28"/>
        </w:rPr>
        <w:t xml:space="preserve">                                                           7</w:t>
      </w:r>
    </w:p>
    <w:p w14:paraId="2CC3381E" w14:textId="77777777" w:rsidR="00000000" w:rsidRDefault="00000000">
      <w:pPr>
        <w:spacing w:line="360" w:lineRule="auto"/>
        <w:ind w:firstLine="709"/>
        <w:jc w:val="both"/>
        <w:rPr>
          <w:sz w:val="28"/>
          <w:szCs w:val="28"/>
        </w:rPr>
      </w:pPr>
      <w:r>
        <w:rPr>
          <w:sz w:val="28"/>
          <w:szCs w:val="28"/>
        </w:rPr>
        <w:t xml:space="preserve">                                                         7</w:t>
      </w:r>
    </w:p>
    <w:p w14:paraId="584C9311" w14:textId="77777777" w:rsidR="00000000" w:rsidRDefault="00000000">
      <w:pPr>
        <w:spacing w:line="360" w:lineRule="auto"/>
        <w:ind w:firstLine="709"/>
        <w:jc w:val="both"/>
        <w:rPr>
          <w:sz w:val="28"/>
          <w:szCs w:val="28"/>
        </w:rPr>
      </w:pPr>
      <w:r>
        <w:rPr>
          <w:sz w:val="28"/>
          <w:szCs w:val="28"/>
        </w:rPr>
        <w:t>Рисунок 4.1. Графік мережі виконання робіт.</w:t>
      </w:r>
    </w:p>
    <w:p w14:paraId="0CB2C78C" w14:textId="77777777" w:rsidR="00000000" w:rsidRDefault="00000000">
      <w:pPr>
        <w:spacing w:line="360" w:lineRule="auto"/>
        <w:ind w:firstLine="709"/>
        <w:jc w:val="both"/>
        <w:rPr>
          <w:sz w:val="28"/>
          <w:szCs w:val="28"/>
          <w:lang w:val="uk-UA"/>
        </w:rPr>
      </w:pPr>
      <w:r>
        <w:rPr>
          <w:sz w:val="28"/>
          <w:szCs w:val="28"/>
          <w:lang w:val="uk-UA"/>
        </w:rPr>
        <w:br w:type="page"/>
        <w:t>Третій етап передбачає розрахунок параметрів графіку мережі. До розрахункових параметрів графіку мережі належать:</w:t>
      </w:r>
    </w:p>
    <w:p w14:paraId="419E0D91" w14:textId="77777777" w:rsidR="00000000" w:rsidRDefault="00000000">
      <w:pPr>
        <w:spacing w:line="360" w:lineRule="auto"/>
        <w:ind w:firstLine="709"/>
        <w:jc w:val="both"/>
        <w:rPr>
          <w:sz w:val="28"/>
          <w:szCs w:val="28"/>
          <w:lang w:val="uk-UA"/>
        </w:rPr>
      </w:pPr>
      <w:r>
        <w:rPr>
          <w:rFonts w:ascii="Symbol" w:hAnsi="Symbol" w:cs="Symbol"/>
          <w:sz w:val="28"/>
          <w:szCs w:val="28"/>
          <w:lang w:val="uk-UA"/>
        </w:rPr>
        <w:t>-</w:t>
      </w:r>
      <w:r>
        <w:rPr>
          <w:rFonts w:ascii="Symbol" w:hAnsi="Symbol" w:cs="Symbol"/>
          <w:sz w:val="28"/>
          <w:szCs w:val="28"/>
          <w:lang w:val="uk-UA"/>
        </w:rPr>
        <w:tab/>
      </w:r>
      <w:r>
        <w:rPr>
          <w:sz w:val="28"/>
          <w:szCs w:val="28"/>
          <w:lang w:val="uk-UA"/>
        </w:rPr>
        <w:t>Тривалість критичного шляху;</w:t>
      </w:r>
    </w:p>
    <w:p w14:paraId="677B46FE" w14:textId="77777777" w:rsidR="00000000" w:rsidRDefault="00000000">
      <w:pPr>
        <w:spacing w:line="360" w:lineRule="auto"/>
        <w:ind w:firstLine="709"/>
        <w:jc w:val="both"/>
        <w:rPr>
          <w:sz w:val="28"/>
          <w:szCs w:val="28"/>
          <w:lang w:val="uk-UA"/>
        </w:rPr>
      </w:pPr>
      <w:r>
        <w:rPr>
          <w:rFonts w:ascii="Symbol" w:hAnsi="Symbol" w:cs="Symbol"/>
          <w:sz w:val="28"/>
          <w:szCs w:val="28"/>
          <w:lang w:val="uk-UA"/>
        </w:rPr>
        <w:t>-</w:t>
      </w:r>
      <w:r>
        <w:rPr>
          <w:rFonts w:ascii="Symbol" w:hAnsi="Symbol" w:cs="Symbol"/>
          <w:sz w:val="28"/>
          <w:szCs w:val="28"/>
          <w:lang w:val="uk-UA"/>
        </w:rPr>
        <w:tab/>
      </w:r>
      <w:r>
        <w:rPr>
          <w:sz w:val="28"/>
          <w:szCs w:val="28"/>
          <w:lang w:val="uk-UA"/>
        </w:rPr>
        <w:t>Ранній термін початку робіт;</w:t>
      </w:r>
    </w:p>
    <w:p w14:paraId="7F5F7DDF" w14:textId="77777777" w:rsidR="00000000" w:rsidRDefault="00000000">
      <w:pPr>
        <w:spacing w:line="360" w:lineRule="auto"/>
        <w:ind w:firstLine="709"/>
        <w:jc w:val="both"/>
        <w:rPr>
          <w:sz w:val="28"/>
          <w:szCs w:val="28"/>
          <w:lang w:val="uk-UA"/>
        </w:rPr>
      </w:pPr>
      <w:r>
        <w:rPr>
          <w:rFonts w:ascii="Symbol" w:hAnsi="Symbol" w:cs="Symbol"/>
          <w:sz w:val="28"/>
          <w:szCs w:val="28"/>
          <w:lang w:val="uk-UA"/>
        </w:rPr>
        <w:t>-</w:t>
      </w:r>
      <w:r>
        <w:rPr>
          <w:rFonts w:ascii="Symbol" w:hAnsi="Symbol" w:cs="Symbol"/>
          <w:sz w:val="28"/>
          <w:szCs w:val="28"/>
          <w:lang w:val="uk-UA"/>
        </w:rPr>
        <w:tab/>
      </w:r>
      <w:r>
        <w:rPr>
          <w:sz w:val="28"/>
          <w:szCs w:val="28"/>
          <w:lang w:val="uk-UA"/>
        </w:rPr>
        <w:t>Ранній термін закінчення робіт;</w:t>
      </w:r>
    </w:p>
    <w:p w14:paraId="0D6CE108" w14:textId="77777777" w:rsidR="00000000" w:rsidRDefault="00000000">
      <w:pPr>
        <w:spacing w:line="360" w:lineRule="auto"/>
        <w:ind w:firstLine="709"/>
        <w:jc w:val="both"/>
        <w:rPr>
          <w:sz w:val="28"/>
          <w:szCs w:val="28"/>
          <w:lang w:val="uk-UA"/>
        </w:rPr>
      </w:pPr>
      <w:r>
        <w:rPr>
          <w:rFonts w:ascii="Symbol" w:hAnsi="Symbol" w:cs="Symbol"/>
          <w:sz w:val="28"/>
          <w:szCs w:val="28"/>
          <w:lang w:val="uk-UA"/>
        </w:rPr>
        <w:t>-</w:t>
      </w:r>
      <w:r>
        <w:rPr>
          <w:rFonts w:ascii="Symbol" w:hAnsi="Symbol" w:cs="Symbol"/>
          <w:sz w:val="28"/>
          <w:szCs w:val="28"/>
          <w:lang w:val="uk-UA"/>
        </w:rPr>
        <w:tab/>
      </w:r>
      <w:r>
        <w:rPr>
          <w:sz w:val="28"/>
          <w:szCs w:val="28"/>
          <w:lang w:val="uk-UA"/>
        </w:rPr>
        <w:t>Пізній термін початку робіт;</w:t>
      </w:r>
    </w:p>
    <w:p w14:paraId="25019DB0" w14:textId="77777777" w:rsidR="00000000" w:rsidRDefault="00000000">
      <w:pPr>
        <w:spacing w:line="360" w:lineRule="auto"/>
        <w:ind w:firstLine="709"/>
        <w:jc w:val="both"/>
        <w:rPr>
          <w:sz w:val="28"/>
          <w:szCs w:val="28"/>
          <w:lang w:val="uk-UA"/>
        </w:rPr>
      </w:pPr>
      <w:r>
        <w:rPr>
          <w:rFonts w:ascii="Symbol" w:hAnsi="Symbol" w:cs="Symbol"/>
          <w:sz w:val="28"/>
          <w:szCs w:val="28"/>
          <w:lang w:val="uk-UA"/>
        </w:rPr>
        <w:t>-</w:t>
      </w:r>
      <w:r>
        <w:rPr>
          <w:rFonts w:ascii="Symbol" w:hAnsi="Symbol" w:cs="Symbol"/>
          <w:sz w:val="28"/>
          <w:szCs w:val="28"/>
          <w:lang w:val="uk-UA"/>
        </w:rPr>
        <w:tab/>
      </w:r>
      <w:r>
        <w:rPr>
          <w:sz w:val="28"/>
          <w:szCs w:val="28"/>
          <w:lang w:val="uk-UA"/>
        </w:rPr>
        <w:t>Пізній термін закінчення робіт;</w:t>
      </w:r>
    </w:p>
    <w:p w14:paraId="4A0B421A" w14:textId="77777777" w:rsidR="00000000" w:rsidRDefault="00000000">
      <w:pPr>
        <w:spacing w:line="360" w:lineRule="auto"/>
        <w:ind w:firstLine="709"/>
        <w:jc w:val="both"/>
        <w:rPr>
          <w:sz w:val="28"/>
          <w:szCs w:val="28"/>
          <w:lang w:val="uk-UA"/>
        </w:rPr>
      </w:pPr>
      <w:r>
        <w:rPr>
          <w:rFonts w:ascii="Symbol" w:hAnsi="Symbol" w:cs="Symbol"/>
          <w:sz w:val="28"/>
          <w:szCs w:val="28"/>
          <w:lang w:val="uk-UA"/>
        </w:rPr>
        <w:t>-</w:t>
      </w:r>
      <w:r>
        <w:rPr>
          <w:rFonts w:ascii="Symbol" w:hAnsi="Symbol" w:cs="Symbol"/>
          <w:sz w:val="28"/>
          <w:szCs w:val="28"/>
          <w:lang w:val="uk-UA"/>
        </w:rPr>
        <w:tab/>
      </w:r>
      <w:r>
        <w:rPr>
          <w:sz w:val="28"/>
          <w:szCs w:val="28"/>
          <w:lang w:val="uk-UA"/>
        </w:rPr>
        <w:t>Повний резерв часу графіку мережі;</w:t>
      </w:r>
    </w:p>
    <w:p w14:paraId="2CF3BF21" w14:textId="77777777" w:rsidR="00000000" w:rsidRDefault="00000000">
      <w:pPr>
        <w:spacing w:line="360" w:lineRule="auto"/>
        <w:ind w:firstLine="709"/>
        <w:jc w:val="both"/>
        <w:rPr>
          <w:sz w:val="28"/>
          <w:szCs w:val="28"/>
          <w:lang w:val="uk-UA"/>
        </w:rPr>
      </w:pPr>
      <w:r>
        <w:rPr>
          <w:rFonts w:ascii="Symbol" w:hAnsi="Symbol" w:cs="Symbol"/>
          <w:sz w:val="28"/>
          <w:szCs w:val="28"/>
          <w:lang w:val="uk-UA"/>
        </w:rPr>
        <w:t>-</w:t>
      </w:r>
      <w:r>
        <w:rPr>
          <w:rFonts w:ascii="Symbol" w:hAnsi="Symbol" w:cs="Symbol"/>
          <w:sz w:val="28"/>
          <w:szCs w:val="28"/>
          <w:lang w:val="uk-UA"/>
        </w:rPr>
        <w:tab/>
      </w:r>
      <w:r>
        <w:rPr>
          <w:sz w:val="28"/>
          <w:szCs w:val="28"/>
          <w:lang w:val="uk-UA"/>
        </w:rPr>
        <w:t>Вільний резерв часу графіку мережі.</w:t>
      </w:r>
    </w:p>
    <w:p w14:paraId="1DF82D1B" w14:textId="77777777" w:rsidR="00000000" w:rsidRDefault="00000000">
      <w:pPr>
        <w:spacing w:line="360" w:lineRule="auto"/>
        <w:ind w:firstLine="709"/>
        <w:jc w:val="both"/>
        <w:rPr>
          <w:sz w:val="28"/>
          <w:szCs w:val="28"/>
          <w:lang w:val="uk-UA"/>
        </w:rPr>
      </w:pPr>
      <w:r>
        <w:rPr>
          <w:sz w:val="28"/>
          <w:szCs w:val="28"/>
          <w:lang w:val="uk-UA"/>
        </w:rPr>
        <w:t>Критичний шлях-Т</w:t>
      </w:r>
      <w:r>
        <w:rPr>
          <w:sz w:val="28"/>
          <w:szCs w:val="28"/>
          <w:vertAlign w:val="subscript"/>
          <w:lang w:val="uk-UA"/>
        </w:rPr>
        <w:t>кр</w:t>
      </w:r>
      <w:r>
        <w:rPr>
          <w:sz w:val="28"/>
          <w:szCs w:val="28"/>
          <w:lang w:val="uk-UA"/>
        </w:rPr>
        <w:t>- дорівнює сумі тривалості робіт з максимальною тривалістю від початку НДР і до її закінчення:</w:t>
      </w:r>
    </w:p>
    <w:p w14:paraId="54E72FA9" w14:textId="77777777" w:rsidR="00000000" w:rsidRDefault="00000000">
      <w:pPr>
        <w:spacing w:line="360" w:lineRule="auto"/>
        <w:ind w:firstLine="709"/>
        <w:jc w:val="both"/>
        <w:rPr>
          <w:sz w:val="28"/>
          <w:szCs w:val="28"/>
          <w:lang w:val="uk-UA"/>
        </w:rPr>
      </w:pPr>
    </w:p>
    <w:p w14:paraId="441C51D7" w14:textId="77777777" w:rsidR="00000000" w:rsidRDefault="00000000">
      <w:pPr>
        <w:spacing w:line="360" w:lineRule="auto"/>
        <w:ind w:firstLine="709"/>
        <w:jc w:val="both"/>
        <w:rPr>
          <w:sz w:val="28"/>
          <w:szCs w:val="28"/>
          <w:lang w:val="uk-UA"/>
        </w:rPr>
      </w:pPr>
      <w:r>
        <w:rPr>
          <w:sz w:val="28"/>
          <w:szCs w:val="28"/>
          <w:lang w:val="uk-UA"/>
        </w:rPr>
        <w:t>+2+4+5+15+10+2+1=49- Т</w:t>
      </w:r>
      <w:r>
        <w:rPr>
          <w:sz w:val="28"/>
          <w:szCs w:val="28"/>
          <w:vertAlign w:val="subscript"/>
          <w:lang w:val="uk-UA"/>
        </w:rPr>
        <w:t>кр</w:t>
      </w:r>
    </w:p>
    <w:p w14:paraId="0D7C9115" w14:textId="77777777" w:rsidR="00000000" w:rsidRDefault="00000000">
      <w:pPr>
        <w:spacing w:line="360" w:lineRule="auto"/>
        <w:ind w:firstLine="709"/>
        <w:jc w:val="both"/>
        <w:rPr>
          <w:sz w:val="28"/>
          <w:szCs w:val="28"/>
          <w:lang w:val="uk-UA"/>
        </w:rPr>
      </w:pPr>
      <w:r>
        <w:rPr>
          <w:sz w:val="28"/>
          <w:szCs w:val="28"/>
          <w:lang w:val="uk-UA"/>
        </w:rPr>
        <w:t>+2+4+5+7+10+2+1=41</w:t>
      </w:r>
    </w:p>
    <w:p w14:paraId="7ED67C49" w14:textId="77777777" w:rsidR="00000000" w:rsidRDefault="00000000">
      <w:pPr>
        <w:spacing w:line="360" w:lineRule="auto"/>
        <w:ind w:firstLine="709"/>
        <w:jc w:val="both"/>
        <w:rPr>
          <w:sz w:val="28"/>
          <w:szCs w:val="28"/>
          <w:lang w:val="uk-UA"/>
        </w:rPr>
      </w:pPr>
      <w:r>
        <w:rPr>
          <w:sz w:val="28"/>
          <w:szCs w:val="28"/>
          <w:lang w:val="uk-UA"/>
        </w:rPr>
        <w:t>+2+4+5+3+10+2+1=37</w:t>
      </w:r>
    </w:p>
    <w:p w14:paraId="056AFC6D" w14:textId="77777777" w:rsidR="00000000" w:rsidRDefault="00000000">
      <w:pPr>
        <w:spacing w:line="360" w:lineRule="auto"/>
        <w:ind w:firstLine="709"/>
        <w:jc w:val="both"/>
        <w:rPr>
          <w:sz w:val="28"/>
          <w:szCs w:val="28"/>
        </w:rPr>
      </w:pPr>
    </w:p>
    <w:p w14:paraId="74629778" w14:textId="77777777" w:rsidR="00000000" w:rsidRDefault="00000000">
      <w:pPr>
        <w:spacing w:line="360" w:lineRule="auto"/>
        <w:ind w:firstLine="709"/>
        <w:jc w:val="both"/>
        <w:rPr>
          <w:sz w:val="28"/>
          <w:szCs w:val="28"/>
          <w:lang w:val="uk-UA"/>
        </w:rPr>
      </w:pPr>
      <w:r>
        <w:rPr>
          <w:sz w:val="28"/>
          <w:szCs w:val="28"/>
          <w:lang w:val="uk-UA"/>
        </w:rPr>
        <w:t>Ранній термін початку робіт:</w:t>
      </w:r>
    </w:p>
    <w:p w14:paraId="0559C771" w14:textId="77777777" w:rsidR="00000000" w:rsidRDefault="00000000">
      <w:pPr>
        <w:spacing w:line="360" w:lineRule="auto"/>
        <w:ind w:firstLine="709"/>
        <w:jc w:val="both"/>
        <w:rPr>
          <w:sz w:val="28"/>
          <w:szCs w:val="28"/>
        </w:rPr>
      </w:pPr>
    </w:p>
    <w:p w14:paraId="6044DC71" w14:textId="3B27FC40"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068FD8F" wp14:editId="554B0C69">
            <wp:extent cx="215900" cy="215900"/>
            <wp:effectExtent l="0" t="0" r="0" b="0"/>
            <wp:docPr id="65"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6D41EF5" wp14:editId="4D9D139B">
            <wp:extent cx="215900" cy="215900"/>
            <wp:effectExtent l="0" t="0" r="0" b="0"/>
            <wp:docPr id="66"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2B465D5" wp14:editId="6AE27CAD">
            <wp:extent cx="215900" cy="215900"/>
            <wp:effectExtent l="0" t="0" r="0" b="0"/>
            <wp:docPr id="67"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DB38B7F" wp14:editId="48B3C123">
            <wp:extent cx="215900" cy="215900"/>
            <wp:effectExtent l="0" t="0" r="0" b="0"/>
            <wp:docPr id="68"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2BFB6F4A" wp14:editId="462E3948">
            <wp:extent cx="177800" cy="215900"/>
            <wp:effectExtent l="0" t="0" r="0" b="0"/>
            <wp:docPr id="69"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7E92FCA" wp14:editId="5B17225A">
            <wp:extent cx="177800" cy="215900"/>
            <wp:effectExtent l="0" t="0" r="0" b="0"/>
            <wp:docPr id="70"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=0+0=0</w:t>
      </w:r>
    </w:p>
    <w:p w14:paraId="4CC9C333" w14:textId="241F5198"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77DB4447" wp14:editId="2398486D">
            <wp:extent cx="215900" cy="215900"/>
            <wp:effectExtent l="0" t="0" r="0" b="0"/>
            <wp:docPr id="71"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1D74736" wp14:editId="6173E6CE">
            <wp:extent cx="215900" cy="215900"/>
            <wp:effectExtent l="0" t="0" r="0" b="0"/>
            <wp:docPr id="72"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2AD3C05B" wp14:editId="15178E95">
            <wp:extent cx="215900" cy="215900"/>
            <wp:effectExtent l="0" t="0" r="0" b="0"/>
            <wp:docPr id="73"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8871F74" wp14:editId="3302B76E">
            <wp:extent cx="215900" cy="215900"/>
            <wp:effectExtent l="0" t="0" r="0" b="0"/>
            <wp:docPr id="74"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12CE680E" wp14:editId="58CE987A">
            <wp:extent cx="177800" cy="215900"/>
            <wp:effectExtent l="0" t="0" r="0" b="0"/>
            <wp:docPr id="75"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37A9C6F" wp14:editId="56C8BB95">
            <wp:extent cx="177800" cy="215900"/>
            <wp:effectExtent l="0" t="0" r="0" b="0"/>
            <wp:docPr id="76"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=0+10=10</w:t>
      </w:r>
    </w:p>
    <w:p w14:paraId="735267CC" w14:textId="032F5060"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61CFFC67" wp14:editId="5D077C10">
            <wp:extent cx="215900" cy="215900"/>
            <wp:effectExtent l="0" t="0" r="0" b="0"/>
            <wp:docPr id="77"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312F076" wp14:editId="66AEA78B">
            <wp:extent cx="215900" cy="215900"/>
            <wp:effectExtent l="0" t="0" r="0" b="0"/>
            <wp:docPr id="78"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089F87B5" wp14:editId="3DEA31EF">
            <wp:extent cx="215900" cy="215900"/>
            <wp:effectExtent l="0" t="0" r="0" b="0"/>
            <wp:docPr id="79"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B25DE01" wp14:editId="3D76B941">
            <wp:extent cx="215900" cy="215900"/>
            <wp:effectExtent l="0" t="0" r="0" b="0"/>
            <wp:docPr id="80"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26C2C67D" wp14:editId="21A163C9">
            <wp:extent cx="177800" cy="215900"/>
            <wp:effectExtent l="0" t="0" r="0" b="0"/>
            <wp:docPr id="81"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94576F7" wp14:editId="7DCB48BE">
            <wp:extent cx="177800" cy="215900"/>
            <wp:effectExtent l="0" t="0" r="0" b="0"/>
            <wp:docPr id="82"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=10+2=12</w:t>
      </w:r>
    </w:p>
    <w:p w14:paraId="3B64E902" w14:textId="0F750E8D"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8F19522" wp14:editId="1FAB735A">
            <wp:extent cx="215900" cy="215900"/>
            <wp:effectExtent l="0" t="0" r="0" b="0"/>
            <wp:docPr id="83"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6F3040F" wp14:editId="5D0B9F53">
            <wp:extent cx="215900" cy="215900"/>
            <wp:effectExtent l="0" t="0" r="0" b="0"/>
            <wp:docPr id="84"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33EF6A99" wp14:editId="673E6338">
            <wp:extent cx="215900" cy="215900"/>
            <wp:effectExtent l="0" t="0" r="0" b="0"/>
            <wp:docPr id="85"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2D93D70" wp14:editId="1555992E">
            <wp:extent cx="215900" cy="215900"/>
            <wp:effectExtent l="0" t="0" r="0" b="0"/>
            <wp:docPr id="86"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3169A99" wp14:editId="1E39F213">
            <wp:extent cx="177800" cy="215900"/>
            <wp:effectExtent l="0" t="0" r="0" b="0"/>
            <wp:docPr id="87"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535C02A" wp14:editId="138077F5">
            <wp:extent cx="177800" cy="215900"/>
            <wp:effectExtent l="0" t="0" r="0" b="0"/>
            <wp:docPr id="88"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=12+4=16</w:t>
      </w:r>
    </w:p>
    <w:p w14:paraId="294BBAC9" w14:textId="5004ECB3"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2A1A0146" wp14:editId="13DAE80D">
            <wp:extent cx="215900" cy="215900"/>
            <wp:effectExtent l="0" t="0" r="0" b="0"/>
            <wp:docPr id="89"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2AF9134" wp14:editId="11CCE389">
            <wp:extent cx="215900" cy="215900"/>
            <wp:effectExtent l="0" t="0" r="0" b="0"/>
            <wp:docPr id="90"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4624943" wp14:editId="4F3CE608">
            <wp:extent cx="215900" cy="215900"/>
            <wp:effectExtent l="0" t="0" r="0" b="0"/>
            <wp:docPr id="91"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9A17339" wp14:editId="01AD82D8">
            <wp:extent cx="215900" cy="215900"/>
            <wp:effectExtent l="0" t="0" r="0" b="0"/>
            <wp:docPr id="92"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31CE0A0E" wp14:editId="74125206">
            <wp:extent cx="177800" cy="215900"/>
            <wp:effectExtent l="0" t="0" r="0" b="0"/>
            <wp:docPr id="93"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8648557" wp14:editId="5989F928">
            <wp:extent cx="177800" cy="215900"/>
            <wp:effectExtent l="0" t="0" r="0" b="0"/>
            <wp:docPr id="94"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=16+5=21</w:t>
      </w:r>
    </w:p>
    <w:p w14:paraId="59496851" w14:textId="29187B90"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535C34AB" wp14:editId="217BE54D">
            <wp:extent cx="215900" cy="215900"/>
            <wp:effectExtent l="0" t="0" r="0" b="0"/>
            <wp:docPr id="95"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35D6AB3" wp14:editId="593065BB">
            <wp:extent cx="215900" cy="215900"/>
            <wp:effectExtent l="0" t="0" r="0" b="0"/>
            <wp:docPr id="96"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01D3220F" wp14:editId="63D664BA">
            <wp:extent cx="215900" cy="215900"/>
            <wp:effectExtent l="0" t="0" r="0" b="0"/>
            <wp:docPr id="97"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BCE4270" wp14:editId="4701B61B">
            <wp:extent cx="215900" cy="215900"/>
            <wp:effectExtent l="0" t="0" r="0" b="0"/>
            <wp:docPr id="98"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52D783E0" wp14:editId="0F6749AB">
            <wp:extent cx="177800" cy="215900"/>
            <wp:effectExtent l="0" t="0" r="0" b="0"/>
            <wp:docPr id="99"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0EB1A44" wp14:editId="12DE7FCC">
            <wp:extent cx="177800" cy="215900"/>
            <wp:effectExtent l="0" t="0" r="0" b="0"/>
            <wp:docPr id="100"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=16+5=21</w:t>
      </w:r>
    </w:p>
    <w:p w14:paraId="7033C736" w14:textId="364B5C0E"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65B8023" wp14:editId="54EA299D">
            <wp:extent cx="215900" cy="215900"/>
            <wp:effectExtent l="0" t="0" r="0" b="0"/>
            <wp:docPr id="101"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F4FABF6" wp14:editId="770698E5">
            <wp:extent cx="215900" cy="215900"/>
            <wp:effectExtent l="0" t="0" r="0" b="0"/>
            <wp:docPr id="102"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E84CFC3" wp14:editId="5F2F754D">
            <wp:extent cx="215900" cy="215900"/>
            <wp:effectExtent l="0" t="0" r="0" b="0"/>
            <wp:docPr id="103"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8234C0B" wp14:editId="6001A05C">
            <wp:extent cx="215900" cy="215900"/>
            <wp:effectExtent l="0" t="0" r="0" b="0"/>
            <wp:docPr id="104"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7D294AE3" wp14:editId="523D6117">
            <wp:extent cx="177800" cy="215900"/>
            <wp:effectExtent l="0" t="0" r="0" b="0"/>
            <wp:docPr id="105"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42AE146" wp14:editId="7803F60F">
            <wp:extent cx="177800" cy="215900"/>
            <wp:effectExtent l="0" t="0" r="0" b="0"/>
            <wp:docPr id="106"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=16+5=21</w:t>
      </w:r>
    </w:p>
    <w:p w14:paraId="0D6E5004" w14:textId="5EBEDBC3"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6C11092D" wp14:editId="6F7E6392">
            <wp:extent cx="215900" cy="215900"/>
            <wp:effectExtent l="0" t="0" r="0" b="0"/>
            <wp:docPr id="107"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499FFE0" wp14:editId="5FE57884">
            <wp:extent cx="215900" cy="215900"/>
            <wp:effectExtent l="0" t="0" r="0" b="0"/>
            <wp:docPr id="108"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02FA3063" wp14:editId="230906FE">
            <wp:extent cx="215900" cy="215900"/>
            <wp:effectExtent l="0" t="0" r="0" b="0"/>
            <wp:docPr id="109"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531EEAAE" wp14:editId="7ACE9E3D">
            <wp:extent cx="215900" cy="215900"/>
            <wp:effectExtent l="0" t="0" r="0" b="0"/>
            <wp:docPr id="110"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41DEF33" wp14:editId="60A943F2">
            <wp:extent cx="177800" cy="215900"/>
            <wp:effectExtent l="0" t="0" r="0" b="0"/>
            <wp:docPr id="111"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B6E6E23" wp14:editId="3E1EBD27">
            <wp:extent cx="177800" cy="215900"/>
            <wp:effectExtent l="0" t="0" r="0" b="0"/>
            <wp:docPr id="112"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=21+3=24</w:t>
      </w:r>
    </w:p>
    <w:p w14:paraId="5C00646C" w14:textId="2D02B3B7" w:rsidR="00000000" w:rsidRDefault="005A1B69">
      <w:pPr>
        <w:ind w:firstLine="709"/>
        <w:rPr>
          <w:sz w:val="28"/>
          <w:szCs w:val="28"/>
        </w:rPr>
      </w:pPr>
      <w:r>
        <w:rPr>
          <w:rFonts w:ascii="Microsoft Sans Serif" w:hAnsi="Microsoft Sans Serif" w:cs="Microsoft Sans Serif"/>
          <w:noProof/>
          <w:sz w:val="17"/>
          <w:szCs w:val="17"/>
        </w:rPr>
        <w:drawing>
          <wp:inline distT="0" distB="0" distL="0" distR="0" wp14:anchorId="0684232A" wp14:editId="206710F8">
            <wp:extent cx="215900" cy="215900"/>
            <wp:effectExtent l="0" t="0" r="0" b="0"/>
            <wp:docPr id="113"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645ABD9" wp14:editId="09D2BF9C">
            <wp:extent cx="215900" cy="215900"/>
            <wp:effectExtent l="0" t="0" r="0" b="0"/>
            <wp:docPr id="114"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09DE500B" wp14:editId="1AD4210B">
            <wp:extent cx="215900" cy="215900"/>
            <wp:effectExtent l="0" t="0" r="0" b="0"/>
            <wp:docPr id="115"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0B16FEB" wp14:editId="5BB707F2">
            <wp:extent cx="215900" cy="215900"/>
            <wp:effectExtent l="0" t="0" r="0" b="0"/>
            <wp:docPr id="116"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221F4D82" wp14:editId="03C3B264">
            <wp:extent cx="177800" cy="215900"/>
            <wp:effectExtent l="0" t="0" r="0" b="0"/>
            <wp:docPr id="117"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5ED447A" wp14:editId="234AB683">
            <wp:extent cx="177800" cy="215900"/>
            <wp:effectExtent l="0" t="0" r="0" b="0"/>
            <wp:docPr id="118"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=21+15=36-</w:t>
      </w:r>
      <w:r w:rsidR="00000000">
        <w:rPr>
          <w:sz w:val="28"/>
          <w:szCs w:val="28"/>
          <w:lang w:val="en-US"/>
        </w:rPr>
        <w:t>max</w:t>
      </w:r>
    </w:p>
    <w:p w14:paraId="16195B34" w14:textId="29D0BFB0"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A68C467" wp14:editId="4BFFA7AF">
            <wp:extent cx="215900" cy="215900"/>
            <wp:effectExtent l="0" t="0" r="0" b="0"/>
            <wp:docPr id="119"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0437338" wp14:editId="4DCDF343">
            <wp:extent cx="215900" cy="215900"/>
            <wp:effectExtent l="0" t="0" r="0" b="0"/>
            <wp:docPr id="120"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76A7EFFA" wp14:editId="1BF29D86">
            <wp:extent cx="215900" cy="215900"/>
            <wp:effectExtent l="0" t="0" r="0" b="0"/>
            <wp:docPr id="121"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3AE3259" wp14:editId="3929D8CC">
            <wp:extent cx="215900" cy="215900"/>
            <wp:effectExtent l="0" t="0" r="0" b="0"/>
            <wp:docPr id="122"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CCE42CB" wp14:editId="7E2BB8ED">
            <wp:extent cx="177800" cy="215900"/>
            <wp:effectExtent l="0" t="0" r="0" b="0"/>
            <wp:docPr id="123"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FE54402" wp14:editId="1CC2C740">
            <wp:extent cx="177800" cy="215900"/>
            <wp:effectExtent l="0" t="0" r="0" b="0"/>
            <wp:docPr id="124"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=21+7=28</w:t>
      </w:r>
    </w:p>
    <w:p w14:paraId="65CC96CE" w14:textId="4C346A9E"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596EC7AF" wp14:editId="7CA11F23">
            <wp:extent cx="215900" cy="215900"/>
            <wp:effectExtent l="0" t="0" r="0" b="0"/>
            <wp:docPr id="125"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9EF5EF1" wp14:editId="349C8584">
            <wp:extent cx="215900" cy="215900"/>
            <wp:effectExtent l="0" t="0" r="0" b="0"/>
            <wp:docPr id="126"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3F19F946" wp14:editId="5FC5A497">
            <wp:extent cx="215900" cy="215900"/>
            <wp:effectExtent l="0" t="0" r="0" b="0"/>
            <wp:docPr id="127"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27CD555" wp14:editId="57737130">
            <wp:extent cx="215900" cy="215900"/>
            <wp:effectExtent l="0" t="0" r="0" b="0"/>
            <wp:docPr id="128"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A111516" wp14:editId="74681A6E">
            <wp:extent cx="177800" cy="215900"/>
            <wp:effectExtent l="0" t="0" r="0" b="0"/>
            <wp:docPr id="129"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C62ECD2" wp14:editId="3DE554DB">
            <wp:extent cx="177800" cy="215900"/>
            <wp:effectExtent l="0" t="0" r="0" b="0"/>
            <wp:docPr id="130"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=36+10=46</w:t>
      </w:r>
    </w:p>
    <w:p w14:paraId="74C25086" w14:textId="11A43976"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6A24097B" wp14:editId="5683997D">
            <wp:extent cx="292100" cy="215900"/>
            <wp:effectExtent l="0" t="0" r="0" b="0"/>
            <wp:docPr id="131"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38CA1AF" wp14:editId="36079912">
            <wp:extent cx="292100" cy="215900"/>
            <wp:effectExtent l="0" t="0" r="0" b="0"/>
            <wp:docPr id="132"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45235C90" wp14:editId="2E284EA2">
            <wp:extent cx="215900" cy="215900"/>
            <wp:effectExtent l="0" t="0" r="0" b="0"/>
            <wp:docPr id="133"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8A2DDAC" wp14:editId="47220BA1">
            <wp:extent cx="215900" cy="215900"/>
            <wp:effectExtent l="0" t="0" r="0" b="0"/>
            <wp:docPr id="134"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1B1EF5C4" wp14:editId="1AA7440E">
            <wp:extent cx="177800" cy="215900"/>
            <wp:effectExtent l="0" t="0" r="0" b="0"/>
            <wp:docPr id="135"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DC7116F" wp14:editId="68612A25">
            <wp:extent cx="177800" cy="215900"/>
            <wp:effectExtent l="0" t="0" r="0" b="0"/>
            <wp:docPr id="136"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=46+2=48</w:t>
      </w:r>
    </w:p>
    <w:p w14:paraId="5D980FE7" w14:textId="77777777" w:rsidR="00000000" w:rsidRDefault="00000000">
      <w:pPr>
        <w:ind w:firstLine="709"/>
        <w:rPr>
          <w:sz w:val="28"/>
          <w:szCs w:val="28"/>
        </w:rPr>
      </w:pPr>
    </w:p>
    <w:p w14:paraId="2DA6E810" w14:textId="77777777" w:rsidR="00000000" w:rsidRDefault="00000000">
      <w:pPr>
        <w:ind w:firstLine="709"/>
        <w:rPr>
          <w:sz w:val="28"/>
          <w:szCs w:val="28"/>
          <w:lang w:val="uk-UA"/>
        </w:rPr>
      </w:pPr>
      <w:r>
        <w:rPr>
          <w:sz w:val="28"/>
          <w:szCs w:val="28"/>
          <w:lang w:val="uk-UA"/>
        </w:rPr>
        <w:t>Пізній термін початку роботи:</w:t>
      </w:r>
    </w:p>
    <w:p w14:paraId="77216ACD" w14:textId="77777777" w:rsidR="00000000" w:rsidRDefault="00000000">
      <w:pPr>
        <w:ind w:firstLine="709"/>
        <w:rPr>
          <w:sz w:val="28"/>
          <w:szCs w:val="28"/>
        </w:rPr>
      </w:pPr>
    </w:p>
    <w:p w14:paraId="580B3521" w14:textId="41D32803"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28F48FC4" wp14:editId="715415BF">
            <wp:extent cx="292100" cy="215900"/>
            <wp:effectExtent l="0" t="0" r="0" b="0"/>
            <wp:docPr id="137"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93C0DC5" wp14:editId="349E3B1E">
            <wp:extent cx="292100" cy="215900"/>
            <wp:effectExtent l="0" t="0" r="0" b="0"/>
            <wp:docPr id="138"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rsidR="00000000">
        <w:rPr>
          <w:sz w:val="28"/>
          <w:szCs w:val="28"/>
          <w:lang w:val="uk-UA"/>
        </w:rPr>
        <w:t>=Т</w:t>
      </w:r>
      <w:r w:rsidR="00000000">
        <w:rPr>
          <w:sz w:val="28"/>
          <w:szCs w:val="28"/>
          <w:vertAlign w:val="subscript"/>
          <w:lang w:val="uk-UA"/>
        </w:rPr>
        <w:t>кр</w:t>
      </w:r>
      <w:r w:rsidR="00000000">
        <w:rPr>
          <w:sz w:val="28"/>
          <w:szCs w:val="28"/>
          <w:lang w:val="uk-UA"/>
        </w:rPr>
        <w:t>-</w:t>
      </w:r>
      <w:r>
        <w:rPr>
          <w:rFonts w:ascii="Microsoft Sans Serif" w:hAnsi="Microsoft Sans Serif" w:cs="Microsoft Sans Serif"/>
          <w:noProof/>
          <w:sz w:val="17"/>
          <w:szCs w:val="17"/>
        </w:rPr>
        <w:drawing>
          <wp:inline distT="0" distB="0" distL="0" distR="0" wp14:anchorId="1FE927EB" wp14:editId="1A839951">
            <wp:extent cx="254000" cy="215900"/>
            <wp:effectExtent l="0" t="0" r="0" b="0"/>
            <wp:docPr id="139"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EAD24AF" wp14:editId="7E930DB0">
            <wp:extent cx="254000" cy="215900"/>
            <wp:effectExtent l="0" t="0" r="0" b="0"/>
            <wp:docPr id="140"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sidR="00000000">
        <w:rPr>
          <w:sz w:val="28"/>
          <w:szCs w:val="28"/>
          <w:lang w:val="uk-UA"/>
        </w:rPr>
        <w:t>=49-1=48</w:t>
      </w:r>
    </w:p>
    <w:p w14:paraId="41021A2A" w14:textId="0AF85105"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63651DE5" wp14:editId="4C91A874">
            <wp:extent cx="215900" cy="215900"/>
            <wp:effectExtent l="0" t="0" r="0" b="0"/>
            <wp:docPr id="141"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938CF9B" wp14:editId="7535AA5F">
            <wp:extent cx="215900" cy="215900"/>
            <wp:effectExtent l="0" t="0" r="0" b="0"/>
            <wp:docPr id="142"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538138FC" wp14:editId="6FA709BF">
            <wp:extent cx="292100" cy="215900"/>
            <wp:effectExtent l="0" t="0" r="0" b="0"/>
            <wp:docPr id="143"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F7406EC" wp14:editId="0940443E">
            <wp:extent cx="292100" cy="215900"/>
            <wp:effectExtent l="0" t="0" r="0" b="0"/>
            <wp:docPr id="144"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413A4A60" wp14:editId="5EA06915">
            <wp:extent cx="177800" cy="215900"/>
            <wp:effectExtent l="0" t="0" r="0" b="0"/>
            <wp:docPr id="145"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4441904" wp14:editId="70804BC5">
            <wp:extent cx="177800" cy="215900"/>
            <wp:effectExtent l="0" t="0" r="0" b="0"/>
            <wp:docPr id="146"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=48-2=46</w:t>
      </w:r>
    </w:p>
    <w:p w14:paraId="08B29BAC" w14:textId="2BF927A2"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7380ADFA" wp14:editId="49F3E085">
            <wp:extent cx="215900" cy="215900"/>
            <wp:effectExtent l="0" t="0" r="0" b="0"/>
            <wp:docPr id="147"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A9F5605" wp14:editId="0DC845DC">
            <wp:extent cx="215900" cy="215900"/>
            <wp:effectExtent l="0" t="0" r="0" b="0"/>
            <wp:docPr id="148"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3DB3BD95" wp14:editId="4802D964">
            <wp:extent cx="215900" cy="215900"/>
            <wp:effectExtent l="0" t="0" r="0" b="0"/>
            <wp:docPr id="149"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37CC6B6" wp14:editId="10B37710">
            <wp:extent cx="215900" cy="215900"/>
            <wp:effectExtent l="0" t="0" r="0" b="0"/>
            <wp:docPr id="150"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54DFF5D4" wp14:editId="31F5A792">
            <wp:extent cx="177800" cy="215900"/>
            <wp:effectExtent l="0" t="0" r="0" b="0"/>
            <wp:docPr id="151"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EE6AB52" wp14:editId="1CBDD32E">
            <wp:extent cx="177800" cy="215900"/>
            <wp:effectExtent l="0" t="0" r="0" b="0"/>
            <wp:docPr id="152"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=46-10=36</w:t>
      </w:r>
    </w:p>
    <w:p w14:paraId="470AC3DD" w14:textId="23B6CB3B"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62473271" wp14:editId="6815B467">
            <wp:extent cx="215900" cy="215900"/>
            <wp:effectExtent l="0" t="0" r="0" b="0"/>
            <wp:docPr id="153"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0670818" wp14:editId="722D03C6">
            <wp:extent cx="215900" cy="215900"/>
            <wp:effectExtent l="0" t="0" r="0" b="0"/>
            <wp:docPr id="154"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BAE61E6" wp14:editId="5368E423">
            <wp:extent cx="215900" cy="215900"/>
            <wp:effectExtent l="0" t="0" r="0" b="0"/>
            <wp:docPr id="155"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BEEA4F3" wp14:editId="1BB4BB84">
            <wp:extent cx="215900" cy="215900"/>
            <wp:effectExtent l="0" t="0" r="0" b="0"/>
            <wp:docPr id="156"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2D3AC370" wp14:editId="3AFFD0B4">
            <wp:extent cx="177800" cy="215900"/>
            <wp:effectExtent l="0" t="0" r="0" b="0"/>
            <wp:docPr id="157"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2686C44" wp14:editId="29785396">
            <wp:extent cx="177800" cy="215900"/>
            <wp:effectExtent l="0" t="0" r="0" b="0"/>
            <wp:docPr id="158"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=36-7=29</w:t>
      </w:r>
    </w:p>
    <w:p w14:paraId="0308DFD6" w14:textId="5B7F0E2A"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3B0E389B" wp14:editId="0E367DA6">
            <wp:extent cx="215900" cy="215900"/>
            <wp:effectExtent l="0" t="0" r="0" b="0"/>
            <wp:docPr id="159"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B9E6C39" wp14:editId="1C6B23F2">
            <wp:extent cx="215900" cy="215900"/>
            <wp:effectExtent l="0" t="0" r="0" b="0"/>
            <wp:docPr id="160"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77AA9F58" wp14:editId="4066B67B">
            <wp:extent cx="215900" cy="215900"/>
            <wp:effectExtent l="0" t="0" r="0" b="0"/>
            <wp:docPr id="161"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7AFEE99" wp14:editId="3DB9D052">
            <wp:extent cx="215900" cy="215900"/>
            <wp:effectExtent l="0" t="0" r="0" b="0"/>
            <wp:docPr id="162"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36158B1" wp14:editId="78E54831">
            <wp:extent cx="177800" cy="215900"/>
            <wp:effectExtent l="0" t="0" r="0" b="0"/>
            <wp:docPr id="163"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8947AD5" wp14:editId="36B913E6">
            <wp:extent cx="177800" cy="215900"/>
            <wp:effectExtent l="0" t="0" r="0" b="0"/>
            <wp:docPr id="164"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=36-15=21</w:t>
      </w:r>
    </w:p>
    <w:p w14:paraId="067FD376" w14:textId="0077A0F7"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633912DF" wp14:editId="4530E96C">
            <wp:extent cx="215900" cy="215900"/>
            <wp:effectExtent l="0" t="0" r="0" b="0"/>
            <wp:docPr id="165"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F95D885" wp14:editId="1BD6FABF">
            <wp:extent cx="215900" cy="215900"/>
            <wp:effectExtent l="0" t="0" r="0" b="0"/>
            <wp:docPr id="166"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52A0222F" wp14:editId="43D1728E">
            <wp:extent cx="215900" cy="215900"/>
            <wp:effectExtent l="0" t="0" r="0" b="0"/>
            <wp:docPr id="167"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44C43EE" wp14:editId="706579FE">
            <wp:extent cx="215900" cy="215900"/>
            <wp:effectExtent l="0" t="0" r="0" b="0"/>
            <wp:docPr id="168"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5CD70003" wp14:editId="1158FFF2">
            <wp:extent cx="177800" cy="215900"/>
            <wp:effectExtent l="0" t="0" r="0" b="0"/>
            <wp:docPr id="169"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F286B46" wp14:editId="7C6BE470">
            <wp:extent cx="177800" cy="215900"/>
            <wp:effectExtent l="0" t="0" r="0" b="0"/>
            <wp:docPr id="170"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=36-3=33</w:t>
      </w:r>
    </w:p>
    <w:p w14:paraId="70E00A9E" w14:textId="444A79A0"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CA843C2" wp14:editId="49D3254B">
            <wp:extent cx="215900" cy="215900"/>
            <wp:effectExtent l="0" t="0" r="0" b="0"/>
            <wp:docPr id="171"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E3C2F76" wp14:editId="544A8C31">
            <wp:extent cx="215900" cy="215900"/>
            <wp:effectExtent l="0" t="0" r="0" b="0"/>
            <wp:docPr id="172"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55F58E5E" wp14:editId="5747C72F">
            <wp:extent cx="215900" cy="215900"/>
            <wp:effectExtent l="0" t="0" r="0" b="0"/>
            <wp:docPr id="173"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8639772" wp14:editId="4F9C5A15">
            <wp:extent cx="215900" cy="215900"/>
            <wp:effectExtent l="0" t="0" r="0" b="0"/>
            <wp:docPr id="174"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2FB5CE73" wp14:editId="655E6984">
            <wp:extent cx="177800" cy="215900"/>
            <wp:effectExtent l="0" t="0" r="0" b="0"/>
            <wp:docPr id="175"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CBDEA0A" wp14:editId="30872851">
            <wp:extent cx="177800" cy="215900"/>
            <wp:effectExtent l="0" t="0" r="0" b="0"/>
            <wp:docPr id="176"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=33-5=28</w:t>
      </w:r>
    </w:p>
    <w:p w14:paraId="5E043B6F" w14:textId="09508FB4"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CC880C9" wp14:editId="00A30702">
            <wp:extent cx="215900" cy="215900"/>
            <wp:effectExtent l="0" t="0" r="0" b="0"/>
            <wp:docPr id="177"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301824D" wp14:editId="463974F1">
            <wp:extent cx="215900" cy="215900"/>
            <wp:effectExtent l="0" t="0" r="0" b="0"/>
            <wp:docPr id="178"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2BF0914D" wp14:editId="6A0E24A5">
            <wp:extent cx="215900" cy="215900"/>
            <wp:effectExtent l="0" t="0" r="0" b="0"/>
            <wp:docPr id="179"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702FBD5" wp14:editId="0AF27C10">
            <wp:extent cx="215900" cy="215900"/>
            <wp:effectExtent l="0" t="0" r="0" b="0"/>
            <wp:docPr id="180"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5883F172" wp14:editId="3345211B">
            <wp:extent cx="177800" cy="215900"/>
            <wp:effectExtent l="0" t="0" r="0" b="0"/>
            <wp:docPr id="181"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58D27ECD" wp14:editId="031C5BD4">
            <wp:extent cx="177800" cy="215900"/>
            <wp:effectExtent l="0" t="0" r="0" b="0"/>
            <wp:docPr id="182"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=21-5=16-</w:t>
      </w:r>
      <w:r w:rsidR="00000000">
        <w:rPr>
          <w:sz w:val="28"/>
          <w:szCs w:val="28"/>
        </w:rPr>
        <w:t xml:space="preserve"> </w:t>
      </w:r>
      <w:r w:rsidR="00000000">
        <w:rPr>
          <w:sz w:val="28"/>
          <w:szCs w:val="28"/>
          <w:lang w:val="en-US"/>
        </w:rPr>
        <w:t>min</w:t>
      </w:r>
    </w:p>
    <w:p w14:paraId="6368FF8B" w14:textId="70B53BA7" w:rsidR="00000000" w:rsidRDefault="005A1B69">
      <w:pPr>
        <w:ind w:firstLine="709"/>
        <w:rPr>
          <w:sz w:val="28"/>
          <w:szCs w:val="28"/>
        </w:rPr>
      </w:pPr>
      <w:r>
        <w:rPr>
          <w:rFonts w:ascii="Microsoft Sans Serif" w:hAnsi="Microsoft Sans Serif" w:cs="Microsoft Sans Serif"/>
          <w:noProof/>
          <w:sz w:val="17"/>
          <w:szCs w:val="17"/>
        </w:rPr>
        <w:drawing>
          <wp:inline distT="0" distB="0" distL="0" distR="0" wp14:anchorId="1E5756E4" wp14:editId="71BCBD40">
            <wp:extent cx="215900" cy="215900"/>
            <wp:effectExtent l="0" t="0" r="0" b="0"/>
            <wp:docPr id="183"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7AD2932" wp14:editId="0DFB7679">
            <wp:extent cx="215900" cy="215900"/>
            <wp:effectExtent l="0" t="0" r="0" b="0"/>
            <wp:docPr id="184"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91217C3" wp14:editId="0B832377">
            <wp:extent cx="215900" cy="215900"/>
            <wp:effectExtent l="0" t="0" r="0" b="0"/>
            <wp:docPr id="185"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626814F" wp14:editId="4416FF52">
            <wp:extent cx="215900" cy="215900"/>
            <wp:effectExtent l="0" t="0" r="0" b="0"/>
            <wp:docPr id="186"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3E3B9C00" wp14:editId="3C2DD4A2">
            <wp:extent cx="177800" cy="215900"/>
            <wp:effectExtent l="0" t="0" r="0" b="0"/>
            <wp:docPr id="187"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FDC7FD9" wp14:editId="451318EB">
            <wp:extent cx="177800" cy="215900"/>
            <wp:effectExtent l="0" t="0" r="0" b="0"/>
            <wp:docPr id="188"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=29-5=24</w:t>
      </w:r>
    </w:p>
    <w:p w14:paraId="4E2058C1" w14:textId="46675E00"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9216520" wp14:editId="6069657D">
            <wp:extent cx="215900" cy="215900"/>
            <wp:effectExtent l="0" t="0" r="0" b="0"/>
            <wp:docPr id="189"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131466E" wp14:editId="1FFB354F">
            <wp:extent cx="215900" cy="215900"/>
            <wp:effectExtent l="0" t="0" r="0" b="0"/>
            <wp:docPr id="190"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4A67C094" wp14:editId="6A228870">
            <wp:extent cx="215900" cy="215900"/>
            <wp:effectExtent l="0" t="0" r="0" b="0"/>
            <wp:docPr id="191"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953C6B6" wp14:editId="0F04BAB7">
            <wp:extent cx="215900" cy="215900"/>
            <wp:effectExtent l="0" t="0" r="0" b="0"/>
            <wp:docPr id="192"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DFAD888" wp14:editId="061BD1E7">
            <wp:extent cx="177800" cy="215900"/>
            <wp:effectExtent l="0" t="0" r="0" b="0"/>
            <wp:docPr id="193"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B51BDE2" wp14:editId="0B93D3F4">
            <wp:extent cx="177800" cy="215900"/>
            <wp:effectExtent l="0" t="0" r="0" b="0"/>
            <wp:docPr id="194"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=16-4=12</w:t>
      </w:r>
    </w:p>
    <w:p w14:paraId="49F9B51C" w14:textId="5244671B"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9EE7746" wp14:editId="1DB8B6AA">
            <wp:extent cx="215900" cy="215900"/>
            <wp:effectExtent l="0" t="0" r="0" b="0"/>
            <wp:docPr id="195"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C6268AE" wp14:editId="25CB62C5">
            <wp:extent cx="215900" cy="215900"/>
            <wp:effectExtent l="0" t="0" r="0" b="0"/>
            <wp:docPr id="196"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1656DA84" wp14:editId="31C55EE2">
            <wp:extent cx="215900" cy="215900"/>
            <wp:effectExtent l="0" t="0" r="0" b="0"/>
            <wp:docPr id="197"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D09C4CF" wp14:editId="38897FF1">
            <wp:extent cx="215900" cy="215900"/>
            <wp:effectExtent l="0" t="0" r="0" b="0"/>
            <wp:docPr id="198"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1ACFFE49" wp14:editId="579DC518">
            <wp:extent cx="177800" cy="215900"/>
            <wp:effectExtent l="0" t="0" r="0" b="0"/>
            <wp:docPr id="19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85AFC21" wp14:editId="0247777B">
            <wp:extent cx="177800" cy="215900"/>
            <wp:effectExtent l="0" t="0" r="0" b="0"/>
            <wp:docPr id="200"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=12-2=10</w:t>
      </w:r>
    </w:p>
    <w:p w14:paraId="0BA5DA94" w14:textId="2466AD95"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5874E04" wp14:editId="1844D9DD">
            <wp:extent cx="215900" cy="215900"/>
            <wp:effectExtent l="0" t="0" r="0" b="0"/>
            <wp:docPr id="201"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2C8A2A2" wp14:editId="71C2C5CD">
            <wp:extent cx="215900" cy="215900"/>
            <wp:effectExtent l="0" t="0" r="0" b="0"/>
            <wp:docPr id="202"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613D6A6" wp14:editId="024C9250">
            <wp:extent cx="215900" cy="215900"/>
            <wp:effectExtent l="0" t="0" r="0" b="0"/>
            <wp:docPr id="203"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21E882F" wp14:editId="7A675572">
            <wp:extent cx="215900" cy="215900"/>
            <wp:effectExtent l="0" t="0" r="0" b="0"/>
            <wp:docPr id="204"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085B3072" wp14:editId="339A9AAE">
            <wp:extent cx="177800" cy="215900"/>
            <wp:effectExtent l="0" t="0" r="0" b="0"/>
            <wp:docPr id="205"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D5E2FD3" wp14:editId="3FFDFE76">
            <wp:extent cx="177800" cy="215900"/>
            <wp:effectExtent l="0" t="0" r="0" b="0"/>
            <wp:docPr id="206"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=10-10=0</w:t>
      </w:r>
    </w:p>
    <w:p w14:paraId="74BF065A" w14:textId="77777777" w:rsidR="00000000" w:rsidRDefault="00000000">
      <w:pPr>
        <w:ind w:firstLine="709"/>
        <w:rPr>
          <w:sz w:val="28"/>
          <w:szCs w:val="28"/>
        </w:rPr>
      </w:pPr>
    </w:p>
    <w:p w14:paraId="5F639970" w14:textId="77777777" w:rsidR="00000000" w:rsidRDefault="00000000">
      <w:pPr>
        <w:ind w:firstLine="709"/>
        <w:rPr>
          <w:sz w:val="28"/>
          <w:szCs w:val="28"/>
          <w:lang w:val="uk-UA"/>
        </w:rPr>
      </w:pPr>
      <w:r>
        <w:rPr>
          <w:sz w:val="28"/>
          <w:szCs w:val="28"/>
          <w:lang w:val="uk-UA"/>
        </w:rPr>
        <w:t>Таблиця 4.2 Числові характеристики графіку мережі</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293"/>
        <w:gridCol w:w="1293"/>
        <w:gridCol w:w="1294"/>
        <w:gridCol w:w="1295"/>
        <w:gridCol w:w="1301"/>
        <w:gridCol w:w="1303"/>
        <w:gridCol w:w="1044"/>
      </w:tblGrid>
      <w:tr w:rsidR="00000000" w14:paraId="38145966"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0B024983" w14:textId="77777777" w:rsidR="00000000" w:rsidRDefault="00000000">
            <w:pPr>
              <w:spacing w:line="276" w:lineRule="auto"/>
              <w:rPr>
                <w:sz w:val="20"/>
                <w:szCs w:val="20"/>
                <w:lang w:val="uk-UA"/>
              </w:rPr>
            </w:pPr>
            <w:r>
              <w:rPr>
                <w:sz w:val="20"/>
                <w:szCs w:val="20"/>
                <w:lang w:val="uk-UA"/>
              </w:rPr>
              <w:t>№</w:t>
            </w:r>
          </w:p>
        </w:tc>
        <w:tc>
          <w:tcPr>
            <w:tcW w:w="1293" w:type="dxa"/>
            <w:tcBorders>
              <w:top w:val="single" w:sz="6" w:space="0" w:color="auto"/>
              <w:left w:val="single" w:sz="6" w:space="0" w:color="auto"/>
              <w:bottom w:val="single" w:sz="6" w:space="0" w:color="auto"/>
              <w:right w:val="single" w:sz="6" w:space="0" w:color="auto"/>
            </w:tcBorders>
          </w:tcPr>
          <w:p w14:paraId="71CAE8AD" w14:textId="77777777" w:rsidR="00000000" w:rsidRDefault="00000000">
            <w:pPr>
              <w:spacing w:line="276" w:lineRule="auto"/>
              <w:rPr>
                <w:sz w:val="20"/>
                <w:szCs w:val="20"/>
                <w:lang w:val="en-US"/>
              </w:rPr>
            </w:pPr>
            <w:r>
              <w:rPr>
                <w:sz w:val="20"/>
                <w:szCs w:val="20"/>
                <w:lang w:val="en-US"/>
              </w:rPr>
              <w:t>d</w:t>
            </w:r>
          </w:p>
        </w:tc>
        <w:tc>
          <w:tcPr>
            <w:tcW w:w="1294" w:type="dxa"/>
            <w:tcBorders>
              <w:top w:val="single" w:sz="6" w:space="0" w:color="auto"/>
              <w:left w:val="single" w:sz="6" w:space="0" w:color="auto"/>
              <w:bottom w:val="single" w:sz="6" w:space="0" w:color="auto"/>
              <w:right w:val="single" w:sz="6" w:space="0" w:color="auto"/>
            </w:tcBorders>
          </w:tcPr>
          <w:p w14:paraId="104D16A2" w14:textId="6D973BE7"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115D8427" wp14:editId="5751863A">
                  <wp:extent cx="139700" cy="215900"/>
                  <wp:effectExtent l="0" t="0" r="0" b="0"/>
                  <wp:docPr id="207"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p>
        </w:tc>
        <w:tc>
          <w:tcPr>
            <w:tcW w:w="1295" w:type="dxa"/>
            <w:tcBorders>
              <w:top w:val="single" w:sz="6" w:space="0" w:color="auto"/>
              <w:left w:val="single" w:sz="6" w:space="0" w:color="auto"/>
              <w:bottom w:val="single" w:sz="6" w:space="0" w:color="auto"/>
              <w:right w:val="single" w:sz="6" w:space="0" w:color="auto"/>
            </w:tcBorders>
          </w:tcPr>
          <w:p w14:paraId="7869F9F9" w14:textId="2F904D05"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4BA37F1E" wp14:editId="1772F0E5">
                  <wp:extent cx="152400" cy="215900"/>
                  <wp:effectExtent l="0" t="0" r="0" b="0"/>
                  <wp:docPr id="208"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2400" cy="215900"/>
                          </a:xfrm>
                          <a:prstGeom prst="rect">
                            <a:avLst/>
                          </a:prstGeom>
                          <a:noFill/>
                          <a:ln>
                            <a:noFill/>
                          </a:ln>
                        </pic:spPr>
                      </pic:pic>
                    </a:graphicData>
                  </a:graphic>
                </wp:inline>
              </w:drawing>
            </w:r>
          </w:p>
        </w:tc>
        <w:tc>
          <w:tcPr>
            <w:tcW w:w="1301" w:type="dxa"/>
            <w:tcBorders>
              <w:top w:val="single" w:sz="6" w:space="0" w:color="auto"/>
              <w:left w:val="single" w:sz="6" w:space="0" w:color="auto"/>
              <w:bottom w:val="single" w:sz="6" w:space="0" w:color="auto"/>
              <w:right w:val="single" w:sz="6" w:space="0" w:color="auto"/>
            </w:tcBorders>
          </w:tcPr>
          <w:p w14:paraId="14A7BD58" w14:textId="776FF862"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5A508F84" wp14:editId="48D3910A">
                  <wp:extent cx="203200" cy="215900"/>
                  <wp:effectExtent l="0" t="0" r="0" b="0"/>
                  <wp:docPr id="209"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3200" cy="215900"/>
                          </a:xfrm>
                          <a:prstGeom prst="rect">
                            <a:avLst/>
                          </a:prstGeom>
                          <a:noFill/>
                          <a:ln>
                            <a:noFill/>
                          </a:ln>
                        </pic:spPr>
                      </pic:pic>
                    </a:graphicData>
                  </a:graphic>
                </wp:inline>
              </w:drawing>
            </w:r>
          </w:p>
        </w:tc>
        <w:tc>
          <w:tcPr>
            <w:tcW w:w="1303" w:type="dxa"/>
            <w:tcBorders>
              <w:top w:val="single" w:sz="6" w:space="0" w:color="auto"/>
              <w:left w:val="single" w:sz="6" w:space="0" w:color="auto"/>
              <w:bottom w:val="single" w:sz="6" w:space="0" w:color="auto"/>
              <w:right w:val="single" w:sz="6" w:space="0" w:color="auto"/>
            </w:tcBorders>
          </w:tcPr>
          <w:p w14:paraId="0217A46D" w14:textId="44792737"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5F9EB130" wp14:editId="1EDAA1AD">
                  <wp:extent cx="215900" cy="215900"/>
                  <wp:effectExtent l="0" t="0" r="0" b="0"/>
                  <wp:docPr id="210"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p>
        </w:tc>
        <w:tc>
          <w:tcPr>
            <w:tcW w:w="1044" w:type="dxa"/>
            <w:tcBorders>
              <w:top w:val="single" w:sz="6" w:space="0" w:color="auto"/>
              <w:left w:val="single" w:sz="6" w:space="0" w:color="auto"/>
              <w:bottom w:val="single" w:sz="6" w:space="0" w:color="auto"/>
              <w:right w:val="single" w:sz="6" w:space="0" w:color="auto"/>
            </w:tcBorders>
          </w:tcPr>
          <w:p w14:paraId="600B99B3" w14:textId="77777777" w:rsidR="00000000" w:rsidRDefault="00000000">
            <w:pPr>
              <w:spacing w:line="276" w:lineRule="auto"/>
              <w:rPr>
                <w:sz w:val="20"/>
                <w:szCs w:val="20"/>
                <w:lang w:val="uk-UA"/>
              </w:rPr>
            </w:pPr>
            <w:r>
              <w:rPr>
                <w:sz w:val="20"/>
                <w:szCs w:val="20"/>
                <w:lang w:val="uk-UA"/>
              </w:rPr>
              <w:t>Р</w:t>
            </w:r>
            <w:r>
              <w:rPr>
                <w:sz w:val="20"/>
                <w:szCs w:val="20"/>
                <w:vertAlign w:val="subscript"/>
                <w:lang w:val="uk-UA"/>
              </w:rPr>
              <w:t>п</w:t>
            </w:r>
          </w:p>
        </w:tc>
      </w:tr>
      <w:tr w:rsidR="00000000" w14:paraId="091442C5"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7FB661B6" w14:textId="77777777" w:rsidR="00000000" w:rsidRDefault="00000000">
            <w:pPr>
              <w:spacing w:line="276" w:lineRule="auto"/>
              <w:rPr>
                <w:sz w:val="20"/>
                <w:szCs w:val="20"/>
                <w:lang w:val="uk-UA"/>
              </w:rPr>
            </w:pPr>
            <w:r>
              <w:rPr>
                <w:sz w:val="20"/>
                <w:szCs w:val="20"/>
                <w:lang w:val="uk-UA"/>
              </w:rPr>
              <w:t>1</w:t>
            </w:r>
          </w:p>
        </w:tc>
        <w:tc>
          <w:tcPr>
            <w:tcW w:w="1293" w:type="dxa"/>
            <w:tcBorders>
              <w:top w:val="single" w:sz="6" w:space="0" w:color="auto"/>
              <w:left w:val="single" w:sz="6" w:space="0" w:color="auto"/>
              <w:bottom w:val="single" w:sz="6" w:space="0" w:color="auto"/>
              <w:right w:val="single" w:sz="6" w:space="0" w:color="auto"/>
            </w:tcBorders>
          </w:tcPr>
          <w:p w14:paraId="12CF8426" w14:textId="77777777" w:rsidR="00000000" w:rsidRDefault="00000000">
            <w:pPr>
              <w:spacing w:line="276" w:lineRule="auto"/>
              <w:rPr>
                <w:sz w:val="20"/>
                <w:szCs w:val="20"/>
                <w:lang w:val="uk-UA"/>
              </w:rPr>
            </w:pPr>
            <w:r>
              <w:rPr>
                <w:sz w:val="20"/>
                <w:szCs w:val="20"/>
                <w:lang w:val="uk-UA"/>
              </w:rPr>
              <w:t>10</w:t>
            </w:r>
          </w:p>
        </w:tc>
        <w:tc>
          <w:tcPr>
            <w:tcW w:w="1294" w:type="dxa"/>
            <w:tcBorders>
              <w:top w:val="single" w:sz="6" w:space="0" w:color="auto"/>
              <w:left w:val="single" w:sz="6" w:space="0" w:color="auto"/>
              <w:bottom w:val="single" w:sz="6" w:space="0" w:color="auto"/>
              <w:right w:val="single" w:sz="6" w:space="0" w:color="auto"/>
            </w:tcBorders>
          </w:tcPr>
          <w:p w14:paraId="3E0D5130" w14:textId="77777777" w:rsidR="00000000" w:rsidRDefault="00000000">
            <w:pPr>
              <w:spacing w:line="276" w:lineRule="auto"/>
              <w:rPr>
                <w:sz w:val="20"/>
                <w:szCs w:val="20"/>
                <w:lang w:val="uk-UA"/>
              </w:rPr>
            </w:pPr>
            <w:r>
              <w:rPr>
                <w:sz w:val="20"/>
                <w:szCs w:val="20"/>
                <w:lang w:val="uk-UA"/>
              </w:rPr>
              <w:t>0</w:t>
            </w:r>
          </w:p>
        </w:tc>
        <w:tc>
          <w:tcPr>
            <w:tcW w:w="1295" w:type="dxa"/>
            <w:tcBorders>
              <w:top w:val="single" w:sz="6" w:space="0" w:color="auto"/>
              <w:left w:val="single" w:sz="6" w:space="0" w:color="auto"/>
              <w:bottom w:val="single" w:sz="6" w:space="0" w:color="auto"/>
              <w:right w:val="single" w:sz="6" w:space="0" w:color="auto"/>
            </w:tcBorders>
          </w:tcPr>
          <w:p w14:paraId="1FF07ECC" w14:textId="77777777" w:rsidR="00000000" w:rsidRDefault="00000000">
            <w:pPr>
              <w:spacing w:line="276" w:lineRule="auto"/>
              <w:rPr>
                <w:sz w:val="20"/>
                <w:szCs w:val="20"/>
                <w:lang w:val="uk-UA"/>
              </w:rPr>
            </w:pPr>
            <w:r>
              <w:rPr>
                <w:sz w:val="20"/>
                <w:szCs w:val="20"/>
                <w:lang w:val="uk-UA"/>
              </w:rPr>
              <w:t>0</w:t>
            </w:r>
          </w:p>
        </w:tc>
        <w:tc>
          <w:tcPr>
            <w:tcW w:w="1301" w:type="dxa"/>
            <w:tcBorders>
              <w:top w:val="single" w:sz="6" w:space="0" w:color="auto"/>
              <w:left w:val="single" w:sz="6" w:space="0" w:color="auto"/>
              <w:bottom w:val="single" w:sz="6" w:space="0" w:color="auto"/>
              <w:right w:val="single" w:sz="6" w:space="0" w:color="auto"/>
            </w:tcBorders>
          </w:tcPr>
          <w:p w14:paraId="683D2236" w14:textId="77777777" w:rsidR="00000000" w:rsidRDefault="00000000">
            <w:pPr>
              <w:spacing w:line="276" w:lineRule="auto"/>
              <w:rPr>
                <w:sz w:val="20"/>
                <w:szCs w:val="20"/>
                <w:lang w:val="uk-UA"/>
              </w:rPr>
            </w:pPr>
            <w:r>
              <w:rPr>
                <w:sz w:val="20"/>
                <w:szCs w:val="20"/>
                <w:lang w:val="uk-UA"/>
              </w:rPr>
              <w:t>10</w:t>
            </w:r>
          </w:p>
        </w:tc>
        <w:tc>
          <w:tcPr>
            <w:tcW w:w="1303" w:type="dxa"/>
            <w:tcBorders>
              <w:top w:val="single" w:sz="6" w:space="0" w:color="auto"/>
              <w:left w:val="single" w:sz="6" w:space="0" w:color="auto"/>
              <w:bottom w:val="single" w:sz="6" w:space="0" w:color="auto"/>
              <w:right w:val="single" w:sz="6" w:space="0" w:color="auto"/>
            </w:tcBorders>
          </w:tcPr>
          <w:p w14:paraId="0C56641C" w14:textId="77777777" w:rsidR="00000000" w:rsidRDefault="00000000">
            <w:pPr>
              <w:spacing w:line="276" w:lineRule="auto"/>
              <w:rPr>
                <w:sz w:val="20"/>
                <w:szCs w:val="20"/>
                <w:lang w:val="uk-UA"/>
              </w:rPr>
            </w:pPr>
            <w:r>
              <w:rPr>
                <w:sz w:val="20"/>
                <w:szCs w:val="20"/>
                <w:lang w:val="uk-UA"/>
              </w:rPr>
              <w:t>10</w:t>
            </w:r>
          </w:p>
        </w:tc>
        <w:tc>
          <w:tcPr>
            <w:tcW w:w="1044" w:type="dxa"/>
            <w:tcBorders>
              <w:top w:val="single" w:sz="6" w:space="0" w:color="auto"/>
              <w:left w:val="single" w:sz="6" w:space="0" w:color="auto"/>
              <w:bottom w:val="single" w:sz="6" w:space="0" w:color="auto"/>
              <w:right w:val="single" w:sz="6" w:space="0" w:color="auto"/>
            </w:tcBorders>
          </w:tcPr>
          <w:p w14:paraId="694B4EA0" w14:textId="77777777" w:rsidR="00000000" w:rsidRDefault="00000000">
            <w:pPr>
              <w:spacing w:line="276" w:lineRule="auto"/>
              <w:rPr>
                <w:sz w:val="20"/>
                <w:szCs w:val="20"/>
                <w:lang w:val="uk-UA"/>
              </w:rPr>
            </w:pPr>
            <w:r>
              <w:rPr>
                <w:sz w:val="20"/>
                <w:szCs w:val="20"/>
                <w:lang w:val="uk-UA"/>
              </w:rPr>
              <w:t>0</w:t>
            </w:r>
          </w:p>
        </w:tc>
      </w:tr>
      <w:tr w:rsidR="00000000" w14:paraId="271DAFD9"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69522F98" w14:textId="77777777" w:rsidR="00000000" w:rsidRDefault="00000000">
            <w:pPr>
              <w:spacing w:line="276" w:lineRule="auto"/>
              <w:rPr>
                <w:sz w:val="20"/>
                <w:szCs w:val="20"/>
                <w:lang w:val="uk-UA"/>
              </w:rPr>
            </w:pPr>
            <w:r>
              <w:rPr>
                <w:sz w:val="20"/>
                <w:szCs w:val="20"/>
                <w:lang w:val="uk-UA"/>
              </w:rPr>
              <w:t>2</w:t>
            </w:r>
          </w:p>
        </w:tc>
        <w:tc>
          <w:tcPr>
            <w:tcW w:w="1293" w:type="dxa"/>
            <w:tcBorders>
              <w:top w:val="single" w:sz="6" w:space="0" w:color="auto"/>
              <w:left w:val="single" w:sz="6" w:space="0" w:color="auto"/>
              <w:bottom w:val="single" w:sz="6" w:space="0" w:color="auto"/>
              <w:right w:val="single" w:sz="6" w:space="0" w:color="auto"/>
            </w:tcBorders>
          </w:tcPr>
          <w:p w14:paraId="10F8C49F" w14:textId="77777777" w:rsidR="00000000" w:rsidRDefault="00000000">
            <w:pPr>
              <w:spacing w:line="276" w:lineRule="auto"/>
              <w:rPr>
                <w:sz w:val="20"/>
                <w:szCs w:val="20"/>
                <w:lang w:val="uk-UA"/>
              </w:rPr>
            </w:pPr>
            <w:r>
              <w:rPr>
                <w:sz w:val="20"/>
                <w:szCs w:val="20"/>
                <w:lang w:val="uk-UA"/>
              </w:rPr>
              <w:t>2</w:t>
            </w:r>
          </w:p>
        </w:tc>
        <w:tc>
          <w:tcPr>
            <w:tcW w:w="1294" w:type="dxa"/>
            <w:tcBorders>
              <w:top w:val="single" w:sz="6" w:space="0" w:color="auto"/>
              <w:left w:val="single" w:sz="6" w:space="0" w:color="auto"/>
              <w:bottom w:val="single" w:sz="6" w:space="0" w:color="auto"/>
              <w:right w:val="single" w:sz="6" w:space="0" w:color="auto"/>
            </w:tcBorders>
          </w:tcPr>
          <w:p w14:paraId="329BB88B" w14:textId="77777777" w:rsidR="00000000" w:rsidRDefault="00000000">
            <w:pPr>
              <w:spacing w:line="276" w:lineRule="auto"/>
              <w:rPr>
                <w:sz w:val="20"/>
                <w:szCs w:val="20"/>
                <w:lang w:val="uk-UA"/>
              </w:rPr>
            </w:pPr>
            <w:r>
              <w:rPr>
                <w:sz w:val="20"/>
                <w:szCs w:val="20"/>
                <w:lang w:val="uk-UA"/>
              </w:rPr>
              <w:t>10</w:t>
            </w:r>
          </w:p>
        </w:tc>
        <w:tc>
          <w:tcPr>
            <w:tcW w:w="1295" w:type="dxa"/>
            <w:tcBorders>
              <w:top w:val="single" w:sz="6" w:space="0" w:color="auto"/>
              <w:left w:val="single" w:sz="6" w:space="0" w:color="auto"/>
              <w:bottom w:val="single" w:sz="6" w:space="0" w:color="auto"/>
              <w:right w:val="single" w:sz="6" w:space="0" w:color="auto"/>
            </w:tcBorders>
          </w:tcPr>
          <w:p w14:paraId="1B03697E" w14:textId="77777777" w:rsidR="00000000" w:rsidRDefault="00000000">
            <w:pPr>
              <w:spacing w:line="276" w:lineRule="auto"/>
              <w:rPr>
                <w:sz w:val="20"/>
                <w:szCs w:val="20"/>
                <w:lang w:val="uk-UA"/>
              </w:rPr>
            </w:pPr>
            <w:r>
              <w:rPr>
                <w:sz w:val="20"/>
                <w:szCs w:val="20"/>
                <w:lang w:val="uk-UA"/>
              </w:rPr>
              <w:t>10</w:t>
            </w:r>
          </w:p>
        </w:tc>
        <w:tc>
          <w:tcPr>
            <w:tcW w:w="1301" w:type="dxa"/>
            <w:tcBorders>
              <w:top w:val="single" w:sz="6" w:space="0" w:color="auto"/>
              <w:left w:val="single" w:sz="6" w:space="0" w:color="auto"/>
              <w:bottom w:val="single" w:sz="6" w:space="0" w:color="auto"/>
              <w:right w:val="single" w:sz="6" w:space="0" w:color="auto"/>
            </w:tcBorders>
          </w:tcPr>
          <w:p w14:paraId="6CF2B4B4" w14:textId="77777777" w:rsidR="00000000" w:rsidRDefault="00000000">
            <w:pPr>
              <w:spacing w:line="276" w:lineRule="auto"/>
              <w:rPr>
                <w:sz w:val="20"/>
                <w:szCs w:val="20"/>
                <w:lang w:val="uk-UA"/>
              </w:rPr>
            </w:pPr>
            <w:r>
              <w:rPr>
                <w:sz w:val="20"/>
                <w:szCs w:val="20"/>
                <w:lang w:val="uk-UA"/>
              </w:rPr>
              <w:t>12</w:t>
            </w:r>
          </w:p>
        </w:tc>
        <w:tc>
          <w:tcPr>
            <w:tcW w:w="1303" w:type="dxa"/>
            <w:tcBorders>
              <w:top w:val="single" w:sz="6" w:space="0" w:color="auto"/>
              <w:left w:val="single" w:sz="6" w:space="0" w:color="auto"/>
              <w:bottom w:val="single" w:sz="6" w:space="0" w:color="auto"/>
              <w:right w:val="single" w:sz="6" w:space="0" w:color="auto"/>
            </w:tcBorders>
          </w:tcPr>
          <w:p w14:paraId="360B447E" w14:textId="77777777" w:rsidR="00000000" w:rsidRDefault="00000000">
            <w:pPr>
              <w:spacing w:line="276" w:lineRule="auto"/>
              <w:rPr>
                <w:sz w:val="20"/>
                <w:szCs w:val="20"/>
                <w:lang w:val="uk-UA"/>
              </w:rPr>
            </w:pPr>
            <w:r>
              <w:rPr>
                <w:sz w:val="20"/>
                <w:szCs w:val="20"/>
                <w:lang w:val="uk-UA"/>
              </w:rPr>
              <w:t>12</w:t>
            </w:r>
          </w:p>
        </w:tc>
        <w:tc>
          <w:tcPr>
            <w:tcW w:w="1044" w:type="dxa"/>
            <w:tcBorders>
              <w:top w:val="single" w:sz="6" w:space="0" w:color="auto"/>
              <w:left w:val="single" w:sz="6" w:space="0" w:color="auto"/>
              <w:bottom w:val="single" w:sz="6" w:space="0" w:color="auto"/>
              <w:right w:val="single" w:sz="6" w:space="0" w:color="auto"/>
            </w:tcBorders>
          </w:tcPr>
          <w:p w14:paraId="694F6D36" w14:textId="77777777" w:rsidR="00000000" w:rsidRDefault="00000000">
            <w:pPr>
              <w:spacing w:line="276" w:lineRule="auto"/>
              <w:rPr>
                <w:sz w:val="20"/>
                <w:szCs w:val="20"/>
                <w:lang w:val="uk-UA"/>
              </w:rPr>
            </w:pPr>
            <w:r>
              <w:rPr>
                <w:sz w:val="20"/>
                <w:szCs w:val="20"/>
                <w:lang w:val="uk-UA"/>
              </w:rPr>
              <w:t>0</w:t>
            </w:r>
          </w:p>
        </w:tc>
      </w:tr>
      <w:tr w:rsidR="00000000" w14:paraId="3F327D20"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38EFDBA5" w14:textId="77777777" w:rsidR="00000000" w:rsidRDefault="00000000">
            <w:pPr>
              <w:spacing w:line="276" w:lineRule="auto"/>
              <w:rPr>
                <w:sz w:val="20"/>
                <w:szCs w:val="20"/>
                <w:lang w:val="uk-UA"/>
              </w:rPr>
            </w:pPr>
            <w:r>
              <w:rPr>
                <w:sz w:val="20"/>
                <w:szCs w:val="20"/>
                <w:lang w:val="uk-UA"/>
              </w:rPr>
              <w:t>3</w:t>
            </w:r>
          </w:p>
        </w:tc>
        <w:tc>
          <w:tcPr>
            <w:tcW w:w="1293" w:type="dxa"/>
            <w:tcBorders>
              <w:top w:val="single" w:sz="6" w:space="0" w:color="auto"/>
              <w:left w:val="single" w:sz="6" w:space="0" w:color="auto"/>
              <w:bottom w:val="single" w:sz="6" w:space="0" w:color="auto"/>
              <w:right w:val="single" w:sz="6" w:space="0" w:color="auto"/>
            </w:tcBorders>
          </w:tcPr>
          <w:p w14:paraId="64CA0B2D" w14:textId="77777777" w:rsidR="00000000" w:rsidRDefault="00000000">
            <w:pPr>
              <w:spacing w:line="276" w:lineRule="auto"/>
              <w:rPr>
                <w:sz w:val="20"/>
                <w:szCs w:val="20"/>
                <w:lang w:val="uk-UA"/>
              </w:rPr>
            </w:pPr>
            <w:r>
              <w:rPr>
                <w:sz w:val="20"/>
                <w:szCs w:val="20"/>
                <w:lang w:val="uk-UA"/>
              </w:rPr>
              <w:t>4</w:t>
            </w:r>
          </w:p>
        </w:tc>
        <w:tc>
          <w:tcPr>
            <w:tcW w:w="1294" w:type="dxa"/>
            <w:tcBorders>
              <w:top w:val="single" w:sz="6" w:space="0" w:color="auto"/>
              <w:left w:val="single" w:sz="6" w:space="0" w:color="auto"/>
              <w:bottom w:val="single" w:sz="6" w:space="0" w:color="auto"/>
              <w:right w:val="single" w:sz="6" w:space="0" w:color="auto"/>
            </w:tcBorders>
          </w:tcPr>
          <w:p w14:paraId="361BAD11" w14:textId="77777777" w:rsidR="00000000" w:rsidRDefault="00000000">
            <w:pPr>
              <w:spacing w:line="276" w:lineRule="auto"/>
              <w:rPr>
                <w:sz w:val="20"/>
                <w:szCs w:val="20"/>
                <w:lang w:val="uk-UA"/>
              </w:rPr>
            </w:pPr>
            <w:r>
              <w:rPr>
                <w:sz w:val="20"/>
                <w:szCs w:val="20"/>
                <w:lang w:val="uk-UA"/>
              </w:rPr>
              <w:t>12</w:t>
            </w:r>
          </w:p>
        </w:tc>
        <w:tc>
          <w:tcPr>
            <w:tcW w:w="1295" w:type="dxa"/>
            <w:tcBorders>
              <w:top w:val="single" w:sz="6" w:space="0" w:color="auto"/>
              <w:left w:val="single" w:sz="6" w:space="0" w:color="auto"/>
              <w:bottom w:val="single" w:sz="6" w:space="0" w:color="auto"/>
              <w:right w:val="single" w:sz="6" w:space="0" w:color="auto"/>
            </w:tcBorders>
          </w:tcPr>
          <w:p w14:paraId="5ECB3858" w14:textId="77777777" w:rsidR="00000000" w:rsidRDefault="00000000">
            <w:pPr>
              <w:spacing w:line="276" w:lineRule="auto"/>
              <w:rPr>
                <w:sz w:val="20"/>
                <w:szCs w:val="20"/>
                <w:lang w:val="uk-UA"/>
              </w:rPr>
            </w:pPr>
            <w:r>
              <w:rPr>
                <w:sz w:val="20"/>
                <w:szCs w:val="20"/>
                <w:lang w:val="uk-UA"/>
              </w:rPr>
              <w:t>12</w:t>
            </w:r>
          </w:p>
        </w:tc>
        <w:tc>
          <w:tcPr>
            <w:tcW w:w="1301" w:type="dxa"/>
            <w:tcBorders>
              <w:top w:val="single" w:sz="6" w:space="0" w:color="auto"/>
              <w:left w:val="single" w:sz="6" w:space="0" w:color="auto"/>
              <w:bottom w:val="single" w:sz="6" w:space="0" w:color="auto"/>
              <w:right w:val="single" w:sz="6" w:space="0" w:color="auto"/>
            </w:tcBorders>
          </w:tcPr>
          <w:p w14:paraId="353D79A3" w14:textId="77777777" w:rsidR="00000000" w:rsidRDefault="00000000">
            <w:pPr>
              <w:spacing w:line="276" w:lineRule="auto"/>
              <w:rPr>
                <w:sz w:val="20"/>
                <w:szCs w:val="20"/>
                <w:lang w:val="uk-UA"/>
              </w:rPr>
            </w:pPr>
            <w:r>
              <w:rPr>
                <w:sz w:val="20"/>
                <w:szCs w:val="20"/>
                <w:lang w:val="uk-UA"/>
              </w:rPr>
              <w:t>16</w:t>
            </w:r>
          </w:p>
        </w:tc>
        <w:tc>
          <w:tcPr>
            <w:tcW w:w="1303" w:type="dxa"/>
            <w:tcBorders>
              <w:top w:val="single" w:sz="6" w:space="0" w:color="auto"/>
              <w:left w:val="single" w:sz="6" w:space="0" w:color="auto"/>
              <w:bottom w:val="single" w:sz="6" w:space="0" w:color="auto"/>
              <w:right w:val="single" w:sz="6" w:space="0" w:color="auto"/>
            </w:tcBorders>
          </w:tcPr>
          <w:p w14:paraId="12702AC0" w14:textId="77777777" w:rsidR="00000000" w:rsidRDefault="00000000">
            <w:pPr>
              <w:spacing w:line="276" w:lineRule="auto"/>
              <w:rPr>
                <w:sz w:val="20"/>
                <w:szCs w:val="20"/>
                <w:lang w:val="uk-UA"/>
              </w:rPr>
            </w:pPr>
            <w:r>
              <w:rPr>
                <w:sz w:val="20"/>
                <w:szCs w:val="20"/>
                <w:lang w:val="uk-UA"/>
              </w:rPr>
              <w:t>16</w:t>
            </w:r>
          </w:p>
        </w:tc>
        <w:tc>
          <w:tcPr>
            <w:tcW w:w="1044" w:type="dxa"/>
            <w:tcBorders>
              <w:top w:val="single" w:sz="6" w:space="0" w:color="auto"/>
              <w:left w:val="single" w:sz="6" w:space="0" w:color="auto"/>
              <w:bottom w:val="single" w:sz="6" w:space="0" w:color="auto"/>
              <w:right w:val="single" w:sz="6" w:space="0" w:color="auto"/>
            </w:tcBorders>
          </w:tcPr>
          <w:p w14:paraId="7424B4A1" w14:textId="77777777" w:rsidR="00000000" w:rsidRDefault="00000000">
            <w:pPr>
              <w:spacing w:line="276" w:lineRule="auto"/>
              <w:rPr>
                <w:sz w:val="20"/>
                <w:szCs w:val="20"/>
                <w:lang w:val="uk-UA"/>
              </w:rPr>
            </w:pPr>
            <w:r>
              <w:rPr>
                <w:sz w:val="20"/>
                <w:szCs w:val="20"/>
                <w:lang w:val="uk-UA"/>
              </w:rPr>
              <w:t>0</w:t>
            </w:r>
          </w:p>
        </w:tc>
      </w:tr>
      <w:tr w:rsidR="00000000" w14:paraId="450DA9E6"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0EF6F930" w14:textId="77777777" w:rsidR="00000000" w:rsidRDefault="00000000">
            <w:pPr>
              <w:spacing w:line="276" w:lineRule="auto"/>
              <w:rPr>
                <w:sz w:val="20"/>
                <w:szCs w:val="20"/>
                <w:lang w:val="uk-UA"/>
              </w:rPr>
            </w:pPr>
            <w:r>
              <w:rPr>
                <w:sz w:val="20"/>
                <w:szCs w:val="20"/>
                <w:lang w:val="uk-UA"/>
              </w:rPr>
              <w:t>4</w:t>
            </w:r>
          </w:p>
        </w:tc>
        <w:tc>
          <w:tcPr>
            <w:tcW w:w="1293" w:type="dxa"/>
            <w:tcBorders>
              <w:top w:val="single" w:sz="6" w:space="0" w:color="auto"/>
              <w:left w:val="single" w:sz="6" w:space="0" w:color="auto"/>
              <w:bottom w:val="single" w:sz="6" w:space="0" w:color="auto"/>
              <w:right w:val="single" w:sz="6" w:space="0" w:color="auto"/>
            </w:tcBorders>
          </w:tcPr>
          <w:p w14:paraId="33C261A2" w14:textId="77777777" w:rsidR="00000000" w:rsidRDefault="00000000">
            <w:pPr>
              <w:spacing w:line="276" w:lineRule="auto"/>
              <w:rPr>
                <w:sz w:val="20"/>
                <w:szCs w:val="20"/>
                <w:lang w:val="uk-UA"/>
              </w:rPr>
            </w:pPr>
            <w:r>
              <w:rPr>
                <w:sz w:val="20"/>
                <w:szCs w:val="20"/>
                <w:lang w:val="uk-UA"/>
              </w:rPr>
              <w:t>5</w:t>
            </w:r>
          </w:p>
        </w:tc>
        <w:tc>
          <w:tcPr>
            <w:tcW w:w="1294" w:type="dxa"/>
            <w:tcBorders>
              <w:top w:val="single" w:sz="6" w:space="0" w:color="auto"/>
              <w:left w:val="single" w:sz="6" w:space="0" w:color="auto"/>
              <w:bottom w:val="single" w:sz="6" w:space="0" w:color="auto"/>
              <w:right w:val="single" w:sz="6" w:space="0" w:color="auto"/>
            </w:tcBorders>
          </w:tcPr>
          <w:p w14:paraId="43284A5C" w14:textId="77777777" w:rsidR="00000000" w:rsidRDefault="00000000">
            <w:pPr>
              <w:spacing w:line="276" w:lineRule="auto"/>
              <w:rPr>
                <w:sz w:val="20"/>
                <w:szCs w:val="20"/>
                <w:lang w:val="uk-UA"/>
              </w:rPr>
            </w:pPr>
            <w:r>
              <w:rPr>
                <w:sz w:val="20"/>
                <w:szCs w:val="20"/>
                <w:lang w:val="uk-UA"/>
              </w:rPr>
              <w:t>16</w:t>
            </w:r>
          </w:p>
        </w:tc>
        <w:tc>
          <w:tcPr>
            <w:tcW w:w="1295" w:type="dxa"/>
            <w:tcBorders>
              <w:top w:val="single" w:sz="6" w:space="0" w:color="auto"/>
              <w:left w:val="single" w:sz="6" w:space="0" w:color="auto"/>
              <w:bottom w:val="single" w:sz="6" w:space="0" w:color="auto"/>
              <w:right w:val="single" w:sz="6" w:space="0" w:color="auto"/>
            </w:tcBorders>
          </w:tcPr>
          <w:p w14:paraId="7BB98256" w14:textId="77777777" w:rsidR="00000000" w:rsidRDefault="00000000">
            <w:pPr>
              <w:spacing w:line="276" w:lineRule="auto"/>
              <w:rPr>
                <w:sz w:val="20"/>
                <w:szCs w:val="20"/>
                <w:lang w:val="uk-UA"/>
              </w:rPr>
            </w:pPr>
            <w:r>
              <w:rPr>
                <w:sz w:val="20"/>
                <w:szCs w:val="20"/>
                <w:lang w:val="uk-UA"/>
              </w:rPr>
              <w:t>16</w:t>
            </w:r>
          </w:p>
        </w:tc>
        <w:tc>
          <w:tcPr>
            <w:tcW w:w="1301" w:type="dxa"/>
            <w:tcBorders>
              <w:top w:val="single" w:sz="6" w:space="0" w:color="auto"/>
              <w:left w:val="single" w:sz="6" w:space="0" w:color="auto"/>
              <w:bottom w:val="single" w:sz="6" w:space="0" w:color="auto"/>
              <w:right w:val="single" w:sz="6" w:space="0" w:color="auto"/>
            </w:tcBorders>
          </w:tcPr>
          <w:p w14:paraId="16CA120F" w14:textId="77777777" w:rsidR="00000000" w:rsidRDefault="00000000">
            <w:pPr>
              <w:spacing w:line="276" w:lineRule="auto"/>
              <w:rPr>
                <w:sz w:val="20"/>
                <w:szCs w:val="20"/>
                <w:lang w:val="uk-UA"/>
              </w:rPr>
            </w:pPr>
            <w:r>
              <w:rPr>
                <w:sz w:val="20"/>
                <w:szCs w:val="20"/>
                <w:lang w:val="uk-UA"/>
              </w:rPr>
              <w:t>21</w:t>
            </w:r>
          </w:p>
        </w:tc>
        <w:tc>
          <w:tcPr>
            <w:tcW w:w="1303" w:type="dxa"/>
            <w:tcBorders>
              <w:top w:val="single" w:sz="6" w:space="0" w:color="auto"/>
              <w:left w:val="single" w:sz="6" w:space="0" w:color="auto"/>
              <w:bottom w:val="single" w:sz="6" w:space="0" w:color="auto"/>
              <w:right w:val="single" w:sz="6" w:space="0" w:color="auto"/>
            </w:tcBorders>
          </w:tcPr>
          <w:p w14:paraId="612383D1" w14:textId="77777777" w:rsidR="00000000" w:rsidRDefault="00000000">
            <w:pPr>
              <w:spacing w:line="276" w:lineRule="auto"/>
              <w:rPr>
                <w:sz w:val="20"/>
                <w:szCs w:val="20"/>
                <w:lang w:val="uk-UA"/>
              </w:rPr>
            </w:pPr>
            <w:r>
              <w:rPr>
                <w:sz w:val="20"/>
                <w:szCs w:val="20"/>
                <w:lang w:val="uk-UA"/>
              </w:rPr>
              <w:t>21</w:t>
            </w:r>
          </w:p>
        </w:tc>
        <w:tc>
          <w:tcPr>
            <w:tcW w:w="1044" w:type="dxa"/>
            <w:tcBorders>
              <w:top w:val="single" w:sz="6" w:space="0" w:color="auto"/>
              <w:left w:val="single" w:sz="6" w:space="0" w:color="auto"/>
              <w:bottom w:val="single" w:sz="6" w:space="0" w:color="auto"/>
              <w:right w:val="single" w:sz="6" w:space="0" w:color="auto"/>
            </w:tcBorders>
          </w:tcPr>
          <w:p w14:paraId="2A84D5E0" w14:textId="77777777" w:rsidR="00000000" w:rsidRDefault="00000000">
            <w:pPr>
              <w:spacing w:line="276" w:lineRule="auto"/>
              <w:rPr>
                <w:sz w:val="20"/>
                <w:szCs w:val="20"/>
                <w:lang w:val="uk-UA"/>
              </w:rPr>
            </w:pPr>
            <w:r>
              <w:rPr>
                <w:sz w:val="20"/>
                <w:szCs w:val="20"/>
                <w:lang w:val="uk-UA"/>
              </w:rPr>
              <w:t>0</w:t>
            </w:r>
          </w:p>
        </w:tc>
      </w:tr>
      <w:tr w:rsidR="00000000" w14:paraId="038535B5"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383BA6E2" w14:textId="77777777" w:rsidR="00000000" w:rsidRDefault="00000000">
            <w:pPr>
              <w:spacing w:line="276" w:lineRule="auto"/>
              <w:rPr>
                <w:sz w:val="20"/>
                <w:szCs w:val="20"/>
                <w:lang w:val="uk-UA"/>
              </w:rPr>
            </w:pPr>
            <w:r>
              <w:rPr>
                <w:sz w:val="20"/>
                <w:szCs w:val="20"/>
                <w:lang w:val="uk-UA"/>
              </w:rPr>
              <w:t>5</w:t>
            </w:r>
          </w:p>
        </w:tc>
        <w:tc>
          <w:tcPr>
            <w:tcW w:w="1293" w:type="dxa"/>
            <w:tcBorders>
              <w:top w:val="single" w:sz="6" w:space="0" w:color="auto"/>
              <w:left w:val="single" w:sz="6" w:space="0" w:color="auto"/>
              <w:bottom w:val="single" w:sz="6" w:space="0" w:color="auto"/>
              <w:right w:val="single" w:sz="6" w:space="0" w:color="auto"/>
            </w:tcBorders>
          </w:tcPr>
          <w:p w14:paraId="637E0D22" w14:textId="77777777" w:rsidR="00000000" w:rsidRDefault="00000000">
            <w:pPr>
              <w:spacing w:line="276" w:lineRule="auto"/>
              <w:rPr>
                <w:sz w:val="20"/>
                <w:szCs w:val="20"/>
                <w:lang w:val="uk-UA"/>
              </w:rPr>
            </w:pPr>
            <w:r>
              <w:rPr>
                <w:sz w:val="20"/>
                <w:szCs w:val="20"/>
                <w:lang w:val="uk-UA"/>
              </w:rPr>
              <w:t>3</w:t>
            </w:r>
          </w:p>
        </w:tc>
        <w:tc>
          <w:tcPr>
            <w:tcW w:w="1294" w:type="dxa"/>
            <w:tcBorders>
              <w:top w:val="single" w:sz="6" w:space="0" w:color="auto"/>
              <w:left w:val="single" w:sz="6" w:space="0" w:color="auto"/>
              <w:bottom w:val="single" w:sz="6" w:space="0" w:color="auto"/>
              <w:right w:val="single" w:sz="6" w:space="0" w:color="auto"/>
            </w:tcBorders>
          </w:tcPr>
          <w:p w14:paraId="75CAB3CE" w14:textId="77777777" w:rsidR="00000000" w:rsidRDefault="00000000">
            <w:pPr>
              <w:spacing w:line="276" w:lineRule="auto"/>
              <w:rPr>
                <w:sz w:val="20"/>
                <w:szCs w:val="20"/>
                <w:lang w:val="uk-UA"/>
              </w:rPr>
            </w:pPr>
            <w:r>
              <w:rPr>
                <w:sz w:val="20"/>
                <w:szCs w:val="20"/>
                <w:lang w:val="uk-UA"/>
              </w:rPr>
              <w:t>21</w:t>
            </w:r>
          </w:p>
        </w:tc>
        <w:tc>
          <w:tcPr>
            <w:tcW w:w="1295" w:type="dxa"/>
            <w:tcBorders>
              <w:top w:val="single" w:sz="6" w:space="0" w:color="auto"/>
              <w:left w:val="single" w:sz="6" w:space="0" w:color="auto"/>
              <w:bottom w:val="single" w:sz="6" w:space="0" w:color="auto"/>
              <w:right w:val="single" w:sz="6" w:space="0" w:color="auto"/>
            </w:tcBorders>
          </w:tcPr>
          <w:p w14:paraId="7C60D999" w14:textId="77777777" w:rsidR="00000000" w:rsidRDefault="00000000">
            <w:pPr>
              <w:spacing w:line="276" w:lineRule="auto"/>
              <w:rPr>
                <w:sz w:val="20"/>
                <w:szCs w:val="20"/>
                <w:lang w:val="uk-UA"/>
              </w:rPr>
            </w:pPr>
            <w:r>
              <w:rPr>
                <w:sz w:val="20"/>
                <w:szCs w:val="20"/>
                <w:lang w:val="uk-UA"/>
              </w:rPr>
              <w:t>33</w:t>
            </w:r>
          </w:p>
        </w:tc>
        <w:tc>
          <w:tcPr>
            <w:tcW w:w="1301" w:type="dxa"/>
            <w:tcBorders>
              <w:top w:val="single" w:sz="6" w:space="0" w:color="auto"/>
              <w:left w:val="single" w:sz="6" w:space="0" w:color="auto"/>
              <w:bottom w:val="single" w:sz="6" w:space="0" w:color="auto"/>
              <w:right w:val="single" w:sz="6" w:space="0" w:color="auto"/>
            </w:tcBorders>
          </w:tcPr>
          <w:p w14:paraId="2A88B4D9" w14:textId="77777777" w:rsidR="00000000" w:rsidRDefault="00000000">
            <w:pPr>
              <w:spacing w:line="276" w:lineRule="auto"/>
              <w:rPr>
                <w:sz w:val="20"/>
                <w:szCs w:val="20"/>
                <w:lang w:val="uk-UA"/>
              </w:rPr>
            </w:pPr>
            <w:r>
              <w:rPr>
                <w:sz w:val="20"/>
                <w:szCs w:val="20"/>
                <w:lang w:val="uk-UA"/>
              </w:rPr>
              <w:t>24</w:t>
            </w:r>
          </w:p>
        </w:tc>
        <w:tc>
          <w:tcPr>
            <w:tcW w:w="1303" w:type="dxa"/>
            <w:tcBorders>
              <w:top w:val="single" w:sz="6" w:space="0" w:color="auto"/>
              <w:left w:val="single" w:sz="6" w:space="0" w:color="auto"/>
              <w:bottom w:val="single" w:sz="6" w:space="0" w:color="auto"/>
              <w:right w:val="single" w:sz="6" w:space="0" w:color="auto"/>
            </w:tcBorders>
          </w:tcPr>
          <w:p w14:paraId="598EC2D2" w14:textId="77777777" w:rsidR="00000000" w:rsidRDefault="00000000">
            <w:pPr>
              <w:spacing w:line="276" w:lineRule="auto"/>
              <w:rPr>
                <w:sz w:val="20"/>
                <w:szCs w:val="20"/>
                <w:lang w:val="uk-UA"/>
              </w:rPr>
            </w:pPr>
            <w:r>
              <w:rPr>
                <w:sz w:val="20"/>
                <w:szCs w:val="20"/>
                <w:lang w:val="uk-UA"/>
              </w:rPr>
              <w:t>36</w:t>
            </w:r>
          </w:p>
        </w:tc>
        <w:tc>
          <w:tcPr>
            <w:tcW w:w="1044" w:type="dxa"/>
            <w:tcBorders>
              <w:top w:val="single" w:sz="6" w:space="0" w:color="auto"/>
              <w:left w:val="single" w:sz="6" w:space="0" w:color="auto"/>
              <w:bottom w:val="single" w:sz="6" w:space="0" w:color="auto"/>
              <w:right w:val="single" w:sz="6" w:space="0" w:color="auto"/>
            </w:tcBorders>
          </w:tcPr>
          <w:p w14:paraId="54D4D1E6" w14:textId="77777777" w:rsidR="00000000" w:rsidRDefault="00000000">
            <w:pPr>
              <w:spacing w:line="276" w:lineRule="auto"/>
              <w:rPr>
                <w:sz w:val="20"/>
                <w:szCs w:val="20"/>
                <w:lang w:val="uk-UA"/>
              </w:rPr>
            </w:pPr>
            <w:r>
              <w:rPr>
                <w:sz w:val="20"/>
                <w:szCs w:val="20"/>
                <w:lang w:val="uk-UA"/>
              </w:rPr>
              <w:t>12</w:t>
            </w:r>
          </w:p>
        </w:tc>
      </w:tr>
      <w:tr w:rsidR="00000000" w14:paraId="73811965"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286A095E" w14:textId="77777777" w:rsidR="00000000" w:rsidRDefault="00000000">
            <w:pPr>
              <w:spacing w:line="276" w:lineRule="auto"/>
              <w:rPr>
                <w:sz w:val="20"/>
                <w:szCs w:val="20"/>
                <w:lang w:val="uk-UA"/>
              </w:rPr>
            </w:pPr>
            <w:r>
              <w:rPr>
                <w:sz w:val="20"/>
                <w:szCs w:val="20"/>
                <w:lang w:val="uk-UA"/>
              </w:rPr>
              <w:t>6</w:t>
            </w:r>
          </w:p>
        </w:tc>
        <w:tc>
          <w:tcPr>
            <w:tcW w:w="1293" w:type="dxa"/>
            <w:tcBorders>
              <w:top w:val="single" w:sz="6" w:space="0" w:color="auto"/>
              <w:left w:val="single" w:sz="6" w:space="0" w:color="auto"/>
              <w:bottom w:val="single" w:sz="6" w:space="0" w:color="auto"/>
              <w:right w:val="single" w:sz="6" w:space="0" w:color="auto"/>
            </w:tcBorders>
          </w:tcPr>
          <w:p w14:paraId="06F61FDD" w14:textId="77777777" w:rsidR="00000000" w:rsidRDefault="00000000">
            <w:pPr>
              <w:spacing w:line="276" w:lineRule="auto"/>
              <w:rPr>
                <w:sz w:val="20"/>
                <w:szCs w:val="20"/>
                <w:lang w:val="uk-UA"/>
              </w:rPr>
            </w:pPr>
            <w:r>
              <w:rPr>
                <w:sz w:val="20"/>
                <w:szCs w:val="20"/>
                <w:lang w:val="uk-UA"/>
              </w:rPr>
              <w:t>15</w:t>
            </w:r>
          </w:p>
        </w:tc>
        <w:tc>
          <w:tcPr>
            <w:tcW w:w="1294" w:type="dxa"/>
            <w:tcBorders>
              <w:top w:val="single" w:sz="6" w:space="0" w:color="auto"/>
              <w:left w:val="single" w:sz="6" w:space="0" w:color="auto"/>
              <w:bottom w:val="single" w:sz="6" w:space="0" w:color="auto"/>
              <w:right w:val="single" w:sz="6" w:space="0" w:color="auto"/>
            </w:tcBorders>
          </w:tcPr>
          <w:p w14:paraId="2B31040E" w14:textId="77777777" w:rsidR="00000000" w:rsidRDefault="00000000">
            <w:pPr>
              <w:spacing w:line="276" w:lineRule="auto"/>
              <w:rPr>
                <w:sz w:val="20"/>
                <w:szCs w:val="20"/>
                <w:lang w:val="uk-UA"/>
              </w:rPr>
            </w:pPr>
            <w:r>
              <w:rPr>
                <w:sz w:val="20"/>
                <w:szCs w:val="20"/>
                <w:lang w:val="uk-UA"/>
              </w:rPr>
              <w:t>21</w:t>
            </w:r>
          </w:p>
        </w:tc>
        <w:tc>
          <w:tcPr>
            <w:tcW w:w="1295" w:type="dxa"/>
            <w:tcBorders>
              <w:top w:val="single" w:sz="6" w:space="0" w:color="auto"/>
              <w:left w:val="single" w:sz="6" w:space="0" w:color="auto"/>
              <w:bottom w:val="single" w:sz="6" w:space="0" w:color="auto"/>
              <w:right w:val="single" w:sz="6" w:space="0" w:color="auto"/>
            </w:tcBorders>
          </w:tcPr>
          <w:p w14:paraId="12754B5B" w14:textId="77777777" w:rsidR="00000000" w:rsidRDefault="00000000">
            <w:pPr>
              <w:spacing w:line="276" w:lineRule="auto"/>
              <w:rPr>
                <w:sz w:val="20"/>
                <w:szCs w:val="20"/>
                <w:lang w:val="uk-UA"/>
              </w:rPr>
            </w:pPr>
            <w:r>
              <w:rPr>
                <w:sz w:val="20"/>
                <w:szCs w:val="20"/>
                <w:lang w:val="uk-UA"/>
              </w:rPr>
              <w:t>21</w:t>
            </w:r>
          </w:p>
        </w:tc>
        <w:tc>
          <w:tcPr>
            <w:tcW w:w="1301" w:type="dxa"/>
            <w:tcBorders>
              <w:top w:val="single" w:sz="6" w:space="0" w:color="auto"/>
              <w:left w:val="single" w:sz="6" w:space="0" w:color="auto"/>
              <w:bottom w:val="single" w:sz="6" w:space="0" w:color="auto"/>
              <w:right w:val="single" w:sz="6" w:space="0" w:color="auto"/>
            </w:tcBorders>
          </w:tcPr>
          <w:p w14:paraId="38D8935D" w14:textId="77777777" w:rsidR="00000000" w:rsidRDefault="00000000">
            <w:pPr>
              <w:spacing w:line="276" w:lineRule="auto"/>
              <w:rPr>
                <w:sz w:val="20"/>
                <w:szCs w:val="20"/>
                <w:lang w:val="uk-UA"/>
              </w:rPr>
            </w:pPr>
            <w:r>
              <w:rPr>
                <w:sz w:val="20"/>
                <w:szCs w:val="20"/>
                <w:lang w:val="uk-UA"/>
              </w:rPr>
              <w:t>36</w:t>
            </w:r>
          </w:p>
        </w:tc>
        <w:tc>
          <w:tcPr>
            <w:tcW w:w="1303" w:type="dxa"/>
            <w:tcBorders>
              <w:top w:val="single" w:sz="6" w:space="0" w:color="auto"/>
              <w:left w:val="single" w:sz="6" w:space="0" w:color="auto"/>
              <w:bottom w:val="single" w:sz="6" w:space="0" w:color="auto"/>
              <w:right w:val="single" w:sz="6" w:space="0" w:color="auto"/>
            </w:tcBorders>
          </w:tcPr>
          <w:p w14:paraId="679A1E31" w14:textId="77777777" w:rsidR="00000000" w:rsidRDefault="00000000">
            <w:pPr>
              <w:spacing w:line="276" w:lineRule="auto"/>
              <w:rPr>
                <w:sz w:val="20"/>
                <w:szCs w:val="20"/>
                <w:lang w:val="uk-UA"/>
              </w:rPr>
            </w:pPr>
            <w:r>
              <w:rPr>
                <w:sz w:val="20"/>
                <w:szCs w:val="20"/>
                <w:lang w:val="uk-UA"/>
              </w:rPr>
              <w:t>36</w:t>
            </w:r>
          </w:p>
        </w:tc>
        <w:tc>
          <w:tcPr>
            <w:tcW w:w="1044" w:type="dxa"/>
            <w:tcBorders>
              <w:top w:val="single" w:sz="6" w:space="0" w:color="auto"/>
              <w:left w:val="single" w:sz="6" w:space="0" w:color="auto"/>
              <w:bottom w:val="single" w:sz="6" w:space="0" w:color="auto"/>
              <w:right w:val="single" w:sz="6" w:space="0" w:color="auto"/>
            </w:tcBorders>
          </w:tcPr>
          <w:p w14:paraId="1E851B9D" w14:textId="77777777" w:rsidR="00000000" w:rsidRDefault="00000000">
            <w:pPr>
              <w:spacing w:line="276" w:lineRule="auto"/>
              <w:rPr>
                <w:sz w:val="20"/>
                <w:szCs w:val="20"/>
                <w:lang w:val="uk-UA"/>
              </w:rPr>
            </w:pPr>
            <w:r>
              <w:rPr>
                <w:sz w:val="20"/>
                <w:szCs w:val="20"/>
                <w:lang w:val="uk-UA"/>
              </w:rPr>
              <w:t>0</w:t>
            </w:r>
          </w:p>
        </w:tc>
      </w:tr>
      <w:tr w:rsidR="00000000" w14:paraId="40DB1543"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3AB81CD8" w14:textId="77777777" w:rsidR="00000000" w:rsidRDefault="00000000">
            <w:pPr>
              <w:spacing w:line="276" w:lineRule="auto"/>
              <w:rPr>
                <w:sz w:val="20"/>
                <w:szCs w:val="20"/>
                <w:lang w:val="uk-UA"/>
              </w:rPr>
            </w:pPr>
            <w:r>
              <w:rPr>
                <w:sz w:val="20"/>
                <w:szCs w:val="20"/>
                <w:lang w:val="uk-UA"/>
              </w:rPr>
              <w:t>7</w:t>
            </w:r>
          </w:p>
        </w:tc>
        <w:tc>
          <w:tcPr>
            <w:tcW w:w="1293" w:type="dxa"/>
            <w:tcBorders>
              <w:top w:val="single" w:sz="6" w:space="0" w:color="auto"/>
              <w:left w:val="single" w:sz="6" w:space="0" w:color="auto"/>
              <w:bottom w:val="single" w:sz="6" w:space="0" w:color="auto"/>
              <w:right w:val="single" w:sz="6" w:space="0" w:color="auto"/>
            </w:tcBorders>
          </w:tcPr>
          <w:p w14:paraId="44376CB3" w14:textId="77777777" w:rsidR="00000000" w:rsidRDefault="00000000">
            <w:pPr>
              <w:spacing w:line="276" w:lineRule="auto"/>
              <w:rPr>
                <w:sz w:val="20"/>
                <w:szCs w:val="20"/>
                <w:lang w:val="uk-UA"/>
              </w:rPr>
            </w:pPr>
            <w:r>
              <w:rPr>
                <w:sz w:val="20"/>
                <w:szCs w:val="20"/>
                <w:lang w:val="uk-UA"/>
              </w:rPr>
              <w:t>7</w:t>
            </w:r>
          </w:p>
        </w:tc>
        <w:tc>
          <w:tcPr>
            <w:tcW w:w="1294" w:type="dxa"/>
            <w:tcBorders>
              <w:top w:val="single" w:sz="6" w:space="0" w:color="auto"/>
              <w:left w:val="single" w:sz="6" w:space="0" w:color="auto"/>
              <w:bottom w:val="single" w:sz="6" w:space="0" w:color="auto"/>
              <w:right w:val="single" w:sz="6" w:space="0" w:color="auto"/>
            </w:tcBorders>
          </w:tcPr>
          <w:p w14:paraId="1D51EDE4" w14:textId="77777777" w:rsidR="00000000" w:rsidRDefault="00000000">
            <w:pPr>
              <w:spacing w:line="276" w:lineRule="auto"/>
              <w:rPr>
                <w:sz w:val="20"/>
                <w:szCs w:val="20"/>
                <w:lang w:val="uk-UA"/>
              </w:rPr>
            </w:pPr>
            <w:r>
              <w:rPr>
                <w:sz w:val="20"/>
                <w:szCs w:val="20"/>
                <w:lang w:val="uk-UA"/>
              </w:rPr>
              <w:t>21</w:t>
            </w:r>
          </w:p>
        </w:tc>
        <w:tc>
          <w:tcPr>
            <w:tcW w:w="1295" w:type="dxa"/>
            <w:tcBorders>
              <w:top w:val="single" w:sz="6" w:space="0" w:color="auto"/>
              <w:left w:val="single" w:sz="6" w:space="0" w:color="auto"/>
              <w:bottom w:val="single" w:sz="6" w:space="0" w:color="auto"/>
              <w:right w:val="single" w:sz="6" w:space="0" w:color="auto"/>
            </w:tcBorders>
          </w:tcPr>
          <w:p w14:paraId="6B1FF5A7" w14:textId="77777777" w:rsidR="00000000" w:rsidRDefault="00000000">
            <w:pPr>
              <w:spacing w:line="276" w:lineRule="auto"/>
              <w:rPr>
                <w:sz w:val="20"/>
                <w:szCs w:val="20"/>
                <w:lang w:val="uk-UA"/>
              </w:rPr>
            </w:pPr>
            <w:r>
              <w:rPr>
                <w:sz w:val="20"/>
                <w:szCs w:val="20"/>
                <w:lang w:val="uk-UA"/>
              </w:rPr>
              <w:t>29</w:t>
            </w:r>
          </w:p>
        </w:tc>
        <w:tc>
          <w:tcPr>
            <w:tcW w:w="1301" w:type="dxa"/>
            <w:tcBorders>
              <w:top w:val="single" w:sz="6" w:space="0" w:color="auto"/>
              <w:left w:val="single" w:sz="6" w:space="0" w:color="auto"/>
              <w:bottom w:val="single" w:sz="6" w:space="0" w:color="auto"/>
              <w:right w:val="single" w:sz="6" w:space="0" w:color="auto"/>
            </w:tcBorders>
          </w:tcPr>
          <w:p w14:paraId="441FFFDA" w14:textId="77777777" w:rsidR="00000000" w:rsidRDefault="00000000">
            <w:pPr>
              <w:spacing w:line="276" w:lineRule="auto"/>
              <w:rPr>
                <w:sz w:val="20"/>
                <w:szCs w:val="20"/>
                <w:lang w:val="uk-UA"/>
              </w:rPr>
            </w:pPr>
            <w:r>
              <w:rPr>
                <w:sz w:val="20"/>
                <w:szCs w:val="20"/>
                <w:lang w:val="uk-UA"/>
              </w:rPr>
              <w:t>28</w:t>
            </w:r>
          </w:p>
        </w:tc>
        <w:tc>
          <w:tcPr>
            <w:tcW w:w="1303" w:type="dxa"/>
            <w:tcBorders>
              <w:top w:val="single" w:sz="6" w:space="0" w:color="auto"/>
              <w:left w:val="single" w:sz="6" w:space="0" w:color="auto"/>
              <w:bottom w:val="single" w:sz="6" w:space="0" w:color="auto"/>
              <w:right w:val="single" w:sz="6" w:space="0" w:color="auto"/>
            </w:tcBorders>
          </w:tcPr>
          <w:p w14:paraId="1AA73586" w14:textId="77777777" w:rsidR="00000000" w:rsidRDefault="00000000">
            <w:pPr>
              <w:spacing w:line="276" w:lineRule="auto"/>
              <w:rPr>
                <w:sz w:val="20"/>
                <w:szCs w:val="20"/>
                <w:lang w:val="uk-UA"/>
              </w:rPr>
            </w:pPr>
            <w:r>
              <w:rPr>
                <w:sz w:val="20"/>
                <w:szCs w:val="20"/>
                <w:lang w:val="uk-UA"/>
              </w:rPr>
              <w:t>36</w:t>
            </w:r>
          </w:p>
        </w:tc>
        <w:tc>
          <w:tcPr>
            <w:tcW w:w="1044" w:type="dxa"/>
            <w:tcBorders>
              <w:top w:val="single" w:sz="6" w:space="0" w:color="auto"/>
              <w:left w:val="single" w:sz="6" w:space="0" w:color="auto"/>
              <w:bottom w:val="single" w:sz="6" w:space="0" w:color="auto"/>
              <w:right w:val="single" w:sz="6" w:space="0" w:color="auto"/>
            </w:tcBorders>
          </w:tcPr>
          <w:p w14:paraId="1BBD1BAA" w14:textId="77777777" w:rsidR="00000000" w:rsidRDefault="00000000">
            <w:pPr>
              <w:spacing w:line="276" w:lineRule="auto"/>
              <w:rPr>
                <w:sz w:val="20"/>
                <w:szCs w:val="20"/>
                <w:lang w:val="uk-UA"/>
              </w:rPr>
            </w:pPr>
            <w:r>
              <w:rPr>
                <w:sz w:val="20"/>
                <w:szCs w:val="20"/>
                <w:lang w:val="uk-UA"/>
              </w:rPr>
              <w:t>8</w:t>
            </w:r>
          </w:p>
        </w:tc>
      </w:tr>
      <w:tr w:rsidR="00000000" w14:paraId="3AA5D6A2"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2FCB7046" w14:textId="77777777" w:rsidR="00000000" w:rsidRDefault="00000000">
            <w:pPr>
              <w:spacing w:line="276" w:lineRule="auto"/>
              <w:rPr>
                <w:sz w:val="20"/>
                <w:szCs w:val="20"/>
                <w:lang w:val="uk-UA"/>
              </w:rPr>
            </w:pPr>
            <w:r>
              <w:rPr>
                <w:sz w:val="20"/>
                <w:szCs w:val="20"/>
                <w:lang w:val="uk-UA"/>
              </w:rPr>
              <w:t>8</w:t>
            </w:r>
          </w:p>
        </w:tc>
        <w:tc>
          <w:tcPr>
            <w:tcW w:w="1293" w:type="dxa"/>
            <w:tcBorders>
              <w:top w:val="single" w:sz="6" w:space="0" w:color="auto"/>
              <w:left w:val="single" w:sz="6" w:space="0" w:color="auto"/>
              <w:bottom w:val="single" w:sz="6" w:space="0" w:color="auto"/>
              <w:right w:val="single" w:sz="6" w:space="0" w:color="auto"/>
            </w:tcBorders>
          </w:tcPr>
          <w:p w14:paraId="2A9F0B77" w14:textId="77777777" w:rsidR="00000000" w:rsidRDefault="00000000">
            <w:pPr>
              <w:spacing w:line="276" w:lineRule="auto"/>
              <w:rPr>
                <w:sz w:val="20"/>
                <w:szCs w:val="20"/>
                <w:lang w:val="uk-UA"/>
              </w:rPr>
            </w:pPr>
            <w:r>
              <w:rPr>
                <w:sz w:val="20"/>
                <w:szCs w:val="20"/>
                <w:lang w:val="uk-UA"/>
              </w:rPr>
              <w:t>10</w:t>
            </w:r>
          </w:p>
        </w:tc>
        <w:tc>
          <w:tcPr>
            <w:tcW w:w="1294" w:type="dxa"/>
            <w:tcBorders>
              <w:top w:val="single" w:sz="6" w:space="0" w:color="auto"/>
              <w:left w:val="single" w:sz="6" w:space="0" w:color="auto"/>
              <w:bottom w:val="single" w:sz="6" w:space="0" w:color="auto"/>
              <w:right w:val="single" w:sz="6" w:space="0" w:color="auto"/>
            </w:tcBorders>
          </w:tcPr>
          <w:p w14:paraId="3287AC7F" w14:textId="77777777" w:rsidR="00000000" w:rsidRDefault="00000000">
            <w:pPr>
              <w:spacing w:line="276" w:lineRule="auto"/>
              <w:rPr>
                <w:sz w:val="20"/>
                <w:szCs w:val="20"/>
                <w:lang w:val="uk-UA"/>
              </w:rPr>
            </w:pPr>
            <w:r>
              <w:rPr>
                <w:sz w:val="20"/>
                <w:szCs w:val="20"/>
                <w:lang w:val="uk-UA"/>
              </w:rPr>
              <w:t>36</w:t>
            </w:r>
          </w:p>
        </w:tc>
        <w:tc>
          <w:tcPr>
            <w:tcW w:w="1295" w:type="dxa"/>
            <w:tcBorders>
              <w:top w:val="single" w:sz="6" w:space="0" w:color="auto"/>
              <w:left w:val="single" w:sz="6" w:space="0" w:color="auto"/>
              <w:bottom w:val="single" w:sz="6" w:space="0" w:color="auto"/>
              <w:right w:val="single" w:sz="6" w:space="0" w:color="auto"/>
            </w:tcBorders>
          </w:tcPr>
          <w:p w14:paraId="19F15CEE" w14:textId="77777777" w:rsidR="00000000" w:rsidRDefault="00000000">
            <w:pPr>
              <w:spacing w:line="276" w:lineRule="auto"/>
              <w:rPr>
                <w:sz w:val="20"/>
                <w:szCs w:val="20"/>
                <w:lang w:val="uk-UA"/>
              </w:rPr>
            </w:pPr>
            <w:r>
              <w:rPr>
                <w:sz w:val="20"/>
                <w:szCs w:val="20"/>
                <w:lang w:val="uk-UA"/>
              </w:rPr>
              <w:t>36</w:t>
            </w:r>
          </w:p>
        </w:tc>
        <w:tc>
          <w:tcPr>
            <w:tcW w:w="1301" w:type="dxa"/>
            <w:tcBorders>
              <w:top w:val="single" w:sz="6" w:space="0" w:color="auto"/>
              <w:left w:val="single" w:sz="6" w:space="0" w:color="auto"/>
              <w:bottom w:val="single" w:sz="6" w:space="0" w:color="auto"/>
              <w:right w:val="single" w:sz="6" w:space="0" w:color="auto"/>
            </w:tcBorders>
          </w:tcPr>
          <w:p w14:paraId="5B86D34D" w14:textId="77777777" w:rsidR="00000000" w:rsidRDefault="00000000">
            <w:pPr>
              <w:spacing w:line="276" w:lineRule="auto"/>
              <w:rPr>
                <w:sz w:val="20"/>
                <w:szCs w:val="20"/>
                <w:lang w:val="uk-UA"/>
              </w:rPr>
            </w:pPr>
            <w:r>
              <w:rPr>
                <w:sz w:val="20"/>
                <w:szCs w:val="20"/>
                <w:lang w:val="uk-UA"/>
              </w:rPr>
              <w:t>46</w:t>
            </w:r>
          </w:p>
        </w:tc>
        <w:tc>
          <w:tcPr>
            <w:tcW w:w="1303" w:type="dxa"/>
            <w:tcBorders>
              <w:top w:val="single" w:sz="6" w:space="0" w:color="auto"/>
              <w:left w:val="single" w:sz="6" w:space="0" w:color="auto"/>
              <w:bottom w:val="single" w:sz="6" w:space="0" w:color="auto"/>
              <w:right w:val="single" w:sz="6" w:space="0" w:color="auto"/>
            </w:tcBorders>
          </w:tcPr>
          <w:p w14:paraId="5E651DB1" w14:textId="77777777" w:rsidR="00000000" w:rsidRDefault="00000000">
            <w:pPr>
              <w:spacing w:line="276" w:lineRule="auto"/>
              <w:rPr>
                <w:sz w:val="20"/>
                <w:szCs w:val="20"/>
                <w:lang w:val="uk-UA"/>
              </w:rPr>
            </w:pPr>
            <w:r>
              <w:rPr>
                <w:sz w:val="20"/>
                <w:szCs w:val="20"/>
                <w:lang w:val="uk-UA"/>
              </w:rPr>
              <w:t>46</w:t>
            </w:r>
          </w:p>
        </w:tc>
        <w:tc>
          <w:tcPr>
            <w:tcW w:w="1044" w:type="dxa"/>
            <w:tcBorders>
              <w:top w:val="single" w:sz="6" w:space="0" w:color="auto"/>
              <w:left w:val="single" w:sz="6" w:space="0" w:color="auto"/>
              <w:bottom w:val="single" w:sz="6" w:space="0" w:color="auto"/>
              <w:right w:val="single" w:sz="6" w:space="0" w:color="auto"/>
            </w:tcBorders>
          </w:tcPr>
          <w:p w14:paraId="6830FEA4" w14:textId="77777777" w:rsidR="00000000" w:rsidRDefault="00000000">
            <w:pPr>
              <w:spacing w:line="276" w:lineRule="auto"/>
              <w:rPr>
                <w:sz w:val="20"/>
                <w:szCs w:val="20"/>
                <w:lang w:val="uk-UA"/>
              </w:rPr>
            </w:pPr>
            <w:r>
              <w:rPr>
                <w:sz w:val="20"/>
                <w:szCs w:val="20"/>
                <w:lang w:val="uk-UA"/>
              </w:rPr>
              <w:t>0</w:t>
            </w:r>
          </w:p>
        </w:tc>
      </w:tr>
      <w:tr w:rsidR="00000000" w14:paraId="32D64012"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0727E4C3" w14:textId="77777777" w:rsidR="00000000" w:rsidRDefault="00000000">
            <w:pPr>
              <w:spacing w:line="276" w:lineRule="auto"/>
              <w:rPr>
                <w:sz w:val="20"/>
                <w:szCs w:val="20"/>
                <w:lang w:val="uk-UA"/>
              </w:rPr>
            </w:pPr>
            <w:r>
              <w:rPr>
                <w:sz w:val="20"/>
                <w:szCs w:val="20"/>
                <w:lang w:val="uk-UA"/>
              </w:rPr>
              <w:t>9</w:t>
            </w:r>
          </w:p>
        </w:tc>
        <w:tc>
          <w:tcPr>
            <w:tcW w:w="1293" w:type="dxa"/>
            <w:tcBorders>
              <w:top w:val="single" w:sz="6" w:space="0" w:color="auto"/>
              <w:left w:val="single" w:sz="6" w:space="0" w:color="auto"/>
              <w:bottom w:val="single" w:sz="6" w:space="0" w:color="auto"/>
              <w:right w:val="single" w:sz="6" w:space="0" w:color="auto"/>
            </w:tcBorders>
          </w:tcPr>
          <w:p w14:paraId="207FD380" w14:textId="77777777" w:rsidR="00000000" w:rsidRDefault="00000000">
            <w:pPr>
              <w:spacing w:line="276" w:lineRule="auto"/>
              <w:rPr>
                <w:sz w:val="20"/>
                <w:szCs w:val="20"/>
                <w:lang w:val="uk-UA"/>
              </w:rPr>
            </w:pPr>
            <w:r>
              <w:rPr>
                <w:sz w:val="20"/>
                <w:szCs w:val="20"/>
                <w:lang w:val="uk-UA"/>
              </w:rPr>
              <w:t>2</w:t>
            </w:r>
          </w:p>
        </w:tc>
        <w:tc>
          <w:tcPr>
            <w:tcW w:w="1294" w:type="dxa"/>
            <w:tcBorders>
              <w:top w:val="single" w:sz="6" w:space="0" w:color="auto"/>
              <w:left w:val="single" w:sz="6" w:space="0" w:color="auto"/>
              <w:bottom w:val="single" w:sz="6" w:space="0" w:color="auto"/>
              <w:right w:val="single" w:sz="6" w:space="0" w:color="auto"/>
            </w:tcBorders>
          </w:tcPr>
          <w:p w14:paraId="62E193FD" w14:textId="77777777" w:rsidR="00000000" w:rsidRDefault="00000000">
            <w:pPr>
              <w:spacing w:line="276" w:lineRule="auto"/>
              <w:rPr>
                <w:sz w:val="20"/>
                <w:szCs w:val="20"/>
                <w:lang w:val="uk-UA"/>
              </w:rPr>
            </w:pPr>
            <w:r>
              <w:rPr>
                <w:sz w:val="20"/>
                <w:szCs w:val="20"/>
                <w:lang w:val="uk-UA"/>
              </w:rPr>
              <w:t>46</w:t>
            </w:r>
          </w:p>
        </w:tc>
        <w:tc>
          <w:tcPr>
            <w:tcW w:w="1295" w:type="dxa"/>
            <w:tcBorders>
              <w:top w:val="single" w:sz="6" w:space="0" w:color="auto"/>
              <w:left w:val="single" w:sz="6" w:space="0" w:color="auto"/>
              <w:bottom w:val="single" w:sz="6" w:space="0" w:color="auto"/>
              <w:right w:val="single" w:sz="6" w:space="0" w:color="auto"/>
            </w:tcBorders>
          </w:tcPr>
          <w:p w14:paraId="02F73D7C" w14:textId="77777777" w:rsidR="00000000" w:rsidRDefault="00000000">
            <w:pPr>
              <w:spacing w:line="276" w:lineRule="auto"/>
              <w:rPr>
                <w:sz w:val="20"/>
                <w:szCs w:val="20"/>
                <w:lang w:val="uk-UA"/>
              </w:rPr>
            </w:pPr>
            <w:r>
              <w:rPr>
                <w:sz w:val="20"/>
                <w:szCs w:val="20"/>
                <w:lang w:val="uk-UA"/>
              </w:rPr>
              <w:t>46</w:t>
            </w:r>
          </w:p>
        </w:tc>
        <w:tc>
          <w:tcPr>
            <w:tcW w:w="1301" w:type="dxa"/>
            <w:tcBorders>
              <w:top w:val="single" w:sz="6" w:space="0" w:color="auto"/>
              <w:left w:val="single" w:sz="6" w:space="0" w:color="auto"/>
              <w:bottom w:val="single" w:sz="6" w:space="0" w:color="auto"/>
              <w:right w:val="single" w:sz="6" w:space="0" w:color="auto"/>
            </w:tcBorders>
          </w:tcPr>
          <w:p w14:paraId="61FE7917" w14:textId="77777777" w:rsidR="00000000" w:rsidRDefault="00000000">
            <w:pPr>
              <w:spacing w:line="276" w:lineRule="auto"/>
              <w:rPr>
                <w:sz w:val="20"/>
                <w:szCs w:val="20"/>
                <w:lang w:val="uk-UA"/>
              </w:rPr>
            </w:pPr>
            <w:r>
              <w:rPr>
                <w:sz w:val="20"/>
                <w:szCs w:val="20"/>
                <w:lang w:val="uk-UA"/>
              </w:rPr>
              <w:t>48</w:t>
            </w:r>
          </w:p>
        </w:tc>
        <w:tc>
          <w:tcPr>
            <w:tcW w:w="1303" w:type="dxa"/>
            <w:tcBorders>
              <w:top w:val="single" w:sz="6" w:space="0" w:color="auto"/>
              <w:left w:val="single" w:sz="6" w:space="0" w:color="auto"/>
              <w:bottom w:val="single" w:sz="6" w:space="0" w:color="auto"/>
              <w:right w:val="single" w:sz="6" w:space="0" w:color="auto"/>
            </w:tcBorders>
          </w:tcPr>
          <w:p w14:paraId="7A78464A" w14:textId="77777777" w:rsidR="00000000" w:rsidRDefault="00000000">
            <w:pPr>
              <w:spacing w:line="276" w:lineRule="auto"/>
              <w:rPr>
                <w:sz w:val="20"/>
                <w:szCs w:val="20"/>
                <w:lang w:val="uk-UA"/>
              </w:rPr>
            </w:pPr>
            <w:r>
              <w:rPr>
                <w:sz w:val="20"/>
                <w:szCs w:val="20"/>
                <w:lang w:val="uk-UA"/>
              </w:rPr>
              <w:t>48</w:t>
            </w:r>
          </w:p>
        </w:tc>
        <w:tc>
          <w:tcPr>
            <w:tcW w:w="1044" w:type="dxa"/>
            <w:tcBorders>
              <w:top w:val="single" w:sz="6" w:space="0" w:color="auto"/>
              <w:left w:val="single" w:sz="6" w:space="0" w:color="auto"/>
              <w:bottom w:val="single" w:sz="6" w:space="0" w:color="auto"/>
              <w:right w:val="single" w:sz="6" w:space="0" w:color="auto"/>
            </w:tcBorders>
          </w:tcPr>
          <w:p w14:paraId="732D7B0B" w14:textId="77777777" w:rsidR="00000000" w:rsidRDefault="00000000">
            <w:pPr>
              <w:spacing w:line="276" w:lineRule="auto"/>
              <w:rPr>
                <w:sz w:val="20"/>
                <w:szCs w:val="20"/>
                <w:lang w:val="uk-UA"/>
              </w:rPr>
            </w:pPr>
            <w:r>
              <w:rPr>
                <w:sz w:val="20"/>
                <w:szCs w:val="20"/>
                <w:lang w:val="uk-UA"/>
              </w:rPr>
              <w:t>0</w:t>
            </w:r>
          </w:p>
        </w:tc>
      </w:tr>
      <w:tr w:rsidR="00000000" w14:paraId="7F2EEB6E" w14:textId="77777777">
        <w:tblPrEx>
          <w:tblCellMar>
            <w:top w:w="0" w:type="dxa"/>
            <w:bottom w:w="0" w:type="dxa"/>
          </w:tblCellMar>
        </w:tblPrEx>
        <w:trPr>
          <w:jc w:val="center"/>
        </w:trPr>
        <w:tc>
          <w:tcPr>
            <w:tcW w:w="1293" w:type="dxa"/>
            <w:tcBorders>
              <w:top w:val="single" w:sz="6" w:space="0" w:color="auto"/>
              <w:left w:val="single" w:sz="6" w:space="0" w:color="auto"/>
              <w:bottom w:val="single" w:sz="6" w:space="0" w:color="auto"/>
              <w:right w:val="single" w:sz="6" w:space="0" w:color="auto"/>
            </w:tcBorders>
          </w:tcPr>
          <w:p w14:paraId="6064BBBE" w14:textId="77777777" w:rsidR="00000000" w:rsidRDefault="00000000">
            <w:pPr>
              <w:spacing w:line="276" w:lineRule="auto"/>
              <w:rPr>
                <w:sz w:val="20"/>
                <w:szCs w:val="20"/>
                <w:lang w:val="uk-UA"/>
              </w:rPr>
            </w:pPr>
            <w:r>
              <w:rPr>
                <w:sz w:val="20"/>
                <w:szCs w:val="20"/>
                <w:lang w:val="uk-UA"/>
              </w:rPr>
              <w:t>10</w:t>
            </w:r>
          </w:p>
        </w:tc>
        <w:tc>
          <w:tcPr>
            <w:tcW w:w="1293" w:type="dxa"/>
            <w:tcBorders>
              <w:top w:val="single" w:sz="6" w:space="0" w:color="auto"/>
              <w:left w:val="single" w:sz="6" w:space="0" w:color="auto"/>
              <w:bottom w:val="single" w:sz="6" w:space="0" w:color="auto"/>
              <w:right w:val="single" w:sz="6" w:space="0" w:color="auto"/>
            </w:tcBorders>
          </w:tcPr>
          <w:p w14:paraId="138353A0" w14:textId="77777777" w:rsidR="00000000" w:rsidRDefault="00000000">
            <w:pPr>
              <w:spacing w:line="276" w:lineRule="auto"/>
              <w:rPr>
                <w:sz w:val="20"/>
                <w:szCs w:val="20"/>
                <w:lang w:val="uk-UA"/>
              </w:rPr>
            </w:pPr>
            <w:r>
              <w:rPr>
                <w:sz w:val="20"/>
                <w:szCs w:val="20"/>
                <w:lang w:val="uk-UA"/>
              </w:rPr>
              <w:t>1</w:t>
            </w:r>
          </w:p>
        </w:tc>
        <w:tc>
          <w:tcPr>
            <w:tcW w:w="1294" w:type="dxa"/>
            <w:tcBorders>
              <w:top w:val="single" w:sz="6" w:space="0" w:color="auto"/>
              <w:left w:val="single" w:sz="6" w:space="0" w:color="auto"/>
              <w:bottom w:val="single" w:sz="6" w:space="0" w:color="auto"/>
              <w:right w:val="single" w:sz="6" w:space="0" w:color="auto"/>
            </w:tcBorders>
          </w:tcPr>
          <w:p w14:paraId="302BCE4F" w14:textId="77777777" w:rsidR="00000000" w:rsidRDefault="00000000">
            <w:pPr>
              <w:spacing w:line="276" w:lineRule="auto"/>
              <w:rPr>
                <w:sz w:val="20"/>
                <w:szCs w:val="20"/>
                <w:lang w:val="uk-UA"/>
              </w:rPr>
            </w:pPr>
            <w:r>
              <w:rPr>
                <w:sz w:val="20"/>
                <w:szCs w:val="20"/>
                <w:lang w:val="uk-UA"/>
              </w:rPr>
              <w:t>48</w:t>
            </w:r>
          </w:p>
        </w:tc>
        <w:tc>
          <w:tcPr>
            <w:tcW w:w="1295" w:type="dxa"/>
            <w:tcBorders>
              <w:top w:val="single" w:sz="6" w:space="0" w:color="auto"/>
              <w:left w:val="single" w:sz="6" w:space="0" w:color="auto"/>
              <w:bottom w:val="single" w:sz="6" w:space="0" w:color="auto"/>
              <w:right w:val="single" w:sz="6" w:space="0" w:color="auto"/>
            </w:tcBorders>
          </w:tcPr>
          <w:p w14:paraId="1B96747C" w14:textId="77777777" w:rsidR="00000000" w:rsidRDefault="00000000">
            <w:pPr>
              <w:spacing w:line="276" w:lineRule="auto"/>
              <w:rPr>
                <w:sz w:val="20"/>
                <w:szCs w:val="20"/>
                <w:lang w:val="uk-UA"/>
              </w:rPr>
            </w:pPr>
            <w:r>
              <w:rPr>
                <w:sz w:val="20"/>
                <w:szCs w:val="20"/>
                <w:lang w:val="uk-UA"/>
              </w:rPr>
              <w:t>48</w:t>
            </w:r>
          </w:p>
        </w:tc>
        <w:tc>
          <w:tcPr>
            <w:tcW w:w="1301" w:type="dxa"/>
            <w:tcBorders>
              <w:top w:val="single" w:sz="6" w:space="0" w:color="auto"/>
              <w:left w:val="single" w:sz="6" w:space="0" w:color="auto"/>
              <w:bottom w:val="single" w:sz="6" w:space="0" w:color="auto"/>
              <w:right w:val="single" w:sz="6" w:space="0" w:color="auto"/>
            </w:tcBorders>
          </w:tcPr>
          <w:p w14:paraId="75FF6CF8" w14:textId="77777777" w:rsidR="00000000" w:rsidRDefault="00000000">
            <w:pPr>
              <w:spacing w:line="276" w:lineRule="auto"/>
              <w:rPr>
                <w:sz w:val="20"/>
                <w:szCs w:val="20"/>
                <w:lang w:val="uk-UA"/>
              </w:rPr>
            </w:pPr>
            <w:r>
              <w:rPr>
                <w:sz w:val="20"/>
                <w:szCs w:val="20"/>
                <w:lang w:val="uk-UA"/>
              </w:rPr>
              <w:t>49</w:t>
            </w:r>
          </w:p>
        </w:tc>
        <w:tc>
          <w:tcPr>
            <w:tcW w:w="1303" w:type="dxa"/>
            <w:tcBorders>
              <w:top w:val="single" w:sz="6" w:space="0" w:color="auto"/>
              <w:left w:val="single" w:sz="6" w:space="0" w:color="auto"/>
              <w:bottom w:val="single" w:sz="6" w:space="0" w:color="auto"/>
              <w:right w:val="single" w:sz="6" w:space="0" w:color="auto"/>
            </w:tcBorders>
          </w:tcPr>
          <w:p w14:paraId="63046193" w14:textId="77777777" w:rsidR="00000000" w:rsidRDefault="00000000">
            <w:pPr>
              <w:spacing w:line="276" w:lineRule="auto"/>
              <w:rPr>
                <w:sz w:val="20"/>
                <w:szCs w:val="20"/>
                <w:lang w:val="uk-UA"/>
              </w:rPr>
            </w:pPr>
            <w:r>
              <w:rPr>
                <w:sz w:val="20"/>
                <w:szCs w:val="20"/>
                <w:lang w:val="uk-UA"/>
              </w:rPr>
              <w:t>49</w:t>
            </w:r>
          </w:p>
        </w:tc>
        <w:tc>
          <w:tcPr>
            <w:tcW w:w="1044" w:type="dxa"/>
            <w:tcBorders>
              <w:top w:val="single" w:sz="6" w:space="0" w:color="auto"/>
              <w:left w:val="single" w:sz="6" w:space="0" w:color="auto"/>
              <w:bottom w:val="single" w:sz="6" w:space="0" w:color="auto"/>
              <w:right w:val="single" w:sz="6" w:space="0" w:color="auto"/>
            </w:tcBorders>
          </w:tcPr>
          <w:p w14:paraId="3A202B6E" w14:textId="77777777" w:rsidR="00000000" w:rsidRDefault="00000000">
            <w:pPr>
              <w:spacing w:line="276" w:lineRule="auto"/>
              <w:rPr>
                <w:sz w:val="20"/>
                <w:szCs w:val="20"/>
                <w:lang w:val="uk-UA"/>
              </w:rPr>
            </w:pPr>
            <w:r>
              <w:rPr>
                <w:sz w:val="20"/>
                <w:szCs w:val="20"/>
                <w:lang w:val="uk-UA"/>
              </w:rPr>
              <w:t>0</w:t>
            </w:r>
          </w:p>
        </w:tc>
      </w:tr>
    </w:tbl>
    <w:p w14:paraId="460ADE4F" w14:textId="1A9395E3" w:rsidR="00000000" w:rsidRDefault="00000000">
      <w:pPr>
        <w:ind w:firstLine="709"/>
        <w:rPr>
          <w:sz w:val="28"/>
          <w:szCs w:val="28"/>
          <w:lang w:val="uk-UA"/>
        </w:rPr>
      </w:pPr>
      <w:r>
        <w:rPr>
          <w:sz w:val="28"/>
          <w:szCs w:val="28"/>
          <w:lang w:val="uk-UA"/>
        </w:rPr>
        <w:br w:type="page"/>
      </w:r>
      <w:r w:rsidR="005A1B69">
        <w:rPr>
          <w:rFonts w:ascii="Microsoft Sans Serif" w:hAnsi="Microsoft Sans Serif" w:cs="Microsoft Sans Serif"/>
          <w:noProof/>
          <w:sz w:val="17"/>
          <w:szCs w:val="17"/>
        </w:rPr>
        <w:drawing>
          <wp:inline distT="0" distB="0" distL="0" distR="0" wp14:anchorId="66007067" wp14:editId="668F17DE">
            <wp:extent cx="863600" cy="241300"/>
            <wp:effectExtent l="0" t="0" r="0" b="0"/>
            <wp:docPr id="211"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63600" cy="2413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39E503D3" wp14:editId="63F080B0">
            <wp:extent cx="863600" cy="241300"/>
            <wp:effectExtent l="0" t="0" r="0" b="0"/>
            <wp:docPr id="212"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63600" cy="241300"/>
                    </a:xfrm>
                    <a:prstGeom prst="rect">
                      <a:avLst/>
                    </a:prstGeom>
                    <a:noFill/>
                    <a:ln>
                      <a:noFill/>
                    </a:ln>
                  </pic:spPr>
                </pic:pic>
              </a:graphicData>
            </a:graphic>
          </wp:inline>
        </w:drawing>
      </w:r>
      <w:r>
        <w:rPr>
          <w:sz w:val="28"/>
          <w:szCs w:val="28"/>
          <w:lang w:val="uk-UA"/>
        </w:rPr>
        <w:t>=59-49=10дней</w:t>
      </w:r>
    </w:p>
    <w:p w14:paraId="29FF6693" w14:textId="4ACE2C32"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21D0786A" wp14:editId="147E429D">
            <wp:extent cx="139700" cy="304800"/>
            <wp:effectExtent l="0" t="0" r="0" b="0"/>
            <wp:docPr id="213"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9700" cy="3048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55A84E47" wp14:editId="0B8262CC">
            <wp:extent cx="139700" cy="304800"/>
            <wp:effectExtent l="0" t="0" r="0" b="0"/>
            <wp:docPr id="214"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9700" cy="304800"/>
                    </a:xfrm>
                    <a:prstGeom prst="rect">
                      <a:avLst/>
                    </a:prstGeom>
                    <a:noFill/>
                    <a:ln>
                      <a:noFill/>
                    </a:ln>
                  </pic:spPr>
                </pic:pic>
              </a:graphicData>
            </a:graphic>
          </wp:inline>
        </w:drawing>
      </w:r>
      <w:r w:rsidR="00000000">
        <w:rPr>
          <w:sz w:val="28"/>
          <w:szCs w:val="28"/>
          <w:lang w:val="uk-UA"/>
        </w:rPr>
        <w:t>·100=16,9</w:t>
      </w:r>
      <w:r w:rsidR="00000000">
        <w:rPr>
          <w:rFonts w:ascii="Cambria Math" w:hAnsi="Cambria Math" w:cs="Cambria Math"/>
          <w:sz w:val="28"/>
          <w:szCs w:val="28"/>
          <w:lang w:val="uk-UA"/>
        </w:rPr>
        <w:t>≈</w:t>
      </w:r>
      <w:r w:rsidR="00000000">
        <w:rPr>
          <w:sz w:val="28"/>
          <w:szCs w:val="28"/>
          <w:lang w:val="uk-UA"/>
        </w:rPr>
        <w:t>17%</w:t>
      </w:r>
    </w:p>
    <w:p w14:paraId="460EE221" w14:textId="77777777" w:rsidR="00000000" w:rsidRDefault="00000000">
      <w:pPr>
        <w:ind w:firstLine="709"/>
        <w:rPr>
          <w:sz w:val="28"/>
          <w:szCs w:val="28"/>
          <w:lang w:val="uk-UA"/>
        </w:rPr>
      </w:pPr>
    </w:p>
    <w:p w14:paraId="4405E5D4" w14:textId="77777777" w:rsidR="00000000" w:rsidRDefault="00000000">
      <w:pPr>
        <w:ind w:firstLine="709"/>
        <w:rPr>
          <w:sz w:val="28"/>
          <w:szCs w:val="28"/>
          <w:lang w:val="uk-UA"/>
        </w:rPr>
      </w:pPr>
      <w:r>
        <w:rPr>
          <w:sz w:val="28"/>
          <w:szCs w:val="28"/>
          <w:lang w:val="uk-UA"/>
        </w:rPr>
        <w:t>.2</w:t>
      </w:r>
      <w:r>
        <w:rPr>
          <w:sz w:val="28"/>
          <w:szCs w:val="28"/>
        </w:rPr>
        <w:t xml:space="preserve"> </w:t>
      </w:r>
      <w:r>
        <w:rPr>
          <w:sz w:val="28"/>
          <w:szCs w:val="28"/>
          <w:lang w:val="uk-UA"/>
        </w:rPr>
        <w:t>Оцінка долі творчої праці</w:t>
      </w:r>
    </w:p>
    <w:p w14:paraId="314EC7B0" w14:textId="77777777" w:rsidR="00000000" w:rsidRDefault="00000000">
      <w:pPr>
        <w:ind w:firstLine="709"/>
        <w:rPr>
          <w:sz w:val="28"/>
          <w:szCs w:val="28"/>
        </w:rPr>
      </w:pPr>
    </w:p>
    <w:p w14:paraId="364F8454" w14:textId="77777777" w:rsidR="00000000" w:rsidRDefault="00000000">
      <w:pPr>
        <w:ind w:firstLine="709"/>
        <w:rPr>
          <w:sz w:val="28"/>
          <w:szCs w:val="28"/>
          <w:lang w:val="uk-UA"/>
        </w:rPr>
      </w:pPr>
      <w:r>
        <w:rPr>
          <w:sz w:val="28"/>
          <w:szCs w:val="28"/>
          <w:lang w:val="uk-UA"/>
        </w:rPr>
        <w:t>Найважливішою частиною наукового процесу є творча праця, тобто така діяльність, результатом якої є поява нових знань, розвиток ідей.</w:t>
      </w:r>
    </w:p>
    <w:p w14:paraId="239458BE" w14:textId="77777777" w:rsidR="00000000" w:rsidRDefault="00000000">
      <w:pPr>
        <w:ind w:firstLine="709"/>
        <w:rPr>
          <w:sz w:val="28"/>
          <w:szCs w:val="28"/>
          <w:lang w:val="uk-UA"/>
        </w:rPr>
      </w:pPr>
      <w:r>
        <w:rPr>
          <w:sz w:val="28"/>
          <w:szCs w:val="28"/>
          <w:lang w:val="uk-UA"/>
        </w:rPr>
        <w:t>В пошукових та прикладних розробках вихідним предметом праці є ідея (або ідеальний образ процесу, конструкції, матеріалу, процесу, комплексу і т.д.), яка послідовно проходить технічні стадії НДР, отримує подальший розвиток та поступово перетворюється на продукт праці. Таким чином виникнення, розвиток ідеї, її перетворення на матеріальний продукт є результатом творчої праці наукових робітників. На перших трьох стадіях НДР іде процес уявного проникнення в сутність явища і пізнання його закономірностей. На четвертій стадії (експеримент) творча праця доповнюється суто технічними процесами праці, на п’ятій стадії використовуються математичні та логічні моделі. Основну роль тут знову відіграють уявні процеси. На стадії прийняття та виконання рішень ” важливу роль має процес аналітичного мислення, а на стадії “впровадження”- отриманий результат (матеріалізована вихідна ідея) випробовується на практиці, аналізується, перевіряється його відповідність чи невідповідність вихідній ідеї.</w:t>
      </w:r>
    </w:p>
    <w:p w14:paraId="0D1D3CC8" w14:textId="77777777" w:rsidR="00000000" w:rsidRDefault="00000000">
      <w:pPr>
        <w:ind w:firstLine="709"/>
        <w:rPr>
          <w:sz w:val="28"/>
          <w:szCs w:val="28"/>
          <w:lang w:val="uk-UA"/>
        </w:rPr>
      </w:pPr>
    </w:p>
    <w:p w14:paraId="35B16A45" w14:textId="77777777" w:rsidR="00000000" w:rsidRDefault="00000000">
      <w:pPr>
        <w:spacing w:line="360" w:lineRule="auto"/>
        <w:ind w:firstLine="709"/>
        <w:jc w:val="both"/>
        <w:rPr>
          <w:sz w:val="28"/>
          <w:szCs w:val="28"/>
          <w:lang w:val="uk-UA"/>
        </w:rPr>
      </w:pPr>
      <w:r>
        <w:rPr>
          <w:sz w:val="28"/>
          <w:szCs w:val="28"/>
          <w:lang w:val="uk-UA"/>
        </w:rPr>
        <w:t>4.3 Кошторис витрат на виконання науково-дослідної роботи (НДР)</w:t>
      </w:r>
    </w:p>
    <w:p w14:paraId="7246B9F2" w14:textId="77777777" w:rsidR="00000000" w:rsidRDefault="00000000">
      <w:pPr>
        <w:spacing w:line="360" w:lineRule="auto"/>
        <w:ind w:firstLine="709"/>
        <w:jc w:val="both"/>
        <w:rPr>
          <w:sz w:val="28"/>
          <w:szCs w:val="28"/>
        </w:rPr>
      </w:pPr>
    </w:p>
    <w:p w14:paraId="1E5873CD" w14:textId="066C765D" w:rsidR="00000000" w:rsidRDefault="00000000">
      <w:pPr>
        <w:ind w:firstLine="709"/>
        <w:rPr>
          <w:sz w:val="28"/>
          <w:szCs w:val="28"/>
          <w:lang w:val="uk-UA"/>
        </w:rPr>
      </w:pPr>
      <w:r>
        <w:rPr>
          <w:sz w:val="28"/>
          <w:szCs w:val="28"/>
          <w:lang w:val="uk-UA"/>
        </w:rPr>
        <w:t>Витрати на проведення НДР належать до перед виробничих витрат. Ці одночасні витрати складаються з: витрат на виконання НДР-</w:t>
      </w:r>
      <w:r w:rsidR="005A1B69">
        <w:rPr>
          <w:rFonts w:ascii="Microsoft Sans Serif" w:hAnsi="Microsoft Sans Serif" w:cs="Microsoft Sans Serif"/>
          <w:noProof/>
          <w:sz w:val="17"/>
          <w:szCs w:val="17"/>
        </w:rPr>
        <w:drawing>
          <wp:inline distT="0" distB="0" distL="0" distR="0" wp14:anchorId="34CFD67B" wp14:editId="4CB2E79E">
            <wp:extent cx="368300" cy="228600"/>
            <wp:effectExtent l="0" t="0" r="0" b="0"/>
            <wp:docPr id="215"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2463FA9C" wp14:editId="01F8666D">
            <wp:extent cx="368300" cy="228600"/>
            <wp:effectExtent l="0" t="0" r="0" b="0"/>
            <wp:docPr id="216"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Pr>
          <w:sz w:val="28"/>
          <w:szCs w:val="28"/>
          <w:lang w:val="uk-UA"/>
        </w:rPr>
        <w:t xml:space="preserve">; проектування та користування </w:t>
      </w:r>
      <w:r w:rsidR="005A1B69">
        <w:rPr>
          <w:rFonts w:ascii="Microsoft Sans Serif" w:hAnsi="Microsoft Sans Serif" w:cs="Microsoft Sans Serif"/>
          <w:noProof/>
          <w:sz w:val="17"/>
          <w:szCs w:val="17"/>
        </w:rPr>
        <w:drawing>
          <wp:inline distT="0" distB="0" distL="0" distR="0" wp14:anchorId="2A9208EA" wp14:editId="57B573B9">
            <wp:extent cx="254000" cy="228600"/>
            <wp:effectExtent l="0" t="0" r="0" b="0"/>
            <wp:docPr id="217"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3F6CD578" wp14:editId="0FFC40B2">
            <wp:extent cx="254000" cy="228600"/>
            <wp:effectExtent l="0" t="0" r="0" b="0"/>
            <wp:docPr id="218"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Pr>
          <w:sz w:val="28"/>
          <w:szCs w:val="28"/>
          <w:lang w:val="uk-UA"/>
        </w:rPr>
        <w:t xml:space="preserve">; виготовлення обладнання, необхідного для проведення НДР- </w:t>
      </w:r>
      <w:r w:rsidR="005A1B69">
        <w:rPr>
          <w:rFonts w:ascii="Microsoft Sans Serif" w:hAnsi="Microsoft Sans Serif" w:cs="Microsoft Sans Serif"/>
          <w:noProof/>
          <w:sz w:val="17"/>
          <w:szCs w:val="17"/>
        </w:rPr>
        <w:drawing>
          <wp:inline distT="0" distB="0" distL="0" distR="0" wp14:anchorId="4D463BFA" wp14:editId="16F96642">
            <wp:extent cx="292100" cy="215900"/>
            <wp:effectExtent l="0" t="0" r="0" b="0"/>
            <wp:docPr id="219"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1A77C86E" wp14:editId="1287C4B3">
            <wp:extent cx="292100" cy="215900"/>
            <wp:effectExtent l="0" t="0" r="0" b="0"/>
            <wp:docPr id="220"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rPr>
          <w:sz w:val="28"/>
          <w:szCs w:val="28"/>
          <w:lang w:val="uk-UA"/>
        </w:rPr>
        <w:t>; освоєння нової техніки-</w:t>
      </w:r>
      <w:r w:rsidR="005A1B69">
        <w:rPr>
          <w:rFonts w:ascii="Microsoft Sans Serif" w:hAnsi="Microsoft Sans Serif" w:cs="Microsoft Sans Serif"/>
          <w:noProof/>
          <w:sz w:val="17"/>
          <w:szCs w:val="17"/>
        </w:rPr>
        <w:drawing>
          <wp:inline distT="0" distB="0" distL="0" distR="0" wp14:anchorId="0050D8F1" wp14:editId="251C2142">
            <wp:extent cx="304800" cy="215900"/>
            <wp:effectExtent l="0" t="0" r="0" b="0"/>
            <wp:docPr id="221"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389F32C6" wp14:editId="10082783">
            <wp:extent cx="304800" cy="215900"/>
            <wp:effectExtent l="0" t="0" r="0" b="0"/>
            <wp:docPr id="222"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Pr>
          <w:sz w:val="28"/>
          <w:szCs w:val="28"/>
          <w:lang w:val="uk-UA"/>
        </w:rPr>
        <w:t>.</w:t>
      </w:r>
    </w:p>
    <w:p w14:paraId="425F2EC1" w14:textId="77777777" w:rsidR="00000000" w:rsidRDefault="00000000">
      <w:pPr>
        <w:ind w:firstLine="709"/>
        <w:rPr>
          <w:sz w:val="28"/>
          <w:szCs w:val="28"/>
          <w:lang w:val="uk-UA"/>
        </w:rPr>
      </w:pPr>
      <w:r>
        <w:rPr>
          <w:sz w:val="28"/>
          <w:szCs w:val="28"/>
          <w:lang w:val="uk-UA"/>
        </w:rPr>
        <w:t>Кошторис витрат на проведення НДР складеться в укрупненому вигляді та включає в себе такі статті. Заробітна плата всіх учасників НДР визначається у таблиці 4.3.</w:t>
      </w:r>
    </w:p>
    <w:p w14:paraId="58916D31" w14:textId="77777777" w:rsidR="00000000" w:rsidRDefault="00000000">
      <w:pPr>
        <w:ind w:firstLine="709"/>
        <w:rPr>
          <w:sz w:val="28"/>
          <w:szCs w:val="28"/>
        </w:rPr>
      </w:pPr>
    </w:p>
    <w:p w14:paraId="5E16CACA" w14:textId="77777777" w:rsidR="00000000" w:rsidRDefault="00000000">
      <w:pPr>
        <w:ind w:firstLine="709"/>
        <w:rPr>
          <w:sz w:val="28"/>
          <w:szCs w:val="28"/>
          <w:lang w:val="uk-UA"/>
        </w:rPr>
      </w:pPr>
      <w:r>
        <w:rPr>
          <w:sz w:val="28"/>
          <w:szCs w:val="28"/>
          <w:lang w:val="uk-UA"/>
        </w:rPr>
        <w:t>Таблиці 4.3 Витрати на заробітну платню</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678"/>
        <w:gridCol w:w="1295"/>
        <w:gridCol w:w="1042"/>
        <w:gridCol w:w="1169"/>
        <w:gridCol w:w="1296"/>
        <w:gridCol w:w="1550"/>
        <w:gridCol w:w="1042"/>
      </w:tblGrid>
      <w:tr w:rsidR="00000000" w14:paraId="55186129" w14:textId="77777777">
        <w:tblPrEx>
          <w:tblCellMar>
            <w:top w:w="0" w:type="dxa"/>
            <w:bottom w:w="0" w:type="dxa"/>
          </w:tblCellMar>
        </w:tblPrEx>
        <w:trPr>
          <w:jc w:val="center"/>
        </w:trPr>
        <w:tc>
          <w:tcPr>
            <w:tcW w:w="1678" w:type="dxa"/>
            <w:tcBorders>
              <w:top w:val="single" w:sz="6" w:space="0" w:color="auto"/>
              <w:left w:val="single" w:sz="6" w:space="0" w:color="auto"/>
              <w:bottom w:val="single" w:sz="6" w:space="0" w:color="auto"/>
              <w:right w:val="single" w:sz="6" w:space="0" w:color="auto"/>
            </w:tcBorders>
          </w:tcPr>
          <w:p w14:paraId="2B6E86FE" w14:textId="77777777" w:rsidR="00000000" w:rsidRDefault="00000000">
            <w:pPr>
              <w:spacing w:line="276" w:lineRule="auto"/>
              <w:rPr>
                <w:sz w:val="20"/>
                <w:szCs w:val="20"/>
                <w:lang w:val="uk-UA"/>
              </w:rPr>
            </w:pPr>
            <w:r>
              <w:rPr>
                <w:sz w:val="20"/>
                <w:szCs w:val="20"/>
                <w:lang w:val="uk-UA"/>
              </w:rPr>
              <w:t>Категорії працюючих</w:t>
            </w:r>
          </w:p>
        </w:tc>
        <w:tc>
          <w:tcPr>
            <w:tcW w:w="1295" w:type="dxa"/>
            <w:tcBorders>
              <w:top w:val="single" w:sz="6" w:space="0" w:color="auto"/>
              <w:left w:val="single" w:sz="6" w:space="0" w:color="auto"/>
              <w:bottom w:val="single" w:sz="6" w:space="0" w:color="auto"/>
              <w:right w:val="single" w:sz="6" w:space="0" w:color="auto"/>
            </w:tcBorders>
          </w:tcPr>
          <w:p w14:paraId="4A3D8F6C" w14:textId="77777777" w:rsidR="00000000" w:rsidRDefault="00000000">
            <w:pPr>
              <w:spacing w:line="276" w:lineRule="auto"/>
              <w:rPr>
                <w:sz w:val="20"/>
                <w:szCs w:val="20"/>
                <w:lang w:val="uk-UA"/>
              </w:rPr>
            </w:pPr>
            <w:r>
              <w:rPr>
                <w:sz w:val="20"/>
                <w:szCs w:val="20"/>
                <w:lang w:val="uk-UA"/>
              </w:rPr>
              <w:t>Кількість, чол.</w:t>
            </w:r>
          </w:p>
        </w:tc>
        <w:tc>
          <w:tcPr>
            <w:tcW w:w="1042" w:type="dxa"/>
            <w:tcBorders>
              <w:top w:val="single" w:sz="6" w:space="0" w:color="auto"/>
              <w:left w:val="single" w:sz="6" w:space="0" w:color="auto"/>
              <w:bottom w:val="single" w:sz="6" w:space="0" w:color="auto"/>
              <w:right w:val="single" w:sz="6" w:space="0" w:color="auto"/>
            </w:tcBorders>
          </w:tcPr>
          <w:p w14:paraId="36B3F136" w14:textId="77777777" w:rsidR="00000000" w:rsidRDefault="00000000">
            <w:pPr>
              <w:spacing w:line="276" w:lineRule="auto"/>
              <w:rPr>
                <w:sz w:val="20"/>
                <w:szCs w:val="20"/>
                <w:lang w:val="uk-UA"/>
              </w:rPr>
            </w:pPr>
            <w:r>
              <w:rPr>
                <w:sz w:val="20"/>
                <w:szCs w:val="20"/>
                <w:lang w:val="uk-UA"/>
              </w:rPr>
              <w:t>Посадовий оклад, грн.</w:t>
            </w:r>
          </w:p>
        </w:tc>
        <w:tc>
          <w:tcPr>
            <w:tcW w:w="1169" w:type="dxa"/>
            <w:tcBorders>
              <w:top w:val="single" w:sz="6" w:space="0" w:color="auto"/>
              <w:left w:val="single" w:sz="6" w:space="0" w:color="auto"/>
              <w:bottom w:val="single" w:sz="6" w:space="0" w:color="auto"/>
              <w:right w:val="single" w:sz="6" w:space="0" w:color="auto"/>
            </w:tcBorders>
          </w:tcPr>
          <w:p w14:paraId="30396954" w14:textId="77777777" w:rsidR="00000000" w:rsidRDefault="00000000">
            <w:pPr>
              <w:spacing w:line="276" w:lineRule="auto"/>
              <w:rPr>
                <w:sz w:val="20"/>
                <w:szCs w:val="20"/>
                <w:lang w:val="uk-UA"/>
              </w:rPr>
            </w:pPr>
            <w:r>
              <w:rPr>
                <w:sz w:val="20"/>
                <w:szCs w:val="20"/>
                <w:lang w:val="uk-UA"/>
              </w:rPr>
              <w:t>Час роботи, місяців</w:t>
            </w:r>
          </w:p>
        </w:tc>
        <w:tc>
          <w:tcPr>
            <w:tcW w:w="1296" w:type="dxa"/>
            <w:tcBorders>
              <w:top w:val="single" w:sz="6" w:space="0" w:color="auto"/>
              <w:left w:val="single" w:sz="6" w:space="0" w:color="auto"/>
              <w:bottom w:val="single" w:sz="6" w:space="0" w:color="auto"/>
              <w:right w:val="single" w:sz="6" w:space="0" w:color="auto"/>
            </w:tcBorders>
          </w:tcPr>
          <w:p w14:paraId="258A84A6" w14:textId="77777777" w:rsidR="00000000" w:rsidRDefault="00000000">
            <w:pPr>
              <w:spacing w:line="276" w:lineRule="auto"/>
              <w:rPr>
                <w:sz w:val="20"/>
                <w:szCs w:val="20"/>
                <w:lang w:val="uk-UA"/>
              </w:rPr>
            </w:pPr>
            <w:r>
              <w:rPr>
                <w:sz w:val="20"/>
                <w:szCs w:val="20"/>
                <w:lang w:val="uk-UA"/>
              </w:rPr>
              <w:t>Основний фонд оплати праці, грн.</w:t>
            </w:r>
          </w:p>
        </w:tc>
        <w:tc>
          <w:tcPr>
            <w:tcW w:w="1550" w:type="dxa"/>
            <w:tcBorders>
              <w:top w:val="single" w:sz="6" w:space="0" w:color="auto"/>
              <w:left w:val="single" w:sz="6" w:space="0" w:color="auto"/>
              <w:bottom w:val="single" w:sz="6" w:space="0" w:color="auto"/>
              <w:right w:val="single" w:sz="6" w:space="0" w:color="auto"/>
            </w:tcBorders>
          </w:tcPr>
          <w:p w14:paraId="4E0F9292" w14:textId="77777777" w:rsidR="00000000" w:rsidRDefault="00000000">
            <w:pPr>
              <w:spacing w:line="276" w:lineRule="auto"/>
              <w:rPr>
                <w:sz w:val="20"/>
                <w:szCs w:val="20"/>
                <w:lang w:val="uk-UA"/>
              </w:rPr>
            </w:pPr>
            <w:r>
              <w:rPr>
                <w:sz w:val="20"/>
                <w:szCs w:val="20"/>
                <w:lang w:val="uk-UA"/>
              </w:rPr>
              <w:t>Додатковий фонд оплати праці, грн.</w:t>
            </w:r>
          </w:p>
        </w:tc>
        <w:tc>
          <w:tcPr>
            <w:tcW w:w="1042" w:type="dxa"/>
            <w:tcBorders>
              <w:top w:val="single" w:sz="6" w:space="0" w:color="auto"/>
              <w:left w:val="single" w:sz="6" w:space="0" w:color="auto"/>
              <w:bottom w:val="single" w:sz="6" w:space="0" w:color="auto"/>
              <w:right w:val="single" w:sz="6" w:space="0" w:color="auto"/>
            </w:tcBorders>
          </w:tcPr>
          <w:p w14:paraId="4676C2B5" w14:textId="77777777" w:rsidR="00000000" w:rsidRDefault="00000000">
            <w:pPr>
              <w:spacing w:line="276" w:lineRule="auto"/>
              <w:rPr>
                <w:sz w:val="20"/>
                <w:szCs w:val="20"/>
                <w:lang w:val="uk-UA"/>
              </w:rPr>
            </w:pPr>
            <w:r>
              <w:rPr>
                <w:sz w:val="20"/>
                <w:szCs w:val="20"/>
                <w:lang w:val="uk-UA"/>
              </w:rPr>
              <w:t>Фонд оплати праці, грн.</w:t>
            </w:r>
          </w:p>
        </w:tc>
      </w:tr>
      <w:tr w:rsidR="00000000" w14:paraId="4FC8937D" w14:textId="77777777">
        <w:tblPrEx>
          <w:tblCellMar>
            <w:top w:w="0" w:type="dxa"/>
            <w:bottom w:w="0" w:type="dxa"/>
          </w:tblCellMar>
        </w:tblPrEx>
        <w:trPr>
          <w:jc w:val="center"/>
        </w:trPr>
        <w:tc>
          <w:tcPr>
            <w:tcW w:w="1678" w:type="dxa"/>
            <w:tcBorders>
              <w:top w:val="single" w:sz="6" w:space="0" w:color="auto"/>
              <w:left w:val="single" w:sz="6" w:space="0" w:color="auto"/>
              <w:bottom w:val="single" w:sz="6" w:space="0" w:color="auto"/>
              <w:right w:val="single" w:sz="6" w:space="0" w:color="auto"/>
            </w:tcBorders>
          </w:tcPr>
          <w:p w14:paraId="23543FB5" w14:textId="77777777" w:rsidR="00000000" w:rsidRDefault="00000000">
            <w:pPr>
              <w:spacing w:line="276" w:lineRule="auto"/>
              <w:rPr>
                <w:sz w:val="20"/>
                <w:szCs w:val="20"/>
                <w:lang w:val="uk-UA"/>
              </w:rPr>
            </w:pPr>
            <w:r>
              <w:rPr>
                <w:sz w:val="20"/>
                <w:szCs w:val="20"/>
                <w:lang w:val="uk-UA"/>
              </w:rPr>
              <w:t>Керівник</w:t>
            </w:r>
          </w:p>
        </w:tc>
        <w:tc>
          <w:tcPr>
            <w:tcW w:w="1295" w:type="dxa"/>
            <w:tcBorders>
              <w:top w:val="single" w:sz="6" w:space="0" w:color="auto"/>
              <w:left w:val="single" w:sz="6" w:space="0" w:color="auto"/>
              <w:bottom w:val="single" w:sz="6" w:space="0" w:color="auto"/>
              <w:right w:val="single" w:sz="6" w:space="0" w:color="auto"/>
            </w:tcBorders>
          </w:tcPr>
          <w:p w14:paraId="721CC61D" w14:textId="77777777" w:rsidR="00000000" w:rsidRDefault="00000000">
            <w:pPr>
              <w:spacing w:line="276" w:lineRule="auto"/>
              <w:rPr>
                <w:sz w:val="20"/>
                <w:szCs w:val="20"/>
                <w:lang w:val="uk-UA"/>
              </w:rPr>
            </w:pPr>
            <w:r>
              <w:rPr>
                <w:sz w:val="20"/>
                <w:szCs w:val="20"/>
                <w:lang w:val="uk-UA"/>
              </w:rPr>
              <w:t>1</w:t>
            </w:r>
          </w:p>
        </w:tc>
        <w:tc>
          <w:tcPr>
            <w:tcW w:w="1042" w:type="dxa"/>
            <w:tcBorders>
              <w:top w:val="single" w:sz="6" w:space="0" w:color="auto"/>
              <w:left w:val="single" w:sz="6" w:space="0" w:color="auto"/>
              <w:bottom w:val="single" w:sz="6" w:space="0" w:color="auto"/>
              <w:right w:val="single" w:sz="6" w:space="0" w:color="auto"/>
            </w:tcBorders>
          </w:tcPr>
          <w:p w14:paraId="54E92BB0" w14:textId="77777777" w:rsidR="00000000" w:rsidRDefault="00000000">
            <w:pPr>
              <w:spacing w:line="276" w:lineRule="auto"/>
              <w:rPr>
                <w:sz w:val="20"/>
                <w:szCs w:val="20"/>
                <w:lang w:val="uk-UA"/>
              </w:rPr>
            </w:pPr>
            <w:r>
              <w:rPr>
                <w:sz w:val="20"/>
                <w:szCs w:val="20"/>
                <w:lang w:val="uk-UA"/>
              </w:rPr>
              <w:t>1350</w:t>
            </w:r>
          </w:p>
        </w:tc>
        <w:tc>
          <w:tcPr>
            <w:tcW w:w="1169" w:type="dxa"/>
            <w:tcBorders>
              <w:top w:val="single" w:sz="6" w:space="0" w:color="auto"/>
              <w:left w:val="single" w:sz="6" w:space="0" w:color="auto"/>
              <w:bottom w:val="single" w:sz="6" w:space="0" w:color="auto"/>
              <w:right w:val="single" w:sz="6" w:space="0" w:color="auto"/>
            </w:tcBorders>
          </w:tcPr>
          <w:p w14:paraId="103DE12C" w14:textId="77777777" w:rsidR="00000000" w:rsidRDefault="00000000">
            <w:pPr>
              <w:spacing w:line="276" w:lineRule="auto"/>
              <w:rPr>
                <w:sz w:val="20"/>
                <w:szCs w:val="20"/>
                <w:lang w:val="uk-UA"/>
              </w:rPr>
            </w:pPr>
            <w:r>
              <w:rPr>
                <w:sz w:val="20"/>
                <w:szCs w:val="20"/>
                <w:lang w:val="uk-UA"/>
              </w:rPr>
              <w:t>10</w:t>
            </w:r>
          </w:p>
        </w:tc>
        <w:tc>
          <w:tcPr>
            <w:tcW w:w="1296" w:type="dxa"/>
            <w:tcBorders>
              <w:top w:val="single" w:sz="6" w:space="0" w:color="auto"/>
              <w:left w:val="single" w:sz="6" w:space="0" w:color="auto"/>
              <w:bottom w:val="single" w:sz="6" w:space="0" w:color="auto"/>
              <w:right w:val="single" w:sz="6" w:space="0" w:color="auto"/>
            </w:tcBorders>
          </w:tcPr>
          <w:p w14:paraId="30F40D7B" w14:textId="77777777" w:rsidR="00000000" w:rsidRDefault="00000000">
            <w:pPr>
              <w:spacing w:line="276" w:lineRule="auto"/>
              <w:rPr>
                <w:sz w:val="20"/>
                <w:szCs w:val="20"/>
                <w:lang w:val="uk-UA"/>
              </w:rPr>
            </w:pPr>
            <w:r>
              <w:rPr>
                <w:sz w:val="20"/>
                <w:szCs w:val="20"/>
                <w:lang w:val="uk-UA"/>
              </w:rPr>
              <w:t>13500</w:t>
            </w:r>
          </w:p>
        </w:tc>
        <w:tc>
          <w:tcPr>
            <w:tcW w:w="1550" w:type="dxa"/>
            <w:tcBorders>
              <w:top w:val="single" w:sz="6" w:space="0" w:color="auto"/>
              <w:left w:val="single" w:sz="6" w:space="0" w:color="auto"/>
              <w:bottom w:val="single" w:sz="6" w:space="0" w:color="auto"/>
              <w:right w:val="single" w:sz="6" w:space="0" w:color="auto"/>
            </w:tcBorders>
          </w:tcPr>
          <w:p w14:paraId="1DB5FFE0" w14:textId="77777777" w:rsidR="00000000" w:rsidRDefault="00000000">
            <w:pPr>
              <w:spacing w:line="276" w:lineRule="auto"/>
              <w:rPr>
                <w:sz w:val="20"/>
                <w:szCs w:val="20"/>
                <w:lang w:val="uk-UA"/>
              </w:rPr>
            </w:pPr>
            <w:r>
              <w:rPr>
                <w:sz w:val="20"/>
                <w:szCs w:val="20"/>
                <w:lang w:val="uk-UA"/>
              </w:rPr>
              <w:t>2700</w:t>
            </w:r>
          </w:p>
        </w:tc>
        <w:tc>
          <w:tcPr>
            <w:tcW w:w="1042" w:type="dxa"/>
            <w:tcBorders>
              <w:top w:val="single" w:sz="6" w:space="0" w:color="auto"/>
              <w:left w:val="single" w:sz="6" w:space="0" w:color="auto"/>
              <w:bottom w:val="single" w:sz="6" w:space="0" w:color="auto"/>
              <w:right w:val="single" w:sz="6" w:space="0" w:color="auto"/>
            </w:tcBorders>
          </w:tcPr>
          <w:p w14:paraId="6A260632" w14:textId="77777777" w:rsidR="00000000" w:rsidRDefault="00000000">
            <w:pPr>
              <w:spacing w:line="276" w:lineRule="auto"/>
              <w:rPr>
                <w:sz w:val="20"/>
                <w:szCs w:val="20"/>
                <w:lang w:val="uk-UA"/>
              </w:rPr>
            </w:pPr>
            <w:r>
              <w:rPr>
                <w:sz w:val="20"/>
                <w:szCs w:val="20"/>
                <w:lang w:val="uk-UA"/>
              </w:rPr>
              <w:t>16200</w:t>
            </w:r>
          </w:p>
        </w:tc>
      </w:tr>
      <w:tr w:rsidR="00000000" w14:paraId="7F6F4A71" w14:textId="77777777">
        <w:tblPrEx>
          <w:tblCellMar>
            <w:top w:w="0" w:type="dxa"/>
            <w:bottom w:w="0" w:type="dxa"/>
          </w:tblCellMar>
        </w:tblPrEx>
        <w:trPr>
          <w:jc w:val="center"/>
        </w:trPr>
        <w:tc>
          <w:tcPr>
            <w:tcW w:w="1678" w:type="dxa"/>
            <w:tcBorders>
              <w:top w:val="single" w:sz="6" w:space="0" w:color="auto"/>
              <w:left w:val="single" w:sz="6" w:space="0" w:color="auto"/>
              <w:bottom w:val="single" w:sz="6" w:space="0" w:color="auto"/>
              <w:right w:val="single" w:sz="6" w:space="0" w:color="auto"/>
            </w:tcBorders>
          </w:tcPr>
          <w:p w14:paraId="5CCF0EC1" w14:textId="77777777" w:rsidR="00000000" w:rsidRDefault="00000000">
            <w:pPr>
              <w:spacing w:line="276" w:lineRule="auto"/>
              <w:rPr>
                <w:sz w:val="20"/>
                <w:szCs w:val="20"/>
                <w:lang w:val="uk-UA"/>
              </w:rPr>
            </w:pPr>
            <w:r>
              <w:rPr>
                <w:sz w:val="20"/>
                <w:szCs w:val="20"/>
                <w:lang w:val="uk-UA"/>
              </w:rPr>
              <w:t>Старший науковий працівник</w:t>
            </w:r>
          </w:p>
        </w:tc>
        <w:tc>
          <w:tcPr>
            <w:tcW w:w="1295" w:type="dxa"/>
            <w:tcBorders>
              <w:top w:val="single" w:sz="6" w:space="0" w:color="auto"/>
              <w:left w:val="single" w:sz="6" w:space="0" w:color="auto"/>
              <w:bottom w:val="single" w:sz="6" w:space="0" w:color="auto"/>
              <w:right w:val="single" w:sz="6" w:space="0" w:color="auto"/>
            </w:tcBorders>
          </w:tcPr>
          <w:p w14:paraId="0E75F4FB" w14:textId="77777777" w:rsidR="00000000" w:rsidRDefault="00000000">
            <w:pPr>
              <w:spacing w:line="276" w:lineRule="auto"/>
              <w:rPr>
                <w:sz w:val="20"/>
                <w:szCs w:val="20"/>
                <w:lang w:val="uk-UA"/>
              </w:rPr>
            </w:pPr>
            <w:r>
              <w:rPr>
                <w:sz w:val="20"/>
                <w:szCs w:val="20"/>
                <w:lang w:val="uk-UA"/>
              </w:rPr>
              <w:t>1</w:t>
            </w:r>
          </w:p>
        </w:tc>
        <w:tc>
          <w:tcPr>
            <w:tcW w:w="1042" w:type="dxa"/>
            <w:tcBorders>
              <w:top w:val="single" w:sz="6" w:space="0" w:color="auto"/>
              <w:left w:val="single" w:sz="6" w:space="0" w:color="auto"/>
              <w:bottom w:val="single" w:sz="6" w:space="0" w:color="auto"/>
              <w:right w:val="single" w:sz="6" w:space="0" w:color="auto"/>
            </w:tcBorders>
          </w:tcPr>
          <w:p w14:paraId="5E44061E" w14:textId="77777777" w:rsidR="00000000" w:rsidRDefault="00000000">
            <w:pPr>
              <w:spacing w:line="276" w:lineRule="auto"/>
              <w:rPr>
                <w:sz w:val="20"/>
                <w:szCs w:val="20"/>
                <w:lang w:val="uk-UA"/>
              </w:rPr>
            </w:pPr>
            <w:r>
              <w:rPr>
                <w:sz w:val="20"/>
                <w:szCs w:val="20"/>
                <w:lang w:val="uk-UA"/>
              </w:rPr>
              <w:t>1200</w:t>
            </w:r>
          </w:p>
        </w:tc>
        <w:tc>
          <w:tcPr>
            <w:tcW w:w="1169" w:type="dxa"/>
            <w:tcBorders>
              <w:top w:val="single" w:sz="6" w:space="0" w:color="auto"/>
              <w:left w:val="single" w:sz="6" w:space="0" w:color="auto"/>
              <w:bottom w:val="single" w:sz="6" w:space="0" w:color="auto"/>
              <w:right w:val="single" w:sz="6" w:space="0" w:color="auto"/>
            </w:tcBorders>
          </w:tcPr>
          <w:p w14:paraId="72AB8AEE" w14:textId="77777777" w:rsidR="00000000" w:rsidRDefault="00000000">
            <w:pPr>
              <w:spacing w:line="276" w:lineRule="auto"/>
              <w:rPr>
                <w:sz w:val="20"/>
                <w:szCs w:val="20"/>
                <w:lang w:val="uk-UA"/>
              </w:rPr>
            </w:pPr>
            <w:r>
              <w:rPr>
                <w:sz w:val="20"/>
                <w:szCs w:val="20"/>
                <w:lang w:val="uk-UA"/>
              </w:rPr>
              <w:t>11</w:t>
            </w:r>
          </w:p>
        </w:tc>
        <w:tc>
          <w:tcPr>
            <w:tcW w:w="1296" w:type="dxa"/>
            <w:tcBorders>
              <w:top w:val="single" w:sz="6" w:space="0" w:color="auto"/>
              <w:left w:val="single" w:sz="6" w:space="0" w:color="auto"/>
              <w:bottom w:val="single" w:sz="6" w:space="0" w:color="auto"/>
              <w:right w:val="single" w:sz="6" w:space="0" w:color="auto"/>
            </w:tcBorders>
          </w:tcPr>
          <w:p w14:paraId="39FDCB17" w14:textId="77777777" w:rsidR="00000000" w:rsidRDefault="00000000">
            <w:pPr>
              <w:spacing w:line="276" w:lineRule="auto"/>
              <w:rPr>
                <w:sz w:val="20"/>
                <w:szCs w:val="20"/>
                <w:lang w:val="uk-UA"/>
              </w:rPr>
            </w:pPr>
            <w:r>
              <w:rPr>
                <w:sz w:val="20"/>
                <w:szCs w:val="20"/>
                <w:lang w:val="uk-UA"/>
              </w:rPr>
              <w:t>13200</w:t>
            </w:r>
          </w:p>
        </w:tc>
        <w:tc>
          <w:tcPr>
            <w:tcW w:w="1550" w:type="dxa"/>
            <w:tcBorders>
              <w:top w:val="single" w:sz="6" w:space="0" w:color="auto"/>
              <w:left w:val="single" w:sz="6" w:space="0" w:color="auto"/>
              <w:bottom w:val="single" w:sz="6" w:space="0" w:color="auto"/>
              <w:right w:val="single" w:sz="6" w:space="0" w:color="auto"/>
            </w:tcBorders>
          </w:tcPr>
          <w:p w14:paraId="58650A4B" w14:textId="77777777" w:rsidR="00000000" w:rsidRDefault="00000000">
            <w:pPr>
              <w:spacing w:line="276" w:lineRule="auto"/>
              <w:rPr>
                <w:sz w:val="20"/>
                <w:szCs w:val="20"/>
                <w:lang w:val="uk-UA"/>
              </w:rPr>
            </w:pPr>
            <w:r>
              <w:rPr>
                <w:sz w:val="20"/>
                <w:szCs w:val="20"/>
                <w:lang w:val="uk-UA"/>
              </w:rPr>
              <w:t>2640</w:t>
            </w:r>
          </w:p>
        </w:tc>
        <w:tc>
          <w:tcPr>
            <w:tcW w:w="1042" w:type="dxa"/>
            <w:tcBorders>
              <w:top w:val="single" w:sz="6" w:space="0" w:color="auto"/>
              <w:left w:val="single" w:sz="6" w:space="0" w:color="auto"/>
              <w:bottom w:val="single" w:sz="6" w:space="0" w:color="auto"/>
              <w:right w:val="single" w:sz="6" w:space="0" w:color="auto"/>
            </w:tcBorders>
          </w:tcPr>
          <w:p w14:paraId="3748D063" w14:textId="77777777" w:rsidR="00000000" w:rsidRDefault="00000000">
            <w:pPr>
              <w:spacing w:line="276" w:lineRule="auto"/>
              <w:rPr>
                <w:sz w:val="20"/>
                <w:szCs w:val="20"/>
                <w:lang w:val="uk-UA"/>
              </w:rPr>
            </w:pPr>
            <w:r>
              <w:rPr>
                <w:sz w:val="20"/>
                <w:szCs w:val="20"/>
                <w:lang w:val="uk-UA"/>
              </w:rPr>
              <w:t>15840</w:t>
            </w:r>
          </w:p>
        </w:tc>
      </w:tr>
      <w:tr w:rsidR="00000000" w14:paraId="5D636F2D" w14:textId="77777777">
        <w:tblPrEx>
          <w:tblCellMar>
            <w:top w:w="0" w:type="dxa"/>
            <w:bottom w:w="0" w:type="dxa"/>
          </w:tblCellMar>
        </w:tblPrEx>
        <w:trPr>
          <w:jc w:val="center"/>
        </w:trPr>
        <w:tc>
          <w:tcPr>
            <w:tcW w:w="1678" w:type="dxa"/>
            <w:tcBorders>
              <w:top w:val="single" w:sz="6" w:space="0" w:color="auto"/>
              <w:left w:val="single" w:sz="6" w:space="0" w:color="auto"/>
              <w:bottom w:val="single" w:sz="6" w:space="0" w:color="auto"/>
              <w:right w:val="single" w:sz="6" w:space="0" w:color="auto"/>
            </w:tcBorders>
          </w:tcPr>
          <w:p w14:paraId="6B87C124" w14:textId="77777777" w:rsidR="00000000" w:rsidRDefault="00000000">
            <w:pPr>
              <w:spacing w:line="276" w:lineRule="auto"/>
              <w:rPr>
                <w:sz w:val="20"/>
                <w:szCs w:val="20"/>
                <w:lang w:val="uk-UA"/>
              </w:rPr>
            </w:pPr>
            <w:r>
              <w:rPr>
                <w:sz w:val="20"/>
                <w:szCs w:val="20"/>
                <w:lang w:val="uk-UA"/>
              </w:rPr>
              <w:t>Молодший науковий працівник</w:t>
            </w:r>
          </w:p>
        </w:tc>
        <w:tc>
          <w:tcPr>
            <w:tcW w:w="1295" w:type="dxa"/>
            <w:tcBorders>
              <w:top w:val="single" w:sz="6" w:space="0" w:color="auto"/>
              <w:left w:val="single" w:sz="6" w:space="0" w:color="auto"/>
              <w:bottom w:val="single" w:sz="6" w:space="0" w:color="auto"/>
              <w:right w:val="single" w:sz="6" w:space="0" w:color="auto"/>
            </w:tcBorders>
          </w:tcPr>
          <w:p w14:paraId="52097817" w14:textId="77777777" w:rsidR="00000000" w:rsidRDefault="00000000">
            <w:pPr>
              <w:spacing w:line="276" w:lineRule="auto"/>
              <w:rPr>
                <w:sz w:val="20"/>
                <w:szCs w:val="20"/>
                <w:lang w:val="uk-UA"/>
              </w:rPr>
            </w:pPr>
            <w:r>
              <w:rPr>
                <w:sz w:val="20"/>
                <w:szCs w:val="20"/>
                <w:lang w:val="uk-UA"/>
              </w:rPr>
              <w:t>2</w:t>
            </w:r>
          </w:p>
        </w:tc>
        <w:tc>
          <w:tcPr>
            <w:tcW w:w="1042" w:type="dxa"/>
            <w:tcBorders>
              <w:top w:val="single" w:sz="6" w:space="0" w:color="auto"/>
              <w:left w:val="single" w:sz="6" w:space="0" w:color="auto"/>
              <w:bottom w:val="single" w:sz="6" w:space="0" w:color="auto"/>
              <w:right w:val="single" w:sz="6" w:space="0" w:color="auto"/>
            </w:tcBorders>
          </w:tcPr>
          <w:p w14:paraId="5050E77E" w14:textId="77777777" w:rsidR="00000000" w:rsidRDefault="00000000">
            <w:pPr>
              <w:spacing w:line="276" w:lineRule="auto"/>
              <w:rPr>
                <w:sz w:val="20"/>
                <w:szCs w:val="20"/>
                <w:lang w:val="uk-UA"/>
              </w:rPr>
            </w:pPr>
            <w:r>
              <w:rPr>
                <w:sz w:val="20"/>
                <w:szCs w:val="20"/>
                <w:lang w:val="uk-UA"/>
              </w:rPr>
              <w:t>1050</w:t>
            </w:r>
          </w:p>
        </w:tc>
        <w:tc>
          <w:tcPr>
            <w:tcW w:w="1169" w:type="dxa"/>
            <w:tcBorders>
              <w:top w:val="single" w:sz="6" w:space="0" w:color="auto"/>
              <w:left w:val="single" w:sz="6" w:space="0" w:color="auto"/>
              <w:bottom w:val="single" w:sz="6" w:space="0" w:color="auto"/>
              <w:right w:val="single" w:sz="6" w:space="0" w:color="auto"/>
            </w:tcBorders>
          </w:tcPr>
          <w:p w14:paraId="4ACD9E25" w14:textId="77777777" w:rsidR="00000000" w:rsidRDefault="00000000">
            <w:pPr>
              <w:spacing w:line="276" w:lineRule="auto"/>
              <w:rPr>
                <w:sz w:val="20"/>
                <w:szCs w:val="20"/>
                <w:lang w:val="uk-UA"/>
              </w:rPr>
            </w:pPr>
            <w:r>
              <w:rPr>
                <w:sz w:val="20"/>
                <w:szCs w:val="20"/>
                <w:lang w:val="uk-UA"/>
              </w:rPr>
              <w:t>11</w:t>
            </w:r>
          </w:p>
        </w:tc>
        <w:tc>
          <w:tcPr>
            <w:tcW w:w="1296" w:type="dxa"/>
            <w:tcBorders>
              <w:top w:val="single" w:sz="6" w:space="0" w:color="auto"/>
              <w:left w:val="single" w:sz="6" w:space="0" w:color="auto"/>
              <w:bottom w:val="single" w:sz="6" w:space="0" w:color="auto"/>
              <w:right w:val="single" w:sz="6" w:space="0" w:color="auto"/>
            </w:tcBorders>
          </w:tcPr>
          <w:p w14:paraId="4D38D552" w14:textId="77777777" w:rsidR="00000000" w:rsidRDefault="00000000">
            <w:pPr>
              <w:spacing w:line="276" w:lineRule="auto"/>
              <w:rPr>
                <w:sz w:val="20"/>
                <w:szCs w:val="20"/>
                <w:lang w:val="uk-UA"/>
              </w:rPr>
            </w:pPr>
            <w:r>
              <w:rPr>
                <w:sz w:val="20"/>
                <w:szCs w:val="20"/>
                <w:lang w:val="uk-UA"/>
              </w:rPr>
              <w:t>11550</w:t>
            </w:r>
          </w:p>
        </w:tc>
        <w:tc>
          <w:tcPr>
            <w:tcW w:w="1550" w:type="dxa"/>
            <w:tcBorders>
              <w:top w:val="single" w:sz="6" w:space="0" w:color="auto"/>
              <w:left w:val="single" w:sz="6" w:space="0" w:color="auto"/>
              <w:bottom w:val="single" w:sz="6" w:space="0" w:color="auto"/>
              <w:right w:val="single" w:sz="6" w:space="0" w:color="auto"/>
            </w:tcBorders>
          </w:tcPr>
          <w:p w14:paraId="185C8980" w14:textId="77777777" w:rsidR="00000000" w:rsidRDefault="00000000">
            <w:pPr>
              <w:spacing w:line="276" w:lineRule="auto"/>
              <w:rPr>
                <w:sz w:val="20"/>
                <w:szCs w:val="20"/>
                <w:lang w:val="uk-UA"/>
              </w:rPr>
            </w:pPr>
            <w:r>
              <w:rPr>
                <w:sz w:val="20"/>
                <w:szCs w:val="20"/>
                <w:lang w:val="uk-UA"/>
              </w:rPr>
              <w:t>2310</w:t>
            </w:r>
          </w:p>
        </w:tc>
        <w:tc>
          <w:tcPr>
            <w:tcW w:w="1042" w:type="dxa"/>
            <w:tcBorders>
              <w:top w:val="single" w:sz="6" w:space="0" w:color="auto"/>
              <w:left w:val="single" w:sz="6" w:space="0" w:color="auto"/>
              <w:bottom w:val="single" w:sz="6" w:space="0" w:color="auto"/>
              <w:right w:val="single" w:sz="6" w:space="0" w:color="auto"/>
            </w:tcBorders>
          </w:tcPr>
          <w:p w14:paraId="3113BDC1" w14:textId="77777777" w:rsidR="00000000" w:rsidRDefault="00000000">
            <w:pPr>
              <w:spacing w:line="276" w:lineRule="auto"/>
              <w:rPr>
                <w:sz w:val="20"/>
                <w:szCs w:val="20"/>
                <w:lang w:val="uk-UA"/>
              </w:rPr>
            </w:pPr>
            <w:r>
              <w:rPr>
                <w:sz w:val="20"/>
                <w:szCs w:val="20"/>
                <w:lang w:val="uk-UA"/>
              </w:rPr>
              <w:t>13860</w:t>
            </w:r>
          </w:p>
        </w:tc>
      </w:tr>
      <w:tr w:rsidR="00000000" w14:paraId="771C1D45" w14:textId="77777777">
        <w:tblPrEx>
          <w:tblCellMar>
            <w:top w:w="0" w:type="dxa"/>
            <w:bottom w:w="0" w:type="dxa"/>
          </w:tblCellMar>
        </w:tblPrEx>
        <w:trPr>
          <w:jc w:val="center"/>
        </w:trPr>
        <w:tc>
          <w:tcPr>
            <w:tcW w:w="1678" w:type="dxa"/>
            <w:tcBorders>
              <w:top w:val="single" w:sz="6" w:space="0" w:color="auto"/>
              <w:left w:val="single" w:sz="6" w:space="0" w:color="auto"/>
              <w:bottom w:val="single" w:sz="6" w:space="0" w:color="auto"/>
              <w:right w:val="single" w:sz="6" w:space="0" w:color="auto"/>
            </w:tcBorders>
          </w:tcPr>
          <w:p w14:paraId="4AACF7ED" w14:textId="77777777" w:rsidR="00000000" w:rsidRDefault="00000000">
            <w:pPr>
              <w:spacing w:line="276" w:lineRule="auto"/>
              <w:rPr>
                <w:sz w:val="20"/>
                <w:szCs w:val="20"/>
                <w:lang w:val="uk-UA"/>
              </w:rPr>
            </w:pPr>
            <w:r>
              <w:rPr>
                <w:sz w:val="20"/>
                <w:szCs w:val="20"/>
                <w:lang w:val="uk-UA"/>
              </w:rPr>
              <w:t>Дипломник</w:t>
            </w:r>
          </w:p>
        </w:tc>
        <w:tc>
          <w:tcPr>
            <w:tcW w:w="1295" w:type="dxa"/>
            <w:tcBorders>
              <w:top w:val="single" w:sz="6" w:space="0" w:color="auto"/>
              <w:left w:val="single" w:sz="6" w:space="0" w:color="auto"/>
              <w:bottom w:val="single" w:sz="6" w:space="0" w:color="auto"/>
              <w:right w:val="single" w:sz="6" w:space="0" w:color="auto"/>
            </w:tcBorders>
          </w:tcPr>
          <w:p w14:paraId="68B00C1F" w14:textId="77777777" w:rsidR="00000000" w:rsidRDefault="00000000">
            <w:pPr>
              <w:spacing w:line="276" w:lineRule="auto"/>
              <w:rPr>
                <w:sz w:val="20"/>
                <w:szCs w:val="20"/>
                <w:lang w:val="uk-UA"/>
              </w:rPr>
            </w:pPr>
            <w:r>
              <w:rPr>
                <w:sz w:val="20"/>
                <w:szCs w:val="20"/>
                <w:lang w:val="uk-UA"/>
              </w:rPr>
              <w:t>1</w:t>
            </w:r>
          </w:p>
        </w:tc>
        <w:tc>
          <w:tcPr>
            <w:tcW w:w="1042" w:type="dxa"/>
            <w:tcBorders>
              <w:top w:val="single" w:sz="6" w:space="0" w:color="auto"/>
              <w:left w:val="single" w:sz="6" w:space="0" w:color="auto"/>
              <w:bottom w:val="single" w:sz="6" w:space="0" w:color="auto"/>
              <w:right w:val="single" w:sz="6" w:space="0" w:color="auto"/>
            </w:tcBorders>
          </w:tcPr>
          <w:p w14:paraId="44CDF6F9" w14:textId="77777777" w:rsidR="00000000" w:rsidRDefault="00000000">
            <w:pPr>
              <w:spacing w:line="276" w:lineRule="auto"/>
              <w:rPr>
                <w:sz w:val="20"/>
                <w:szCs w:val="20"/>
                <w:lang w:val="uk-UA"/>
              </w:rPr>
            </w:pPr>
            <w:r>
              <w:rPr>
                <w:sz w:val="20"/>
                <w:szCs w:val="20"/>
                <w:lang w:val="uk-UA"/>
              </w:rPr>
              <w:t>300</w:t>
            </w:r>
          </w:p>
        </w:tc>
        <w:tc>
          <w:tcPr>
            <w:tcW w:w="1169" w:type="dxa"/>
            <w:tcBorders>
              <w:top w:val="single" w:sz="6" w:space="0" w:color="auto"/>
              <w:left w:val="single" w:sz="6" w:space="0" w:color="auto"/>
              <w:bottom w:val="single" w:sz="6" w:space="0" w:color="auto"/>
              <w:right w:val="single" w:sz="6" w:space="0" w:color="auto"/>
            </w:tcBorders>
          </w:tcPr>
          <w:p w14:paraId="2C889602" w14:textId="77777777" w:rsidR="00000000" w:rsidRDefault="00000000">
            <w:pPr>
              <w:spacing w:line="276" w:lineRule="auto"/>
              <w:rPr>
                <w:sz w:val="20"/>
                <w:szCs w:val="20"/>
                <w:lang w:val="uk-UA"/>
              </w:rPr>
            </w:pPr>
            <w:r>
              <w:rPr>
                <w:sz w:val="20"/>
                <w:szCs w:val="20"/>
                <w:lang w:val="uk-UA"/>
              </w:rPr>
              <w:t>8</w:t>
            </w:r>
          </w:p>
        </w:tc>
        <w:tc>
          <w:tcPr>
            <w:tcW w:w="1296" w:type="dxa"/>
            <w:tcBorders>
              <w:top w:val="single" w:sz="6" w:space="0" w:color="auto"/>
              <w:left w:val="single" w:sz="6" w:space="0" w:color="auto"/>
              <w:bottom w:val="single" w:sz="6" w:space="0" w:color="auto"/>
              <w:right w:val="single" w:sz="6" w:space="0" w:color="auto"/>
            </w:tcBorders>
          </w:tcPr>
          <w:p w14:paraId="0EEFA59E" w14:textId="77777777" w:rsidR="00000000" w:rsidRDefault="00000000">
            <w:pPr>
              <w:spacing w:line="276" w:lineRule="auto"/>
              <w:rPr>
                <w:sz w:val="20"/>
                <w:szCs w:val="20"/>
                <w:lang w:val="uk-UA"/>
              </w:rPr>
            </w:pPr>
            <w:r>
              <w:rPr>
                <w:sz w:val="20"/>
                <w:szCs w:val="20"/>
                <w:lang w:val="uk-UA"/>
              </w:rPr>
              <w:t>2400</w:t>
            </w:r>
          </w:p>
        </w:tc>
        <w:tc>
          <w:tcPr>
            <w:tcW w:w="1550" w:type="dxa"/>
            <w:tcBorders>
              <w:top w:val="single" w:sz="6" w:space="0" w:color="auto"/>
              <w:left w:val="single" w:sz="6" w:space="0" w:color="auto"/>
              <w:bottom w:val="single" w:sz="6" w:space="0" w:color="auto"/>
              <w:right w:val="single" w:sz="6" w:space="0" w:color="auto"/>
            </w:tcBorders>
          </w:tcPr>
          <w:p w14:paraId="1AB15E8A" w14:textId="77777777" w:rsidR="00000000" w:rsidRDefault="00000000">
            <w:pPr>
              <w:spacing w:line="276" w:lineRule="auto"/>
              <w:rPr>
                <w:sz w:val="20"/>
                <w:szCs w:val="20"/>
                <w:lang w:val="uk-UA"/>
              </w:rPr>
            </w:pPr>
            <w:r>
              <w:rPr>
                <w:sz w:val="20"/>
                <w:szCs w:val="20"/>
                <w:lang w:val="uk-UA"/>
              </w:rPr>
              <w:t>480</w:t>
            </w:r>
          </w:p>
        </w:tc>
        <w:tc>
          <w:tcPr>
            <w:tcW w:w="1042" w:type="dxa"/>
            <w:tcBorders>
              <w:top w:val="single" w:sz="6" w:space="0" w:color="auto"/>
              <w:left w:val="single" w:sz="6" w:space="0" w:color="auto"/>
              <w:bottom w:val="single" w:sz="6" w:space="0" w:color="auto"/>
              <w:right w:val="single" w:sz="6" w:space="0" w:color="auto"/>
            </w:tcBorders>
          </w:tcPr>
          <w:p w14:paraId="21849A31" w14:textId="77777777" w:rsidR="00000000" w:rsidRDefault="00000000">
            <w:pPr>
              <w:spacing w:line="276" w:lineRule="auto"/>
              <w:rPr>
                <w:sz w:val="20"/>
                <w:szCs w:val="20"/>
                <w:lang w:val="uk-UA"/>
              </w:rPr>
            </w:pPr>
            <w:r>
              <w:rPr>
                <w:sz w:val="20"/>
                <w:szCs w:val="20"/>
                <w:lang w:val="uk-UA"/>
              </w:rPr>
              <w:t>2880</w:t>
            </w:r>
          </w:p>
        </w:tc>
      </w:tr>
      <w:tr w:rsidR="00000000" w14:paraId="391001E8" w14:textId="77777777">
        <w:tblPrEx>
          <w:tblCellMar>
            <w:top w:w="0" w:type="dxa"/>
            <w:bottom w:w="0" w:type="dxa"/>
          </w:tblCellMar>
        </w:tblPrEx>
        <w:trPr>
          <w:jc w:val="center"/>
        </w:trPr>
        <w:tc>
          <w:tcPr>
            <w:tcW w:w="1678" w:type="dxa"/>
            <w:tcBorders>
              <w:top w:val="single" w:sz="6" w:space="0" w:color="auto"/>
              <w:left w:val="single" w:sz="6" w:space="0" w:color="auto"/>
              <w:bottom w:val="single" w:sz="6" w:space="0" w:color="auto"/>
              <w:right w:val="single" w:sz="6" w:space="0" w:color="auto"/>
            </w:tcBorders>
          </w:tcPr>
          <w:p w14:paraId="0C9BC73F" w14:textId="77777777" w:rsidR="00000000" w:rsidRDefault="00000000">
            <w:pPr>
              <w:spacing w:line="276" w:lineRule="auto"/>
              <w:rPr>
                <w:sz w:val="20"/>
                <w:szCs w:val="20"/>
                <w:lang w:val="uk-UA"/>
              </w:rPr>
            </w:pPr>
            <w:r>
              <w:rPr>
                <w:sz w:val="20"/>
                <w:szCs w:val="20"/>
                <w:lang w:val="uk-UA"/>
              </w:rPr>
              <w:t>Разом:</w:t>
            </w:r>
          </w:p>
        </w:tc>
        <w:tc>
          <w:tcPr>
            <w:tcW w:w="1295" w:type="dxa"/>
            <w:tcBorders>
              <w:top w:val="single" w:sz="6" w:space="0" w:color="auto"/>
              <w:left w:val="single" w:sz="6" w:space="0" w:color="auto"/>
              <w:bottom w:val="single" w:sz="6" w:space="0" w:color="auto"/>
              <w:right w:val="single" w:sz="6" w:space="0" w:color="auto"/>
            </w:tcBorders>
          </w:tcPr>
          <w:p w14:paraId="4F377402" w14:textId="77777777" w:rsidR="00000000" w:rsidRDefault="00000000">
            <w:pPr>
              <w:spacing w:line="276" w:lineRule="auto"/>
              <w:rPr>
                <w:sz w:val="20"/>
                <w:szCs w:val="20"/>
                <w:lang w:val="uk-UA"/>
              </w:rPr>
            </w:pPr>
            <w:r>
              <w:rPr>
                <w:sz w:val="20"/>
                <w:szCs w:val="20"/>
                <w:lang w:val="uk-UA"/>
              </w:rPr>
              <w:t>5</w:t>
            </w:r>
          </w:p>
        </w:tc>
        <w:tc>
          <w:tcPr>
            <w:tcW w:w="1042" w:type="dxa"/>
            <w:tcBorders>
              <w:top w:val="single" w:sz="6" w:space="0" w:color="auto"/>
              <w:left w:val="single" w:sz="6" w:space="0" w:color="auto"/>
              <w:bottom w:val="single" w:sz="6" w:space="0" w:color="auto"/>
              <w:right w:val="single" w:sz="6" w:space="0" w:color="auto"/>
            </w:tcBorders>
          </w:tcPr>
          <w:p w14:paraId="1D6A4C71" w14:textId="77777777" w:rsidR="00000000" w:rsidRDefault="00000000">
            <w:pPr>
              <w:spacing w:line="276" w:lineRule="auto"/>
              <w:rPr>
                <w:sz w:val="20"/>
                <w:szCs w:val="20"/>
                <w:lang w:val="uk-UA"/>
              </w:rPr>
            </w:pPr>
            <w:r>
              <w:rPr>
                <w:sz w:val="20"/>
                <w:szCs w:val="20"/>
                <w:lang w:val="uk-UA"/>
              </w:rPr>
              <w:t>-</w:t>
            </w:r>
          </w:p>
        </w:tc>
        <w:tc>
          <w:tcPr>
            <w:tcW w:w="1169" w:type="dxa"/>
            <w:tcBorders>
              <w:top w:val="single" w:sz="6" w:space="0" w:color="auto"/>
              <w:left w:val="single" w:sz="6" w:space="0" w:color="auto"/>
              <w:bottom w:val="single" w:sz="6" w:space="0" w:color="auto"/>
              <w:right w:val="single" w:sz="6" w:space="0" w:color="auto"/>
            </w:tcBorders>
          </w:tcPr>
          <w:p w14:paraId="12034B1E" w14:textId="77777777" w:rsidR="00000000" w:rsidRDefault="00000000">
            <w:pPr>
              <w:spacing w:line="276" w:lineRule="auto"/>
              <w:rPr>
                <w:sz w:val="20"/>
                <w:szCs w:val="20"/>
                <w:lang w:val="uk-UA"/>
              </w:rPr>
            </w:pPr>
            <w:r>
              <w:rPr>
                <w:sz w:val="20"/>
                <w:szCs w:val="20"/>
                <w:lang w:val="uk-UA"/>
              </w:rPr>
              <w:t>-</w:t>
            </w:r>
          </w:p>
        </w:tc>
        <w:tc>
          <w:tcPr>
            <w:tcW w:w="1296" w:type="dxa"/>
            <w:tcBorders>
              <w:top w:val="single" w:sz="6" w:space="0" w:color="auto"/>
              <w:left w:val="single" w:sz="6" w:space="0" w:color="auto"/>
              <w:bottom w:val="single" w:sz="6" w:space="0" w:color="auto"/>
              <w:right w:val="single" w:sz="6" w:space="0" w:color="auto"/>
            </w:tcBorders>
          </w:tcPr>
          <w:p w14:paraId="23657CFD" w14:textId="77777777" w:rsidR="00000000" w:rsidRDefault="00000000">
            <w:pPr>
              <w:spacing w:line="276" w:lineRule="auto"/>
              <w:rPr>
                <w:sz w:val="20"/>
                <w:szCs w:val="20"/>
                <w:lang w:val="uk-UA"/>
              </w:rPr>
            </w:pPr>
            <w:r>
              <w:rPr>
                <w:sz w:val="20"/>
                <w:szCs w:val="20"/>
                <w:lang w:val="uk-UA"/>
              </w:rPr>
              <w:t>40650</w:t>
            </w:r>
          </w:p>
        </w:tc>
        <w:tc>
          <w:tcPr>
            <w:tcW w:w="1550" w:type="dxa"/>
            <w:tcBorders>
              <w:top w:val="single" w:sz="6" w:space="0" w:color="auto"/>
              <w:left w:val="single" w:sz="6" w:space="0" w:color="auto"/>
              <w:bottom w:val="single" w:sz="6" w:space="0" w:color="auto"/>
              <w:right w:val="single" w:sz="6" w:space="0" w:color="auto"/>
            </w:tcBorders>
          </w:tcPr>
          <w:p w14:paraId="0778CD81" w14:textId="77777777" w:rsidR="00000000" w:rsidRDefault="00000000">
            <w:pPr>
              <w:spacing w:line="276" w:lineRule="auto"/>
              <w:rPr>
                <w:sz w:val="20"/>
                <w:szCs w:val="20"/>
                <w:lang w:val="uk-UA"/>
              </w:rPr>
            </w:pPr>
            <w:r>
              <w:rPr>
                <w:sz w:val="20"/>
                <w:szCs w:val="20"/>
                <w:lang w:val="uk-UA"/>
              </w:rPr>
              <w:t>8130</w:t>
            </w:r>
          </w:p>
        </w:tc>
        <w:tc>
          <w:tcPr>
            <w:tcW w:w="1042" w:type="dxa"/>
            <w:tcBorders>
              <w:top w:val="single" w:sz="6" w:space="0" w:color="auto"/>
              <w:left w:val="single" w:sz="6" w:space="0" w:color="auto"/>
              <w:bottom w:val="single" w:sz="6" w:space="0" w:color="auto"/>
              <w:right w:val="single" w:sz="6" w:space="0" w:color="auto"/>
            </w:tcBorders>
          </w:tcPr>
          <w:p w14:paraId="40708E4D" w14:textId="77777777" w:rsidR="00000000" w:rsidRDefault="00000000">
            <w:pPr>
              <w:spacing w:line="276" w:lineRule="auto"/>
              <w:rPr>
                <w:sz w:val="20"/>
                <w:szCs w:val="20"/>
                <w:lang w:val="uk-UA"/>
              </w:rPr>
            </w:pPr>
            <w:r>
              <w:rPr>
                <w:sz w:val="20"/>
                <w:szCs w:val="20"/>
                <w:lang w:val="uk-UA"/>
              </w:rPr>
              <w:t>48780</w:t>
            </w:r>
          </w:p>
        </w:tc>
      </w:tr>
    </w:tbl>
    <w:p w14:paraId="3625E445" w14:textId="77777777" w:rsidR="00000000" w:rsidRDefault="00000000">
      <w:pPr>
        <w:spacing w:line="360" w:lineRule="auto"/>
        <w:ind w:firstLine="709"/>
        <w:jc w:val="both"/>
        <w:rPr>
          <w:sz w:val="28"/>
          <w:szCs w:val="28"/>
          <w:lang w:val="uk-UA"/>
        </w:rPr>
      </w:pPr>
    </w:p>
    <w:p w14:paraId="66B2ED60" w14:textId="77777777" w:rsidR="00000000" w:rsidRDefault="00000000">
      <w:pPr>
        <w:spacing w:line="360" w:lineRule="auto"/>
        <w:ind w:firstLine="709"/>
        <w:jc w:val="both"/>
        <w:rPr>
          <w:sz w:val="28"/>
          <w:szCs w:val="28"/>
          <w:lang w:val="uk-UA"/>
        </w:rPr>
      </w:pPr>
      <w:r>
        <w:rPr>
          <w:sz w:val="28"/>
          <w:szCs w:val="28"/>
          <w:lang w:val="uk-UA"/>
        </w:rPr>
        <w:t>Відрахування у фонд соціального страхування приймаються у розмірі 37% до фонду оплати праці:</w:t>
      </w:r>
    </w:p>
    <w:p w14:paraId="7949728F" w14:textId="77777777" w:rsidR="00000000" w:rsidRDefault="00000000">
      <w:pPr>
        <w:spacing w:line="360" w:lineRule="auto"/>
        <w:ind w:firstLine="709"/>
        <w:jc w:val="both"/>
        <w:rPr>
          <w:sz w:val="28"/>
          <w:szCs w:val="28"/>
        </w:rPr>
      </w:pPr>
    </w:p>
    <w:p w14:paraId="11BCCD5D" w14:textId="3ACC2288"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E6BA9A0" wp14:editId="4D4713B7">
            <wp:extent cx="558800" cy="304800"/>
            <wp:effectExtent l="0" t="0" r="0" b="0"/>
            <wp:docPr id="223"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357433B" wp14:editId="374CF564">
            <wp:extent cx="558800" cy="304800"/>
            <wp:effectExtent l="0" t="0" r="0" b="0"/>
            <wp:docPr id="224"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sidR="00000000">
        <w:rPr>
          <w:sz w:val="28"/>
          <w:szCs w:val="28"/>
          <w:lang w:val="uk-UA"/>
        </w:rPr>
        <w:t>=18048,6 грн.</w:t>
      </w:r>
    </w:p>
    <w:p w14:paraId="131F348A" w14:textId="77777777" w:rsidR="00000000" w:rsidRDefault="00000000">
      <w:pPr>
        <w:ind w:firstLine="709"/>
        <w:rPr>
          <w:sz w:val="28"/>
          <w:szCs w:val="28"/>
        </w:rPr>
      </w:pPr>
    </w:p>
    <w:p w14:paraId="2F2F5E1D" w14:textId="77777777" w:rsidR="00000000" w:rsidRDefault="00000000">
      <w:pPr>
        <w:ind w:firstLine="709"/>
        <w:rPr>
          <w:sz w:val="28"/>
          <w:szCs w:val="28"/>
          <w:lang w:val="uk-UA"/>
        </w:rPr>
      </w:pPr>
      <w:r>
        <w:rPr>
          <w:sz w:val="28"/>
          <w:szCs w:val="28"/>
          <w:lang w:val="uk-UA"/>
        </w:rPr>
        <w:t xml:space="preserve">Витрати на науково-виробничі відрядження приймаються, умовно, у розмірі </w:t>
      </w:r>
      <w:r>
        <w:rPr>
          <w:sz w:val="28"/>
          <w:szCs w:val="28"/>
        </w:rPr>
        <w:t>5</w:t>
      </w:r>
      <w:r>
        <w:rPr>
          <w:sz w:val="28"/>
          <w:szCs w:val="28"/>
          <w:lang w:val="uk-UA"/>
        </w:rPr>
        <w:t>% до фонду оплати праці:</w:t>
      </w:r>
    </w:p>
    <w:p w14:paraId="473A390E" w14:textId="77777777" w:rsidR="00000000" w:rsidRDefault="00000000">
      <w:pPr>
        <w:ind w:firstLine="709"/>
        <w:rPr>
          <w:sz w:val="28"/>
          <w:szCs w:val="28"/>
        </w:rPr>
      </w:pPr>
    </w:p>
    <w:p w14:paraId="1FABA29B" w14:textId="721AE974"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5BAFBB0" wp14:editId="4FC2754D">
            <wp:extent cx="482600" cy="304800"/>
            <wp:effectExtent l="0" t="0" r="0" b="0"/>
            <wp:docPr id="225"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1564CD4" wp14:editId="04562E82">
            <wp:extent cx="482600" cy="304800"/>
            <wp:effectExtent l="0" t="0" r="0" b="0"/>
            <wp:docPr id="226"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r w:rsidR="00000000">
        <w:rPr>
          <w:sz w:val="28"/>
          <w:szCs w:val="28"/>
          <w:lang w:val="uk-UA"/>
        </w:rPr>
        <w:t>=</w:t>
      </w:r>
      <w:r w:rsidR="00000000">
        <w:rPr>
          <w:sz w:val="28"/>
          <w:szCs w:val="28"/>
        </w:rPr>
        <w:t>2439</w:t>
      </w:r>
      <w:r w:rsidR="00000000">
        <w:rPr>
          <w:sz w:val="28"/>
          <w:szCs w:val="28"/>
          <w:lang w:val="uk-UA"/>
        </w:rPr>
        <w:t xml:space="preserve"> грн.</w:t>
      </w:r>
    </w:p>
    <w:p w14:paraId="1689E9F4" w14:textId="77777777" w:rsidR="00000000" w:rsidRDefault="00000000">
      <w:pPr>
        <w:ind w:firstLine="709"/>
        <w:rPr>
          <w:sz w:val="28"/>
          <w:szCs w:val="28"/>
        </w:rPr>
      </w:pPr>
    </w:p>
    <w:p w14:paraId="43E100B8" w14:textId="77777777" w:rsidR="00000000" w:rsidRDefault="00000000">
      <w:pPr>
        <w:ind w:firstLine="709"/>
        <w:rPr>
          <w:sz w:val="28"/>
          <w:szCs w:val="28"/>
          <w:lang w:val="uk-UA"/>
        </w:rPr>
      </w:pPr>
      <w:r>
        <w:rPr>
          <w:sz w:val="28"/>
          <w:szCs w:val="28"/>
          <w:lang w:val="uk-UA"/>
        </w:rPr>
        <w:t>Контрагентські роботи та послуги ззовні визначають у розмірі 10% до фонду оплати праці:</w:t>
      </w:r>
    </w:p>
    <w:p w14:paraId="29E56CD6" w14:textId="16FF39CC" w:rsidR="00000000" w:rsidRDefault="00000000">
      <w:pPr>
        <w:ind w:firstLine="709"/>
        <w:rPr>
          <w:sz w:val="28"/>
          <w:szCs w:val="28"/>
          <w:lang w:val="uk-UA"/>
        </w:rPr>
      </w:pPr>
      <w:r>
        <w:rPr>
          <w:sz w:val="28"/>
          <w:szCs w:val="28"/>
          <w:lang w:val="uk-UA"/>
        </w:rPr>
        <w:br w:type="page"/>
      </w:r>
      <w:r w:rsidR="005A1B69">
        <w:rPr>
          <w:rFonts w:ascii="Microsoft Sans Serif" w:hAnsi="Microsoft Sans Serif" w:cs="Microsoft Sans Serif"/>
          <w:noProof/>
          <w:sz w:val="17"/>
          <w:szCs w:val="17"/>
        </w:rPr>
        <w:drawing>
          <wp:inline distT="0" distB="0" distL="0" distR="0" wp14:anchorId="26CE3C35" wp14:editId="6677A4EE">
            <wp:extent cx="558800" cy="304800"/>
            <wp:effectExtent l="0" t="0" r="0" b="0"/>
            <wp:docPr id="227"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50E872E7" wp14:editId="69F9FA1E">
            <wp:extent cx="558800" cy="304800"/>
            <wp:effectExtent l="0" t="0" r="0" b="0"/>
            <wp:docPr id="228"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Pr>
          <w:sz w:val="28"/>
          <w:szCs w:val="28"/>
          <w:lang w:val="uk-UA"/>
        </w:rPr>
        <w:t>=4878 грн.</w:t>
      </w:r>
    </w:p>
    <w:p w14:paraId="618D06FC" w14:textId="77777777" w:rsidR="00000000" w:rsidRDefault="00000000">
      <w:pPr>
        <w:ind w:firstLine="709"/>
        <w:rPr>
          <w:sz w:val="28"/>
          <w:szCs w:val="28"/>
        </w:rPr>
      </w:pPr>
    </w:p>
    <w:p w14:paraId="7A51E90E" w14:textId="77777777" w:rsidR="00000000" w:rsidRDefault="00000000">
      <w:pPr>
        <w:ind w:firstLine="709"/>
        <w:rPr>
          <w:sz w:val="28"/>
          <w:szCs w:val="28"/>
          <w:lang w:val="uk-UA"/>
        </w:rPr>
      </w:pPr>
      <w:r>
        <w:rPr>
          <w:sz w:val="28"/>
          <w:szCs w:val="28"/>
          <w:lang w:val="uk-UA"/>
        </w:rPr>
        <w:t>Витрати на матеріали приймають у розмірі 1</w:t>
      </w:r>
      <w:r>
        <w:rPr>
          <w:sz w:val="28"/>
          <w:szCs w:val="28"/>
        </w:rPr>
        <w:t>0</w:t>
      </w:r>
      <w:r>
        <w:rPr>
          <w:sz w:val="28"/>
          <w:szCs w:val="28"/>
          <w:lang w:val="uk-UA"/>
        </w:rPr>
        <w:t>% від фонду оплати праці:</w:t>
      </w:r>
    </w:p>
    <w:p w14:paraId="3366B36D" w14:textId="77777777" w:rsidR="00000000" w:rsidRDefault="00000000">
      <w:pPr>
        <w:ind w:firstLine="709"/>
        <w:rPr>
          <w:sz w:val="28"/>
          <w:szCs w:val="28"/>
        </w:rPr>
      </w:pPr>
    </w:p>
    <w:p w14:paraId="05FE2176" w14:textId="6B321978"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08CE3DC" wp14:editId="20976609">
            <wp:extent cx="558800" cy="304800"/>
            <wp:effectExtent l="0" t="0" r="0" b="0"/>
            <wp:docPr id="229"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80E1D87" wp14:editId="22321CCA">
            <wp:extent cx="558800" cy="304800"/>
            <wp:effectExtent l="0" t="0" r="0" b="0"/>
            <wp:docPr id="230"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sidR="00000000">
        <w:rPr>
          <w:sz w:val="28"/>
          <w:szCs w:val="28"/>
          <w:lang w:val="uk-UA"/>
        </w:rPr>
        <w:t>=</w:t>
      </w:r>
      <w:r w:rsidR="00000000">
        <w:rPr>
          <w:sz w:val="28"/>
          <w:szCs w:val="28"/>
        </w:rPr>
        <w:t>4878</w:t>
      </w:r>
      <w:r w:rsidR="00000000">
        <w:rPr>
          <w:sz w:val="28"/>
          <w:szCs w:val="28"/>
          <w:lang w:val="uk-UA"/>
        </w:rPr>
        <w:t xml:space="preserve"> грн.</w:t>
      </w:r>
    </w:p>
    <w:p w14:paraId="01565C93" w14:textId="77777777" w:rsidR="00000000" w:rsidRDefault="00000000">
      <w:pPr>
        <w:ind w:firstLine="709"/>
        <w:rPr>
          <w:sz w:val="28"/>
          <w:szCs w:val="28"/>
        </w:rPr>
      </w:pPr>
    </w:p>
    <w:p w14:paraId="692A296C" w14:textId="77777777" w:rsidR="00000000" w:rsidRDefault="00000000">
      <w:pPr>
        <w:ind w:firstLine="709"/>
        <w:rPr>
          <w:sz w:val="28"/>
          <w:szCs w:val="28"/>
          <w:lang w:val="uk-UA"/>
        </w:rPr>
      </w:pPr>
      <w:r>
        <w:rPr>
          <w:sz w:val="28"/>
          <w:szCs w:val="28"/>
          <w:lang w:val="uk-UA"/>
        </w:rPr>
        <w:t>Витрати на електроенергію становлять:</w:t>
      </w:r>
    </w:p>
    <w:p w14:paraId="11841304" w14:textId="77777777" w:rsidR="00000000" w:rsidRDefault="00000000">
      <w:pPr>
        <w:ind w:firstLine="709"/>
        <w:rPr>
          <w:sz w:val="28"/>
          <w:szCs w:val="28"/>
        </w:rPr>
      </w:pPr>
    </w:p>
    <w:p w14:paraId="12DA4C49" w14:textId="2813D78B"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08F9D23" wp14:editId="76BC1238">
            <wp:extent cx="177800" cy="215900"/>
            <wp:effectExtent l="0" t="0" r="0" b="0"/>
            <wp:docPr id="231"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08C0587" wp14:editId="56258FE4">
            <wp:extent cx="177800" cy="215900"/>
            <wp:effectExtent l="0" t="0" r="0" b="0"/>
            <wp:docPr id="232"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46BD06A0" wp14:editId="6241A2C7">
            <wp:extent cx="190500" cy="228600"/>
            <wp:effectExtent l="0" t="0" r="0" b="0"/>
            <wp:docPr id="233"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5CB40842" wp14:editId="63EACFFA">
            <wp:extent cx="190500" cy="228600"/>
            <wp:effectExtent l="0" t="0" r="0" b="0"/>
            <wp:docPr id="234"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01ADA78B" wp14:editId="3A46D0E8">
            <wp:extent cx="254000" cy="215900"/>
            <wp:effectExtent l="0" t="0" r="0" b="0"/>
            <wp:docPr id="235"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E01319F" wp14:editId="26F4B1BA">
            <wp:extent cx="254000" cy="215900"/>
            <wp:effectExtent l="0" t="0" r="0" b="0"/>
            <wp:docPr id="236"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0ED98E76" wp14:editId="717B1A2B">
            <wp:extent cx="177800" cy="215900"/>
            <wp:effectExtent l="0" t="0" r="0" b="0"/>
            <wp:docPr id="237"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B3B0C6C" wp14:editId="640A1BD5">
            <wp:extent cx="177800" cy="215900"/>
            <wp:effectExtent l="0" t="0" r="0" b="0"/>
            <wp:docPr id="238"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335876FB" wp14:editId="17FC3633">
            <wp:extent cx="190500" cy="228600"/>
            <wp:effectExtent l="0" t="0" r="0" b="0"/>
            <wp:docPr id="239"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3D95CAA" wp14:editId="41141146">
            <wp:extent cx="190500" cy="228600"/>
            <wp:effectExtent l="0" t="0" r="0" b="0"/>
            <wp:docPr id="240"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sz w:val="28"/>
          <w:szCs w:val="28"/>
          <w:lang w:val="uk-UA"/>
        </w:rPr>
        <w:t>;</w:t>
      </w:r>
    </w:p>
    <w:p w14:paraId="5BAD391A" w14:textId="77777777" w:rsidR="00000000" w:rsidRDefault="00000000">
      <w:pPr>
        <w:tabs>
          <w:tab w:val="left" w:pos="142"/>
        </w:tabs>
        <w:spacing w:line="360" w:lineRule="auto"/>
        <w:ind w:firstLine="709"/>
        <w:jc w:val="both"/>
        <w:rPr>
          <w:sz w:val="28"/>
          <w:szCs w:val="28"/>
        </w:rPr>
      </w:pPr>
    </w:p>
    <w:p w14:paraId="1F747735" w14:textId="3DFF6B2D"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24C4CBAA" wp14:editId="3E402605">
            <wp:extent cx="190500" cy="228600"/>
            <wp:effectExtent l="0" t="0" r="0" b="0"/>
            <wp:docPr id="241"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2CC5ED6F" wp14:editId="54958956">
            <wp:extent cx="190500" cy="228600"/>
            <wp:effectExtent l="0" t="0" r="0" b="0"/>
            <wp:docPr id="242"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sz w:val="28"/>
          <w:szCs w:val="28"/>
          <w:lang w:val="uk-UA"/>
        </w:rPr>
        <w:t>- встановлена потужність електрообладнання, кВТ;</w:t>
      </w:r>
    </w:p>
    <w:p w14:paraId="520E0126" w14:textId="3F7C8F55"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0328966" wp14:editId="5EF38685">
            <wp:extent cx="254000" cy="215900"/>
            <wp:effectExtent l="0" t="0" r="0" b="0"/>
            <wp:docPr id="24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DCDF23B" wp14:editId="29B3AA28">
            <wp:extent cx="254000" cy="215900"/>
            <wp:effectExtent l="0" t="0" r="0" b="0"/>
            <wp:docPr id="2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sidR="00000000">
        <w:rPr>
          <w:sz w:val="28"/>
          <w:szCs w:val="28"/>
          <w:lang w:val="uk-UA"/>
        </w:rPr>
        <w:t>- ефективний фонд робочого часу обладнання;</w:t>
      </w:r>
    </w:p>
    <w:p w14:paraId="7E4EE0EC" w14:textId="42727054"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0D2BC05" wp14:editId="1FBD765C">
            <wp:extent cx="177800" cy="215900"/>
            <wp:effectExtent l="0" t="0" r="0" b="0"/>
            <wp:docPr id="245"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F83C595" wp14:editId="2B306B58">
            <wp:extent cx="177800" cy="215900"/>
            <wp:effectExtent l="0" t="0" r="0" b="0"/>
            <wp:docPr id="246"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-коефіціент завантаження обладнання, рівний 0,75;</w:t>
      </w:r>
    </w:p>
    <w:p w14:paraId="3317C0EF" w14:textId="4EB24703"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7D3FE70D" wp14:editId="11B45875">
            <wp:extent cx="190500" cy="228600"/>
            <wp:effectExtent l="0" t="0" r="0" b="0"/>
            <wp:docPr id="247"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78FDCBB" wp14:editId="2A9A8627">
            <wp:extent cx="190500" cy="228600"/>
            <wp:effectExtent l="0" t="0" r="0" b="0"/>
            <wp:docPr id="248"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sz w:val="28"/>
          <w:szCs w:val="28"/>
          <w:lang w:val="uk-UA"/>
        </w:rPr>
        <w:t>-ціна 1</w:t>
      </w:r>
      <w:r>
        <w:rPr>
          <w:rFonts w:ascii="Microsoft Sans Serif" w:hAnsi="Microsoft Sans Serif" w:cs="Microsoft Sans Serif"/>
          <w:noProof/>
          <w:sz w:val="17"/>
          <w:szCs w:val="17"/>
        </w:rPr>
        <w:drawing>
          <wp:inline distT="0" distB="0" distL="0" distR="0" wp14:anchorId="0513A0EB" wp14:editId="3BBD6549">
            <wp:extent cx="673100" cy="215900"/>
            <wp:effectExtent l="0" t="0" r="0" b="0"/>
            <wp:docPr id="249"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731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5D110693" wp14:editId="368EA2B3">
            <wp:extent cx="673100" cy="215900"/>
            <wp:effectExtent l="0" t="0" r="0" b="0"/>
            <wp:docPr id="250"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73100" cy="215900"/>
                    </a:xfrm>
                    <a:prstGeom prst="rect">
                      <a:avLst/>
                    </a:prstGeom>
                    <a:noFill/>
                    <a:ln>
                      <a:noFill/>
                    </a:ln>
                  </pic:spPr>
                </pic:pic>
              </a:graphicData>
            </a:graphic>
          </wp:inline>
        </w:drawing>
      </w:r>
      <w:r w:rsidR="00000000">
        <w:rPr>
          <w:sz w:val="28"/>
          <w:szCs w:val="28"/>
          <w:lang w:val="uk-UA"/>
        </w:rPr>
        <w:t xml:space="preserve"> електроенергії.</w:t>
      </w:r>
    </w:p>
    <w:p w14:paraId="31516CC3" w14:textId="77777777" w:rsidR="00000000" w:rsidRDefault="00000000">
      <w:pPr>
        <w:ind w:firstLine="709"/>
        <w:rPr>
          <w:sz w:val="28"/>
          <w:szCs w:val="28"/>
        </w:rPr>
      </w:pPr>
    </w:p>
    <w:p w14:paraId="1BC649D0" w14:textId="4B66F6B9"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71361FDF" wp14:editId="23067FF1">
            <wp:extent cx="177800" cy="215900"/>
            <wp:effectExtent l="0" t="0" r="0" b="0"/>
            <wp:docPr id="251"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471B27C" wp14:editId="6C71B5C1">
            <wp:extent cx="177800" cy="215900"/>
            <wp:effectExtent l="0" t="0" r="0" b="0"/>
            <wp:docPr id="252"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=20·180·0,75·0,3=810 грн.</w:t>
      </w:r>
    </w:p>
    <w:p w14:paraId="210A634B" w14:textId="77777777" w:rsidR="00000000" w:rsidRDefault="00000000">
      <w:pPr>
        <w:ind w:firstLine="709"/>
        <w:rPr>
          <w:sz w:val="28"/>
          <w:szCs w:val="28"/>
        </w:rPr>
      </w:pPr>
    </w:p>
    <w:p w14:paraId="268FE69A" w14:textId="77777777" w:rsidR="00000000" w:rsidRDefault="00000000">
      <w:pPr>
        <w:ind w:firstLine="709"/>
        <w:rPr>
          <w:sz w:val="28"/>
          <w:szCs w:val="28"/>
          <w:lang w:val="uk-UA"/>
        </w:rPr>
      </w:pPr>
      <w:r>
        <w:rPr>
          <w:sz w:val="28"/>
          <w:szCs w:val="28"/>
          <w:lang w:val="uk-UA"/>
        </w:rPr>
        <w:t xml:space="preserve">Витрати на малоцінний та швидкозношуваний інвентар приймають у розмірі </w:t>
      </w:r>
      <w:r>
        <w:rPr>
          <w:sz w:val="28"/>
          <w:szCs w:val="28"/>
        </w:rPr>
        <w:t>5</w:t>
      </w:r>
      <w:r>
        <w:rPr>
          <w:sz w:val="28"/>
          <w:szCs w:val="28"/>
          <w:lang w:val="uk-UA"/>
        </w:rPr>
        <w:t>% від вартості обладнання:</w:t>
      </w:r>
    </w:p>
    <w:p w14:paraId="798E57D1" w14:textId="77777777" w:rsidR="00000000" w:rsidRDefault="00000000">
      <w:pPr>
        <w:ind w:firstLine="709"/>
        <w:rPr>
          <w:sz w:val="28"/>
          <w:szCs w:val="28"/>
        </w:rPr>
      </w:pPr>
    </w:p>
    <w:p w14:paraId="64CBDDC4" w14:textId="70FEA90D"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58D91E48" wp14:editId="575B9F64">
            <wp:extent cx="558800" cy="304800"/>
            <wp:effectExtent l="0" t="0" r="0" b="0"/>
            <wp:docPr id="253"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C6B84D4" wp14:editId="404201C4">
            <wp:extent cx="558800" cy="304800"/>
            <wp:effectExtent l="0" t="0" r="0" b="0"/>
            <wp:docPr id="254"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sidR="00000000">
        <w:rPr>
          <w:sz w:val="28"/>
          <w:szCs w:val="28"/>
          <w:lang w:val="uk-UA"/>
        </w:rPr>
        <w:t xml:space="preserve">=34201,85 грн. </w:t>
      </w:r>
    </w:p>
    <w:p w14:paraId="7C079752" w14:textId="77777777" w:rsidR="00000000" w:rsidRDefault="00000000">
      <w:pPr>
        <w:ind w:firstLine="709"/>
        <w:rPr>
          <w:sz w:val="28"/>
          <w:szCs w:val="28"/>
        </w:rPr>
      </w:pPr>
    </w:p>
    <w:p w14:paraId="4A450CF0" w14:textId="6147683A" w:rsidR="00000000" w:rsidRDefault="00000000">
      <w:pPr>
        <w:ind w:firstLine="709"/>
        <w:rPr>
          <w:sz w:val="28"/>
          <w:szCs w:val="28"/>
          <w:lang w:val="uk-UA"/>
        </w:rPr>
      </w:pPr>
      <w:r>
        <w:rPr>
          <w:sz w:val="28"/>
          <w:szCs w:val="28"/>
          <w:lang w:val="uk-UA"/>
        </w:rPr>
        <w:t>Амортизаційні відрахування розраховують у відсотках від вартості обладнання (</w:t>
      </w:r>
      <w:r w:rsidR="005A1B69">
        <w:rPr>
          <w:rFonts w:ascii="Microsoft Sans Serif" w:hAnsi="Microsoft Sans Serif" w:cs="Microsoft Sans Serif"/>
          <w:noProof/>
          <w:sz w:val="17"/>
          <w:szCs w:val="17"/>
        </w:rPr>
        <w:drawing>
          <wp:inline distT="0" distB="0" distL="0" distR="0" wp14:anchorId="63D3763B" wp14:editId="0D71C962">
            <wp:extent cx="190500" cy="215900"/>
            <wp:effectExtent l="0" t="0" r="0" b="0"/>
            <wp:docPr id="255"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0500" cy="215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426B9EA2" wp14:editId="1D358937">
            <wp:extent cx="190500" cy="215900"/>
            <wp:effectExtent l="0" t="0" r="0" b="0"/>
            <wp:docPr id="256"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0500" cy="215900"/>
                    </a:xfrm>
                    <a:prstGeom prst="rect">
                      <a:avLst/>
                    </a:prstGeom>
                    <a:noFill/>
                    <a:ln>
                      <a:noFill/>
                    </a:ln>
                  </pic:spPr>
                </pic:pic>
              </a:graphicData>
            </a:graphic>
          </wp:inline>
        </w:drawing>
      </w:r>
      <w:r>
        <w:rPr>
          <w:sz w:val="28"/>
          <w:szCs w:val="28"/>
          <w:lang w:val="uk-UA"/>
        </w:rPr>
        <w:t>), тобто:</w:t>
      </w:r>
    </w:p>
    <w:p w14:paraId="560E3F9C" w14:textId="77777777" w:rsidR="00000000" w:rsidRDefault="00000000">
      <w:pPr>
        <w:ind w:firstLine="709"/>
        <w:rPr>
          <w:sz w:val="28"/>
          <w:szCs w:val="28"/>
        </w:rPr>
      </w:pPr>
    </w:p>
    <w:p w14:paraId="7BAB1724" w14:textId="4C65CB72"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35B18797" wp14:editId="566A705F">
            <wp:extent cx="863600" cy="304800"/>
            <wp:effectExtent l="0" t="0" r="0" b="0"/>
            <wp:docPr id="257"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63600" cy="3048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6AB846B" wp14:editId="1A220A0B">
            <wp:extent cx="863600" cy="304800"/>
            <wp:effectExtent l="0" t="0" r="0" b="0"/>
            <wp:docPr id="258"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63600" cy="304800"/>
                    </a:xfrm>
                    <a:prstGeom prst="rect">
                      <a:avLst/>
                    </a:prstGeom>
                    <a:noFill/>
                    <a:ln>
                      <a:noFill/>
                    </a:ln>
                  </pic:spPr>
                </pic:pic>
              </a:graphicData>
            </a:graphic>
          </wp:inline>
        </w:drawing>
      </w:r>
      <w:r w:rsidR="00000000">
        <w:rPr>
          <w:sz w:val="28"/>
          <w:szCs w:val="28"/>
          <w:lang w:val="uk-UA"/>
        </w:rPr>
        <w:t>;</w:t>
      </w:r>
    </w:p>
    <w:p w14:paraId="6DA3A740" w14:textId="2F331BD6"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2D03F189" wp14:editId="4E29A887">
            <wp:extent cx="177800" cy="215900"/>
            <wp:effectExtent l="0" t="0" r="0" b="0"/>
            <wp:docPr id="259"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0B55E792" wp14:editId="53D08761">
            <wp:extent cx="177800" cy="215900"/>
            <wp:effectExtent l="0" t="0" r="0" b="0"/>
            <wp:docPr id="260"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sz w:val="28"/>
          <w:szCs w:val="28"/>
          <w:lang w:val="uk-UA"/>
        </w:rPr>
        <w:t>- час роботи обладнання, дні.</w:t>
      </w:r>
    </w:p>
    <w:p w14:paraId="3A544719" w14:textId="77777777" w:rsidR="00000000" w:rsidRDefault="00000000">
      <w:pPr>
        <w:ind w:firstLine="709"/>
        <w:rPr>
          <w:sz w:val="28"/>
          <w:szCs w:val="28"/>
        </w:rPr>
      </w:pPr>
    </w:p>
    <w:p w14:paraId="4E3865DE" w14:textId="681E6ABC"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79A1747F" wp14:editId="2E32A631">
            <wp:extent cx="2679700" cy="406400"/>
            <wp:effectExtent l="0" t="0" r="0" b="0"/>
            <wp:docPr id="261"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79700" cy="406400"/>
                    </a:xfrm>
                    <a:prstGeom prst="rect">
                      <a:avLst/>
                    </a:prstGeom>
                    <a:noFill/>
                    <a:ln>
                      <a:noFill/>
                    </a:ln>
                  </pic:spPr>
                </pic:pic>
              </a:graphicData>
            </a:graphic>
          </wp:inline>
        </w:drawing>
      </w:r>
    </w:p>
    <w:p w14:paraId="64A8E30B" w14:textId="77777777" w:rsidR="00000000" w:rsidRDefault="00000000">
      <w:pPr>
        <w:ind w:firstLine="709"/>
        <w:rPr>
          <w:sz w:val="28"/>
          <w:szCs w:val="28"/>
        </w:rPr>
      </w:pPr>
    </w:p>
    <w:p w14:paraId="3E1AFE54" w14:textId="77777777" w:rsidR="00000000" w:rsidRDefault="00000000">
      <w:pPr>
        <w:ind w:firstLine="709"/>
        <w:rPr>
          <w:sz w:val="28"/>
          <w:szCs w:val="28"/>
          <w:lang w:val="uk-UA"/>
        </w:rPr>
      </w:pPr>
      <w:r>
        <w:rPr>
          <w:sz w:val="28"/>
          <w:szCs w:val="28"/>
          <w:lang w:val="uk-UA"/>
        </w:rPr>
        <w:t>Накладні витрати, які включають витрати на господарські цілі(опалення, освітлення тощо) приймають 80% до фонду оплати праці:</w:t>
      </w:r>
    </w:p>
    <w:p w14:paraId="2C9BB47C" w14:textId="77777777" w:rsidR="00000000" w:rsidRDefault="00000000">
      <w:pPr>
        <w:ind w:firstLine="709"/>
        <w:rPr>
          <w:sz w:val="28"/>
          <w:szCs w:val="28"/>
        </w:rPr>
      </w:pPr>
    </w:p>
    <w:p w14:paraId="6C67B5F6" w14:textId="2E880136"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1FF2FA3" wp14:editId="23AC92C9">
            <wp:extent cx="558800" cy="304800"/>
            <wp:effectExtent l="0" t="0" r="0" b="0"/>
            <wp:docPr id="262"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5D351A9" wp14:editId="325FB734">
            <wp:extent cx="558800" cy="304800"/>
            <wp:effectExtent l="0" t="0" r="0" b="0"/>
            <wp:docPr id="263"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8800" cy="304800"/>
                    </a:xfrm>
                    <a:prstGeom prst="rect">
                      <a:avLst/>
                    </a:prstGeom>
                    <a:noFill/>
                    <a:ln>
                      <a:noFill/>
                    </a:ln>
                  </pic:spPr>
                </pic:pic>
              </a:graphicData>
            </a:graphic>
          </wp:inline>
        </w:drawing>
      </w:r>
      <w:r w:rsidR="00000000">
        <w:rPr>
          <w:sz w:val="28"/>
          <w:szCs w:val="28"/>
          <w:lang w:val="uk-UA"/>
        </w:rPr>
        <w:t>=39024 грн.</w:t>
      </w:r>
    </w:p>
    <w:p w14:paraId="61BC920E" w14:textId="77777777" w:rsidR="00000000" w:rsidRDefault="00000000">
      <w:pPr>
        <w:ind w:firstLine="709"/>
        <w:rPr>
          <w:sz w:val="28"/>
          <w:szCs w:val="28"/>
        </w:rPr>
      </w:pPr>
    </w:p>
    <w:p w14:paraId="1A3C0E50" w14:textId="77777777" w:rsidR="00000000" w:rsidRDefault="00000000">
      <w:pPr>
        <w:ind w:firstLine="709"/>
        <w:rPr>
          <w:sz w:val="28"/>
          <w:szCs w:val="28"/>
          <w:lang w:val="uk-UA"/>
        </w:rPr>
      </w:pPr>
      <w:r>
        <w:rPr>
          <w:sz w:val="28"/>
          <w:szCs w:val="28"/>
          <w:lang w:val="uk-UA"/>
        </w:rPr>
        <w:t>Загальні витрати на НДР становлять:</w:t>
      </w:r>
    </w:p>
    <w:p w14:paraId="0CFDC3C5" w14:textId="77777777" w:rsidR="00000000" w:rsidRDefault="00000000">
      <w:pPr>
        <w:ind w:firstLine="709"/>
        <w:rPr>
          <w:sz w:val="28"/>
          <w:szCs w:val="28"/>
        </w:rPr>
      </w:pPr>
    </w:p>
    <w:p w14:paraId="7E4C1296" w14:textId="016B549C"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6F0AB3E" wp14:editId="21FCFC64">
            <wp:extent cx="342900" cy="228600"/>
            <wp:effectExtent l="0" t="0" r="0" b="0"/>
            <wp:docPr id="264"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9E64444" wp14:editId="7FC680ED">
            <wp:extent cx="342900" cy="228600"/>
            <wp:effectExtent l="0" t="0" r="0" b="0"/>
            <wp:docPr id="265"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31D596E8" wp14:editId="79E17084">
            <wp:extent cx="368300" cy="228600"/>
            <wp:effectExtent l="0" t="0" r="0" b="0"/>
            <wp:docPr id="266"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A0B1094" wp14:editId="32C2E5EB">
            <wp:extent cx="368300" cy="228600"/>
            <wp:effectExtent l="0" t="0" r="0" b="0"/>
            <wp:docPr id="26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000000">
        <w:rPr>
          <w:sz w:val="28"/>
          <w:szCs w:val="28"/>
          <w:lang w:val="uk-UA"/>
        </w:rPr>
        <w:t>·1,2;</w:t>
      </w:r>
    </w:p>
    <w:p w14:paraId="47720345" w14:textId="77777777" w:rsidR="00000000" w:rsidRDefault="00000000">
      <w:pPr>
        <w:ind w:firstLine="709"/>
        <w:rPr>
          <w:sz w:val="28"/>
          <w:szCs w:val="28"/>
        </w:rPr>
      </w:pPr>
    </w:p>
    <w:p w14:paraId="7BF454CA" w14:textId="77777777" w:rsidR="00000000" w:rsidRDefault="00000000">
      <w:pPr>
        <w:ind w:firstLine="709"/>
        <w:rPr>
          <w:sz w:val="28"/>
          <w:szCs w:val="28"/>
          <w:lang w:val="uk-UA"/>
        </w:rPr>
      </w:pPr>
      <w:r>
        <w:rPr>
          <w:sz w:val="28"/>
          <w:szCs w:val="28"/>
          <w:lang w:val="uk-UA"/>
        </w:rPr>
        <w:t>де 1,2-коефіціент планового накопичення,</w:t>
      </w:r>
    </w:p>
    <w:p w14:paraId="6765CAB5" w14:textId="5EB4EB31"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587F6DA" wp14:editId="66762D4E">
            <wp:extent cx="368300" cy="228600"/>
            <wp:effectExtent l="0" t="0" r="0" b="0"/>
            <wp:docPr id="268"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C15D10E" wp14:editId="19098567">
            <wp:extent cx="368300" cy="228600"/>
            <wp:effectExtent l="0" t="0" r="0" b="0"/>
            <wp:docPr id="26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000000">
        <w:rPr>
          <w:sz w:val="28"/>
          <w:szCs w:val="28"/>
          <w:lang w:val="uk-UA"/>
        </w:rPr>
        <w:t>- сума статей становить собівартість НДР,</w:t>
      </w:r>
    </w:p>
    <w:p w14:paraId="471E6F60" w14:textId="77777777" w:rsidR="00000000" w:rsidRDefault="00000000">
      <w:pPr>
        <w:ind w:firstLine="709"/>
        <w:rPr>
          <w:sz w:val="28"/>
          <w:szCs w:val="28"/>
        </w:rPr>
      </w:pPr>
    </w:p>
    <w:p w14:paraId="75A385BF" w14:textId="4F104B48"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3C01C0FB" wp14:editId="22C08739">
            <wp:extent cx="368300" cy="228600"/>
            <wp:effectExtent l="0" t="0" r="0" b="0"/>
            <wp:docPr id="270"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A552E2F" wp14:editId="7470E526">
            <wp:extent cx="368300" cy="228600"/>
            <wp:effectExtent l="0" t="0" r="0" b="0"/>
            <wp:docPr id="27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000000">
        <w:rPr>
          <w:sz w:val="28"/>
          <w:szCs w:val="28"/>
          <w:lang w:val="uk-UA"/>
        </w:rPr>
        <w:t>=18048,6+2·4878+2439+810+34201,85+80960+39024=167209,33 грн,</w:t>
      </w:r>
    </w:p>
    <w:p w14:paraId="1D4EE25B" w14:textId="2593D400"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20D9821D" wp14:editId="42147330">
            <wp:extent cx="342900" cy="228600"/>
            <wp:effectExtent l="0" t="0" r="0" b="0"/>
            <wp:docPr id="27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53615F7C" wp14:editId="5C52166B">
            <wp:extent cx="342900" cy="228600"/>
            <wp:effectExtent l="0" t="0" r="0" b="0"/>
            <wp:docPr id="27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00000000">
        <w:rPr>
          <w:sz w:val="28"/>
          <w:szCs w:val="28"/>
          <w:lang w:val="uk-UA"/>
        </w:rPr>
        <w:t>=167209,33·1,2=200651,19 грн.</w:t>
      </w:r>
    </w:p>
    <w:p w14:paraId="764E7B2C" w14:textId="77777777" w:rsidR="00000000" w:rsidRDefault="00000000">
      <w:pPr>
        <w:ind w:firstLine="709"/>
        <w:rPr>
          <w:sz w:val="28"/>
          <w:szCs w:val="28"/>
        </w:rPr>
      </w:pPr>
    </w:p>
    <w:p w14:paraId="3BD83714" w14:textId="77777777" w:rsidR="00000000" w:rsidRDefault="00000000">
      <w:pPr>
        <w:ind w:firstLine="709"/>
        <w:rPr>
          <w:sz w:val="28"/>
          <w:szCs w:val="28"/>
          <w:lang w:val="uk-UA"/>
        </w:rPr>
      </w:pPr>
      <w:r>
        <w:rPr>
          <w:sz w:val="28"/>
          <w:szCs w:val="28"/>
          <w:lang w:val="uk-UA"/>
        </w:rPr>
        <w:t>Кошторис витрат надамо у вигляді таблиці(див. таблицю 4.4).</w:t>
      </w:r>
    </w:p>
    <w:p w14:paraId="70C5C9E9" w14:textId="77777777" w:rsidR="00000000" w:rsidRDefault="00000000">
      <w:pPr>
        <w:ind w:firstLine="709"/>
        <w:rPr>
          <w:sz w:val="28"/>
          <w:szCs w:val="28"/>
          <w:lang w:val="uk-UA"/>
        </w:rPr>
      </w:pPr>
    </w:p>
    <w:p w14:paraId="6EDFF311" w14:textId="77777777" w:rsidR="00000000" w:rsidRDefault="00000000">
      <w:pPr>
        <w:ind w:firstLine="709"/>
        <w:rPr>
          <w:sz w:val="28"/>
          <w:szCs w:val="28"/>
          <w:lang w:val="uk-UA"/>
        </w:rPr>
      </w:pPr>
      <w:r>
        <w:rPr>
          <w:sz w:val="28"/>
          <w:szCs w:val="28"/>
          <w:lang w:val="uk-UA"/>
        </w:rPr>
        <w:t>Таблиця 4.4 Кошторис витрат на проведення НДР</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762"/>
        <w:gridCol w:w="2092"/>
        <w:gridCol w:w="2936"/>
      </w:tblGrid>
      <w:tr w:rsidR="00000000" w14:paraId="102AA52D"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207CC418" w14:textId="77777777" w:rsidR="00000000" w:rsidRDefault="00000000">
            <w:pPr>
              <w:spacing w:line="276" w:lineRule="auto"/>
              <w:rPr>
                <w:sz w:val="20"/>
                <w:szCs w:val="20"/>
                <w:lang w:val="uk-UA"/>
              </w:rPr>
            </w:pPr>
            <w:r>
              <w:rPr>
                <w:sz w:val="20"/>
                <w:szCs w:val="20"/>
                <w:lang w:val="uk-UA"/>
              </w:rPr>
              <w:t>Статті витрат</w:t>
            </w:r>
          </w:p>
        </w:tc>
        <w:tc>
          <w:tcPr>
            <w:tcW w:w="2092" w:type="dxa"/>
            <w:tcBorders>
              <w:top w:val="single" w:sz="6" w:space="0" w:color="auto"/>
              <w:left w:val="single" w:sz="6" w:space="0" w:color="auto"/>
              <w:bottom w:val="single" w:sz="6" w:space="0" w:color="auto"/>
              <w:right w:val="single" w:sz="6" w:space="0" w:color="auto"/>
            </w:tcBorders>
          </w:tcPr>
          <w:p w14:paraId="6D7B9C5D" w14:textId="77777777" w:rsidR="00000000" w:rsidRDefault="00000000">
            <w:pPr>
              <w:spacing w:line="276" w:lineRule="auto"/>
              <w:rPr>
                <w:sz w:val="20"/>
                <w:szCs w:val="20"/>
                <w:lang w:val="uk-UA"/>
              </w:rPr>
            </w:pPr>
            <w:r>
              <w:rPr>
                <w:sz w:val="20"/>
                <w:szCs w:val="20"/>
                <w:lang w:val="uk-UA"/>
              </w:rPr>
              <w:t>Сума,грн.</w:t>
            </w:r>
          </w:p>
        </w:tc>
        <w:tc>
          <w:tcPr>
            <w:tcW w:w="2936" w:type="dxa"/>
            <w:tcBorders>
              <w:top w:val="single" w:sz="6" w:space="0" w:color="auto"/>
              <w:left w:val="single" w:sz="6" w:space="0" w:color="auto"/>
              <w:bottom w:val="single" w:sz="6" w:space="0" w:color="auto"/>
              <w:right w:val="single" w:sz="6" w:space="0" w:color="auto"/>
            </w:tcBorders>
          </w:tcPr>
          <w:p w14:paraId="3A2A9F36" w14:textId="77777777" w:rsidR="00000000" w:rsidRDefault="00000000">
            <w:pPr>
              <w:spacing w:line="276" w:lineRule="auto"/>
              <w:rPr>
                <w:sz w:val="20"/>
                <w:szCs w:val="20"/>
                <w:lang w:val="uk-UA"/>
              </w:rPr>
            </w:pPr>
            <w:r>
              <w:rPr>
                <w:sz w:val="20"/>
                <w:szCs w:val="20"/>
                <w:lang w:val="uk-UA"/>
              </w:rPr>
              <w:t>Метод розрахунку</w:t>
            </w:r>
          </w:p>
        </w:tc>
      </w:tr>
      <w:tr w:rsidR="00000000" w14:paraId="7AC115F0"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4F0F588F" w14:textId="77777777" w:rsidR="00000000" w:rsidRDefault="00000000">
            <w:pPr>
              <w:spacing w:line="276" w:lineRule="auto"/>
              <w:rPr>
                <w:sz w:val="20"/>
                <w:szCs w:val="20"/>
                <w:lang w:val="uk-UA"/>
              </w:rPr>
            </w:pPr>
            <w:r>
              <w:rPr>
                <w:sz w:val="20"/>
                <w:szCs w:val="20"/>
                <w:lang w:val="uk-UA"/>
              </w:rPr>
              <w:t>Заробітна платня</w:t>
            </w:r>
          </w:p>
        </w:tc>
        <w:tc>
          <w:tcPr>
            <w:tcW w:w="2092" w:type="dxa"/>
            <w:tcBorders>
              <w:top w:val="single" w:sz="6" w:space="0" w:color="auto"/>
              <w:left w:val="single" w:sz="6" w:space="0" w:color="auto"/>
              <w:bottom w:val="single" w:sz="6" w:space="0" w:color="auto"/>
              <w:right w:val="single" w:sz="6" w:space="0" w:color="auto"/>
            </w:tcBorders>
          </w:tcPr>
          <w:p w14:paraId="1AC53C0B" w14:textId="77777777" w:rsidR="00000000" w:rsidRDefault="00000000">
            <w:pPr>
              <w:spacing w:line="276" w:lineRule="auto"/>
              <w:rPr>
                <w:sz w:val="20"/>
                <w:szCs w:val="20"/>
                <w:lang w:val="uk-UA"/>
              </w:rPr>
            </w:pPr>
            <w:r>
              <w:rPr>
                <w:sz w:val="20"/>
                <w:szCs w:val="20"/>
                <w:lang w:val="uk-UA"/>
              </w:rPr>
              <w:t>48780</w:t>
            </w:r>
          </w:p>
        </w:tc>
        <w:tc>
          <w:tcPr>
            <w:tcW w:w="2936" w:type="dxa"/>
            <w:tcBorders>
              <w:top w:val="single" w:sz="6" w:space="0" w:color="auto"/>
              <w:left w:val="single" w:sz="6" w:space="0" w:color="auto"/>
              <w:bottom w:val="single" w:sz="6" w:space="0" w:color="auto"/>
              <w:right w:val="single" w:sz="6" w:space="0" w:color="auto"/>
            </w:tcBorders>
          </w:tcPr>
          <w:p w14:paraId="1B9D4086" w14:textId="77777777" w:rsidR="00000000" w:rsidRDefault="00000000">
            <w:pPr>
              <w:spacing w:line="276" w:lineRule="auto"/>
              <w:rPr>
                <w:sz w:val="20"/>
                <w:szCs w:val="20"/>
                <w:lang w:val="uk-UA"/>
              </w:rPr>
            </w:pPr>
            <w:r>
              <w:rPr>
                <w:sz w:val="20"/>
                <w:szCs w:val="20"/>
                <w:lang w:val="uk-UA"/>
              </w:rPr>
              <w:t>З табл. 4.1</w:t>
            </w:r>
          </w:p>
        </w:tc>
      </w:tr>
      <w:tr w:rsidR="00000000" w14:paraId="7B5BAF07"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5C73A068" w14:textId="77777777" w:rsidR="00000000" w:rsidRDefault="00000000">
            <w:pPr>
              <w:spacing w:line="276" w:lineRule="auto"/>
              <w:rPr>
                <w:sz w:val="20"/>
                <w:szCs w:val="20"/>
                <w:lang w:val="uk-UA"/>
              </w:rPr>
            </w:pPr>
            <w:r>
              <w:rPr>
                <w:sz w:val="20"/>
                <w:szCs w:val="20"/>
                <w:lang w:val="uk-UA"/>
              </w:rPr>
              <w:t>Відрахування до фонду соціального страхування</w:t>
            </w:r>
          </w:p>
        </w:tc>
        <w:tc>
          <w:tcPr>
            <w:tcW w:w="2092" w:type="dxa"/>
            <w:tcBorders>
              <w:top w:val="single" w:sz="6" w:space="0" w:color="auto"/>
              <w:left w:val="single" w:sz="6" w:space="0" w:color="auto"/>
              <w:bottom w:val="single" w:sz="6" w:space="0" w:color="auto"/>
              <w:right w:val="single" w:sz="6" w:space="0" w:color="auto"/>
            </w:tcBorders>
          </w:tcPr>
          <w:p w14:paraId="5ADD9850" w14:textId="77777777" w:rsidR="00000000" w:rsidRDefault="00000000">
            <w:pPr>
              <w:spacing w:line="276" w:lineRule="auto"/>
              <w:rPr>
                <w:sz w:val="20"/>
                <w:szCs w:val="20"/>
                <w:lang w:val="uk-UA"/>
              </w:rPr>
            </w:pPr>
            <w:r>
              <w:rPr>
                <w:sz w:val="20"/>
                <w:szCs w:val="20"/>
                <w:lang w:val="uk-UA"/>
              </w:rPr>
              <w:t>18048,6</w:t>
            </w:r>
          </w:p>
        </w:tc>
        <w:tc>
          <w:tcPr>
            <w:tcW w:w="2936" w:type="dxa"/>
            <w:tcBorders>
              <w:top w:val="single" w:sz="6" w:space="0" w:color="auto"/>
              <w:left w:val="single" w:sz="6" w:space="0" w:color="auto"/>
              <w:bottom w:val="single" w:sz="6" w:space="0" w:color="auto"/>
              <w:right w:val="single" w:sz="6" w:space="0" w:color="auto"/>
            </w:tcBorders>
          </w:tcPr>
          <w:p w14:paraId="02290970" w14:textId="7827CCFF"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599906CA" wp14:editId="475738B8">
                  <wp:extent cx="825500" cy="406400"/>
                  <wp:effectExtent l="0" t="0" r="0" b="0"/>
                  <wp:docPr id="274"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25500" cy="406400"/>
                          </a:xfrm>
                          <a:prstGeom prst="rect">
                            <a:avLst/>
                          </a:prstGeom>
                          <a:noFill/>
                          <a:ln>
                            <a:noFill/>
                          </a:ln>
                        </pic:spPr>
                      </pic:pic>
                    </a:graphicData>
                  </a:graphic>
                </wp:inline>
              </w:drawing>
            </w:r>
          </w:p>
        </w:tc>
      </w:tr>
      <w:tr w:rsidR="00000000" w14:paraId="53E0B703"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0756993C" w14:textId="77777777" w:rsidR="00000000" w:rsidRDefault="00000000">
            <w:pPr>
              <w:spacing w:line="276" w:lineRule="auto"/>
              <w:rPr>
                <w:sz w:val="20"/>
                <w:szCs w:val="20"/>
                <w:lang w:val="uk-UA"/>
              </w:rPr>
            </w:pPr>
            <w:r>
              <w:rPr>
                <w:sz w:val="20"/>
                <w:szCs w:val="20"/>
                <w:lang w:val="uk-UA"/>
              </w:rPr>
              <w:t>Витрати на науково-виробничі відрядження</w:t>
            </w:r>
          </w:p>
        </w:tc>
        <w:tc>
          <w:tcPr>
            <w:tcW w:w="2092" w:type="dxa"/>
            <w:tcBorders>
              <w:top w:val="single" w:sz="6" w:space="0" w:color="auto"/>
              <w:left w:val="single" w:sz="6" w:space="0" w:color="auto"/>
              <w:bottom w:val="single" w:sz="6" w:space="0" w:color="auto"/>
              <w:right w:val="single" w:sz="6" w:space="0" w:color="auto"/>
            </w:tcBorders>
          </w:tcPr>
          <w:p w14:paraId="20413664" w14:textId="77777777" w:rsidR="00000000" w:rsidRDefault="00000000">
            <w:pPr>
              <w:spacing w:line="276" w:lineRule="auto"/>
              <w:rPr>
                <w:sz w:val="20"/>
                <w:szCs w:val="20"/>
                <w:lang w:val="uk-UA"/>
              </w:rPr>
            </w:pPr>
            <w:r>
              <w:rPr>
                <w:sz w:val="20"/>
                <w:szCs w:val="20"/>
                <w:lang w:val="uk-UA"/>
              </w:rPr>
              <w:t>2439</w:t>
            </w:r>
          </w:p>
        </w:tc>
        <w:tc>
          <w:tcPr>
            <w:tcW w:w="2936" w:type="dxa"/>
            <w:tcBorders>
              <w:top w:val="single" w:sz="6" w:space="0" w:color="auto"/>
              <w:left w:val="single" w:sz="6" w:space="0" w:color="auto"/>
              <w:bottom w:val="single" w:sz="6" w:space="0" w:color="auto"/>
              <w:right w:val="single" w:sz="6" w:space="0" w:color="auto"/>
            </w:tcBorders>
          </w:tcPr>
          <w:p w14:paraId="00D05886" w14:textId="781559F5"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5EA65F0E" wp14:editId="7B25E6D4">
                  <wp:extent cx="723900" cy="406400"/>
                  <wp:effectExtent l="0" t="0" r="0" b="0"/>
                  <wp:docPr id="27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23900" cy="406400"/>
                          </a:xfrm>
                          <a:prstGeom prst="rect">
                            <a:avLst/>
                          </a:prstGeom>
                          <a:noFill/>
                          <a:ln>
                            <a:noFill/>
                          </a:ln>
                        </pic:spPr>
                      </pic:pic>
                    </a:graphicData>
                  </a:graphic>
                </wp:inline>
              </w:drawing>
            </w:r>
          </w:p>
        </w:tc>
      </w:tr>
      <w:tr w:rsidR="00000000" w14:paraId="208FED9C"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6ED9DFFB" w14:textId="77777777" w:rsidR="00000000" w:rsidRDefault="00000000">
            <w:pPr>
              <w:spacing w:line="276" w:lineRule="auto"/>
              <w:rPr>
                <w:sz w:val="20"/>
                <w:szCs w:val="20"/>
                <w:lang w:val="uk-UA"/>
              </w:rPr>
            </w:pPr>
            <w:r>
              <w:rPr>
                <w:sz w:val="20"/>
                <w:szCs w:val="20"/>
                <w:lang w:val="uk-UA"/>
              </w:rPr>
              <w:t>Контрагентські роботи за послуги ззовні</w:t>
            </w:r>
          </w:p>
        </w:tc>
        <w:tc>
          <w:tcPr>
            <w:tcW w:w="2092" w:type="dxa"/>
            <w:tcBorders>
              <w:top w:val="single" w:sz="6" w:space="0" w:color="auto"/>
              <w:left w:val="single" w:sz="6" w:space="0" w:color="auto"/>
              <w:bottom w:val="single" w:sz="6" w:space="0" w:color="auto"/>
              <w:right w:val="single" w:sz="6" w:space="0" w:color="auto"/>
            </w:tcBorders>
          </w:tcPr>
          <w:p w14:paraId="37728916" w14:textId="77777777" w:rsidR="00000000" w:rsidRDefault="00000000">
            <w:pPr>
              <w:spacing w:line="276" w:lineRule="auto"/>
              <w:rPr>
                <w:sz w:val="20"/>
                <w:szCs w:val="20"/>
                <w:lang w:val="uk-UA"/>
              </w:rPr>
            </w:pPr>
            <w:r>
              <w:rPr>
                <w:sz w:val="20"/>
                <w:szCs w:val="20"/>
                <w:lang w:val="uk-UA"/>
              </w:rPr>
              <w:t>4878</w:t>
            </w:r>
          </w:p>
        </w:tc>
        <w:tc>
          <w:tcPr>
            <w:tcW w:w="2936" w:type="dxa"/>
            <w:tcBorders>
              <w:top w:val="single" w:sz="6" w:space="0" w:color="auto"/>
              <w:left w:val="single" w:sz="6" w:space="0" w:color="auto"/>
              <w:bottom w:val="single" w:sz="6" w:space="0" w:color="auto"/>
              <w:right w:val="single" w:sz="6" w:space="0" w:color="auto"/>
            </w:tcBorders>
          </w:tcPr>
          <w:p w14:paraId="4001CFDB" w14:textId="2BB2289E"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2F99769A" wp14:editId="1EE0A8A3">
                  <wp:extent cx="825500" cy="406400"/>
                  <wp:effectExtent l="0" t="0" r="0" b="0"/>
                  <wp:docPr id="276"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25500" cy="406400"/>
                          </a:xfrm>
                          <a:prstGeom prst="rect">
                            <a:avLst/>
                          </a:prstGeom>
                          <a:noFill/>
                          <a:ln>
                            <a:noFill/>
                          </a:ln>
                        </pic:spPr>
                      </pic:pic>
                    </a:graphicData>
                  </a:graphic>
                </wp:inline>
              </w:drawing>
            </w:r>
          </w:p>
        </w:tc>
      </w:tr>
      <w:tr w:rsidR="00000000" w14:paraId="698EB1F3"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4C9B4679" w14:textId="77777777" w:rsidR="00000000" w:rsidRDefault="00000000">
            <w:pPr>
              <w:spacing w:line="276" w:lineRule="auto"/>
              <w:rPr>
                <w:sz w:val="20"/>
                <w:szCs w:val="20"/>
                <w:lang w:val="uk-UA"/>
              </w:rPr>
            </w:pPr>
            <w:r>
              <w:rPr>
                <w:sz w:val="20"/>
                <w:szCs w:val="20"/>
                <w:lang w:val="uk-UA"/>
              </w:rPr>
              <w:t>Витрати на матеріали</w:t>
            </w:r>
          </w:p>
        </w:tc>
        <w:tc>
          <w:tcPr>
            <w:tcW w:w="2092" w:type="dxa"/>
            <w:tcBorders>
              <w:top w:val="single" w:sz="6" w:space="0" w:color="auto"/>
              <w:left w:val="single" w:sz="6" w:space="0" w:color="auto"/>
              <w:bottom w:val="single" w:sz="6" w:space="0" w:color="auto"/>
              <w:right w:val="single" w:sz="6" w:space="0" w:color="auto"/>
            </w:tcBorders>
          </w:tcPr>
          <w:p w14:paraId="7BEB70C3" w14:textId="77777777" w:rsidR="00000000" w:rsidRDefault="00000000">
            <w:pPr>
              <w:spacing w:line="276" w:lineRule="auto"/>
              <w:rPr>
                <w:sz w:val="20"/>
                <w:szCs w:val="20"/>
                <w:lang w:val="uk-UA"/>
              </w:rPr>
            </w:pPr>
            <w:r>
              <w:rPr>
                <w:sz w:val="20"/>
                <w:szCs w:val="20"/>
                <w:lang w:val="uk-UA"/>
              </w:rPr>
              <w:t>4878</w:t>
            </w:r>
          </w:p>
        </w:tc>
        <w:tc>
          <w:tcPr>
            <w:tcW w:w="2936" w:type="dxa"/>
            <w:tcBorders>
              <w:top w:val="single" w:sz="6" w:space="0" w:color="auto"/>
              <w:left w:val="single" w:sz="6" w:space="0" w:color="auto"/>
              <w:bottom w:val="single" w:sz="6" w:space="0" w:color="auto"/>
              <w:right w:val="single" w:sz="6" w:space="0" w:color="auto"/>
            </w:tcBorders>
          </w:tcPr>
          <w:p w14:paraId="1251DCC2" w14:textId="775215FD"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2D67B59B" wp14:editId="7D566AF4">
                  <wp:extent cx="825500" cy="406400"/>
                  <wp:effectExtent l="0" t="0" r="0" b="0"/>
                  <wp:docPr id="27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25500" cy="406400"/>
                          </a:xfrm>
                          <a:prstGeom prst="rect">
                            <a:avLst/>
                          </a:prstGeom>
                          <a:noFill/>
                          <a:ln>
                            <a:noFill/>
                          </a:ln>
                        </pic:spPr>
                      </pic:pic>
                    </a:graphicData>
                  </a:graphic>
                </wp:inline>
              </w:drawing>
            </w:r>
          </w:p>
        </w:tc>
      </w:tr>
      <w:tr w:rsidR="00000000" w14:paraId="4FECC2E6"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224DAF51" w14:textId="77777777" w:rsidR="00000000" w:rsidRDefault="00000000">
            <w:pPr>
              <w:spacing w:line="276" w:lineRule="auto"/>
              <w:rPr>
                <w:sz w:val="20"/>
                <w:szCs w:val="20"/>
                <w:lang w:val="uk-UA"/>
              </w:rPr>
            </w:pPr>
            <w:r>
              <w:rPr>
                <w:sz w:val="20"/>
                <w:szCs w:val="20"/>
                <w:lang w:val="uk-UA"/>
              </w:rPr>
              <w:t>Витрати на електроенергію</w:t>
            </w:r>
          </w:p>
        </w:tc>
        <w:tc>
          <w:tcPr>
            <w:tcW w:w="2092" w:type="dxa"/>
            <w:tcBorders>
              <w:top w:val="single" w:sz="6" w:space="0" w:color="auto"/>
              <w:left w:val="single" w:sz="6" w:space="0" w:color="auto"/>
              <w:bottom w:val="single" w:sz="6" w:space="0" w:color="auto"/>
              <w:right w:val="single" w:sz="6" w:space="0" w:color="auto"/>
            </w:tcBorders>
          </w:tcPr>
          <w:p w14:paraId="194B6974" w14:textId="77777777" w:rsidR="00000000" w:rsidRDefault="00000000">
            <w:pPr>
              <w:spacing w:line="276" w:lineRule="auto"/>
              <w:rPr>
                <w:sz w:val="20"/>
                <w:szCs w:val="20"/>
                <w:lang w:val="uk-UA"/>
              </w:rPr>
            </w:pPr>
            <w:r>
              <w:rPr>
                <w:sz w:val="20"/>
                <w:szCs w:val="20"/>
                <w:lang w:val="uk-UA"/>
              </w:rPr>
              <w:t>810</w:t>
            </w:r>
          </w:p>
        </w:tc>
        <w:tc>
          <w:tcPr>
            <w:tcW w:w="2936" w:type="dxa"/>
            <w:tcBorders>
              <w:top w:val="single" w:sz="6" w:space="0" w:color="auto"/>
              <w:left w:val="single" w:sz="6" w:space="0" w:color="auto"/>
              <w:bottom w:val="single" w:sz="6" w:space="0" w:color="auto"/>
              <w:right w:val="single" w:sz="6" w:space="0" w:color="auto"/>
            </w:tcBorders>
          </w:tcPr>
          <w:p w14:paraId="7D19555D" w14:textId="77777777" w:rsidR="00000000" w:rsidRDefault="00000000">
            <w:pPr>
              <w:spacing w:line="276" w:lineRule="auto"/>
              <w:rPr>
                <w:sz w:val="20"/>
                <w:szCs w:val="20"/>
                <w:lang w:val="uk-UA"/>
              </w:rPr>
            </w:pPr>
            <w:r>
              <w:rPr>
                <w:sz w:val="20"/>
                <w:szCs w:val="20"/>
                <w:lang w:val="uk-UA"/>
              </w:rPr>
              <w:t>20·180·0,75·0,3</w:t>
            </w:r>
          </w:p>
        </w:tc>
      </w:tr>
      <w:tr w:rsidR="00000000" w14:paraId="240EDF15"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48FDE3F8" w14:textId="77777777" w:rsidR="00000000" w:rsidRDefault="00000000">
            <w:pPr>
              <w:spacing w:line="276" w:lineRule="auto"/>
              <w:rPr>
                <w:sz w:val="20"/>
                <w:szCs w:val="20"/>
                <w:lang w:val="uk-UA"/>
              </w:rPr>
            </w:pPr>
            <w:r>
              <w:rPr>
                <w:sz w:val="20"/>
                <w:szCs w:val="20"/>
                <w:lang w:val="uk-UA"/>
              </w:rPr>
              <w:t>Витрати на малоцінний та швидкозношуваний інвентар</w:t>
            </w:r>
          </w:p>
        </w:tc>
        <w:tc>
          <w:tcPr>
            <w:tcW w:w="2092" w:type="dxa"/>
            <w:tcBorders>
              <w:top w:val="single" w:sz="6" w:space="0" w:color="auto"/>
              <w:left w:val="single" w:sz="6" w:space="0" w:color="auto"/>
              <w:bottom w:val="single" w:sz="6" w:space="0" w:color="auto"/>
              <w:right w:val="single" w:sz="6" w:space="0" w:color="auto"/>
            </w:tcBorders>
          </w:tcPr>
          <w:p w14:paraId="4F1F88F2" w14:textId="77777777" w:rsidR="00000000" w:rsidRDefault="00000000">
            <w:pPr>
              <w:spacing w:line="276" w:lineRule="auto"/>
              <w:rPr>
                <w:sz w:val="20"/>
                <w:szCs w:val="20"/>
                <w:lang w:val="uk-UA"/>
              </w:rPr>
            </w:pPr>
            <w:r>
              <w:rPr>
                <w:sz w:val="20"/>
                <w:szCs w:val="20"/>
                <w:lang w:val="uk-UA"/>
              </w:rPr>
              <w:t>34201,85</w:t>
            </w:r>
          </w:p>
        </w:tc>
        <w:tc>
          <w:tcPr>
            <w:tcW w:w="2936" w:type="dxa"/>
            <w:tcBorders>
              <w:top w:val="single" w:sz="6" w:space="0" w:color="auto"/>
              <w:left w:val="single" w:sz="6" w:space="0" w:color="auto"/>
              <w:bottom w:val="single" w:sz="6" w:space="0" w:color="auto"/>
              <w:right w:val="single" w:sz="6" w:space="0" w:color="auto"/>
            </w:tcBorders>
          </w:tcPr>
          <w:p w14:paraId="07D57C51" w14:textId="00CA9C8B"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7EAED5F8" wp14:editId="19D0F819">
                  <wp:extent cx="825500" cy="406400"/>
                  <wp:effectExtent l="0" t="0" r="0" b="0"/>
                  <wp:docPr id="27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25500" cy="406400"/>
                          </a:xfrm>
                          <a:prstGeom prst="rect">
                            <a:avLst/>
                          </a:prstGeom>
                          <a:noFill/>
                          <a:ln>
                            <a:noFill/>
                          </a:ln>
                        </pic:spPr>
                      </pic:pic>
                    </a:graphicData>
                  </a:graphic>
                </wp:inline>
              </w:drawing>
            </w:r>
          </w:p>
        </w:tc>
      </w:tr>
      <w:tr w:rsidR="00000000" w14:paraId="341B968B"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6990F02F" w14:textId="77777777" w:rsidR="00000000" w:rsidRDefault="00000000">
            <w:pPr>
              <w:spacing w:line="276" w:lineRule="auto"/>
              <w:rPr>
                <w:sz w:val="20"/>
                <w:szCs w:val="20"/>
                <w:lang w:val="uk-UA"/>
              </w:rPr>
            </w:pPr>
            <w:r>
              <w:rPr>
                <w:sz w:val="20"/>
                <w:szCs w:val="20"/>
                <w:lang w:val="uk-UA"/>
              </w:rPr>
              <w:t>Амортизаційні відрахування</w:t>
            </w:r>
          </w:p>
        </w:tc>
        <w:tc>
          <w:tcPr>
            <w:tcW w:w="2092" w:type="dxa"/>
            <w:tcBorders>
              <w:top w:val="single" w:sz="6" w:space="0" w:color="auto"/>
              <w:left w:val="single" w:sz="6" w:space="0" w:color="auto"/>
              <w:bottom w:val="single" w:sz="6" w:space="0" w:color="auto"/>
              <w:right w:val="single" w:sz="6" w:space="0" w:color="auto"/>
            </w:tcBorders>
          </w:tcPr>
          <w:p w14:paraId="785B26D1" w14:textId="77777777" w:rsidR="00000000" w:rsidRDefault="00000000">
            <w:pPr>
              <w:spacing w:line="276" w:lineRule="auto"/>
              <w:rPr>
                <w:sz w:val="20"/>
                <w:szCs w:val="20"/>
                <w:lang w:val="uk-UA"/>
              </w:rPr>
            </w:pPr>
            <w:r>
              <w:rPr>
                <w:sz w:val="20"/>
                <w:szCs w:val="20"/>
                <w:lang w:val="uk-UA"/>
              </w:rPr>
              <w:t>80960</w:t>
            </w:r>
          </w:p>
        </w:tc>
        <w:tc>
          <w:tcPr>
            <w:tcW w:w="2936" w:type="dxa"/>
            <w:tcBorders>
              <w:top w:val="single" w:sz="6" w:space="0" w:color="auto"/>
              <w:left w:val="single" w:sz="6" w:space="0" w:color="auto"/>
              <w:bottom w:val="single" w:sz="6" w:space="0" w:color="auto"/>
              <w:right w:val="single" w:sz="6" w:space="0" w:color="auto"/>
            </w:tcBorders>
          </w:tcPr>
          <w:p w14:paraId="5BED27C5" w14:textId="2B3383FD"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1453830F" wp14:editId="72D68830">
                  <wp:extent cx="1346200" cy="406400"/>
                  <wp:effectExtent l="0" t="0" r="0" b="0"/>
                  <wp:docPr id="279"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46200" cy="406400"/>
                          </a:xfrm>
                          <a:prstGeom prst="rect">
                            <a:avLst/>
                          </a:prstGeom>
                          <a:noFill/>
                          <a:ln>
                            <a:noFill/>
                          </a:ln>
                        </pic:spPr>
                      </pic:pic>
                    </a:graphicData>
                  </a:graphic>
                </wp:inline>
              </w:drawing>
            </w:r>
          </w:p>
        </w:tc>
      </w:tr>
      <w:tr w:rsidR="00000000" w14:paraId="32486F62"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216B3481" w14:textId="77777777" w:rsidR="00000000" w:rsidRDefault="00000000">
            <w:pPr>
              <w:spacing w:line="276" w:lineRule="auto"/>
              <w:rPr>
                <w:sz w:val="20"/>
                <w:szCs w:val="20"/>
                <w:lang w:val="uk-UA"/>
              </w:rPr>
            </w:pPr>
            <w:r>
              <w:rPr>
                <w:sz w:val="20"/>
                <w:szCs w:val="20"/>
                <w:lang w:val="uk-UA"/>
              </w:rPr>
              <w:t>Накладні витрати, які включають витрати на господарські цілі</w:t>
            </w:r>
          </w:p>
        </w:tc>
        <w:tc>
          <w:tcPr>
            <w:tcW w:w="2092" w:type="dxa"/>
            <w:tcBorders>
              <w:top w:val="single" w:sz="6" w:space="0" w:color="auto"/>
              <w:left w:val="single" w:sz="6" w:space="0" w:color="auto"/>
              <w:bottom w:val="single" w:sz="6" w:space="0" w:color="auto"/>
              <w:right w:val="single" w:sz="6" w:space="0" w:color="auto"/>
            </w:tcBorders>
          </w:tcPr>
          <w:p w14:paraId="28CA02D2" w14:textId="77777777" w:rsidR="00000000" w:rsidRDefault="00000000">
            <w:pPr>
              <w:spacing w:line="276" w:lineRule="auto"/>
              <w:rPr>
                <w:sz w:val="20"/>
                <w:szCs w:val="20"/>
                <w:lang w:val="uk-UA"/>
              </w:rPr>
            </w:pPr>
            <w:r>
              <w:rPr>
                <w:sz w:val="20"/>
                <w:szCs w:val="20"/>
                <w:lang w:val="uk-UA"/>
              </w:rPr>
              <w:t>39024</w:t>
            </w:r>
          </w:p>
        </w:tc>
        <w:tc>
          <w:tcPr>
            <w:tcW w:w="2936" w:type="dxa"/>
            <w:tcBorders>
              <w:top w:val="single" w:sz="6" w:space="0" w:color="auto"/>
              <w:left w:val="single" w:sz="6" w:space="0" w:color="auto"/>
              <w:bottom w:val="single" w:sz="6" w:space="0" w:color="auto"/>
              <w:right w:val="single" w:sz="6" w:space="0" w:color="auto"/>
            </w:tcBorders>
          </w:tcPr>
          <w:p w14:paraId="68DAF07A" w14:textId="723941B0" w:rsidR="00000000" w:rsidRDefault="005A1B69">
            <w:pPr>
              <w:spacing w:line="276" w:lineRule="auto"/>
              <w:rPr>
                <w:sz w:val="20"/>
                <w:szCs w:val="20"/>
                <w:lang w:val="uk-UA"/>
              </w:rPr>
            </w:pPr>
            <w:r>
              <w:rPr>
                <w:rFonts w:ascii="Microsoft Sans Serif" w:hAnsi="Microsoft Sans Serif" w:cs="Microsoft Sans Serif"/>
                <w:noProof/>
                <w:sz w:val="17"/>
                <w:szCs w:val="17"/>
              </w:rPr>
              <w:drawing>
                <wp:inline distT="0" distB="0" distL="0" distR="0" wp14:anchorId="62D78295" wp14:editId="067C864F">
                  <wp:extent cx="825500" cy="406400"/>
                  <wp:effectExtent l="0" t="0" r="0" b="0"/>
                  <wp:docPr id="280"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25500" cy="406400"/>
                          </a:xfrm>
                          <a:prstGeom prst="rect">
                            <a:avLst/>
                          </a:prstGeom>
                          <a:noFill/>
                          <a:ln>
                            <a:noFill/>
                          </a:ln>
                        </pic:spPr>
                      </pic:pic>
                    </a:graphicData>
                  </a:graphic>
                </wp:inline>
              </w:drawing>
            </w:r>
          </w:p>
        </w:tc>
      </w:tr>
      <w:tr w:rsidR="00000000" w14:paraId="1115FB15"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1FE5CE22" w14:textId="77777777" w:rsidR="00000000" w:rsidRDefault="00000000">
            <w:pPr>
              <w:spacing w:line="276" w:lineRule="auto"/>
              <w:rPr>
                <w:sz w:val="20"/>
                <w:szCs w:val="20"/>
                <w:lang w:val="uk-UA"/>
              </w:rPr>
            </w:pPr>
            <w:r>
              <w:rPr>
                <w:sz w:val="20"/>
                <w:szCs w:val="20"/>
                <w:lang w:val="uk-UA"/>
              </w:rPr>
              <w:t>Сума статей, яка становить собівартість НДР</w:t>
            </w:r>
          </w:p>
        </w:tc>
        <w:tc>
          <w:tcPr>
            <w:tcW w:w="2092" w:type="dxa"/>
            <w:tcBorders>
              <w:top w:val="single" w:sz="6" w:space="0" w:color="auto"/>
              <w:left w:val="single" w:sz="6" w:space="0" w:color="auto"/>
              <w:bottom w:val="single" w:sz="6" w:space="0" w:color="auto"/>
              <w:right w:val="single" w:sz="6" w:space="0" w:color="auto"/>
            </w:tcBorders>
          </w:tcPr>
          <w:p w14:paraId="4E21A56C" w14:textId="77777777" w:rsidR="00000000" w:rsidRDefault="00000000">
            <w:pPr>
              <w:spacing w:line="276" w:lineRule="auto"/>
              <w:rPr>
                <w:sz w:val="20"/>
                <w:szCs w:val="20"/>
                <w:lang w:val="uk-UA"/>
              </w:rPr>
            </w:pPr>
            <w:r>
              <w:rPr>
                <w:sz w:val="20"/>
                <w:szCs w:val="20"/>
                <w:lang w:val="uk-UA"/>
              </w:rPr>
              <w:t>167209,33</w:t>
            </w:r>
          </w:p>
        </w:tc>
        <w:tc>
          <w:tcPr>
            <w:tcW w:w="2936" w:type="dxa"/>
            <w:tcBorders>
              <w:top w:val="single" w:sz="6" w:space="0" w:color="auto"/>
              <w:left w:val="single" w:sz="6" w:space="0" w:color="auto"/>
              <w:bottom w:val="single" w:sz="6" w:space="0" w:color="auto"/>
              <w:right w:val="single" w:sz="6" w:space="0" w:color="auto"/>
            </w:tcBorders>
          </w:tcPr>
          <w:p w14:paraId="7BD40D7A" w14:textId="77777777" w:rsidR="00000000" w:rsidRDefault="00000000">
            <w:pPr>
              <w:spacing w:line="276" w:lineRule="auto"/>
              <w:rPr>
                <w:sz w:val="20"/>
                <w:szCs w:val="20"/>
                <w:lang w:val="uk-UA"/>
              </w:rPr>
            </w:pPr>
            <w:r>
              <w:rPr>
                <w:sz w:val="20"/>
                <w:szCs w:val="20"/>
                <w:lang w:val="uk-UA"/>
              </w:rPr>
              <w:t>18048,6+2·4878+2439+810+34201,9+80960+39024</w:t>
            </w:r>
          </w:p>
        </w:tc>
      </w:tr>
      <w:tr w:rsidR="00000000" w14:paraId="3AEC6D91" w14:textId="77777777">
        <w:tblPrEx>
          <w:tblCellMar>
            <w:top w:w="0" w:type="dxa"/>
            <w:bottom w:w="0" w:type="dxa"/>
          </w:tblCellMar>
        </w:tblPrEx>
        <w:trPr>
          <w:jc w:val="center"/>
        </w:trPr>
        <w:tc>
          <w:tcPr>
            <w:tcW w:w="3762" w:type="dxa"/>
            <w:tcBorders>
              <w:top w:val="single" w:sz="6" w:space="0" w:color="auto"/>
              <w:left w:val="single" w:sz="6" w:space="0" w:color="auto"/>
              <w:bottom w:val="single" w:sz="6" w:space="0" w:color="auto"/>
              <w:right w:val="single" w:sz="6" w:space="0" w:color="auto"/>
            </w:tcBorders>
          </w:tcPr>
          <w:p w14:paraId="134E0E8D" w14:textId="77777777" w:rsidR="00000000" w:rsidRDefault="00000000">
            <w:pPr>
              <w:spacing w:line="276" w:lineRule="auto"/>
              <w:rPr>
                <w:sz w:val="20"/>
                <w:szCs w:val="20"/>
                <w:lang w:val="uk-UA"/>
              </w:rPr>
            </w:pPr>
            <w:r>
              <w:rPr>
                <w:sz w:val="20"/>
                <w:szCs w:val="20"/>
                <w:lang w:val="uk-UA"/>
              </w:rPr>
              <w:t>Загальні витрати на НДР</w:t>
            </w:r>
          </w:p>
        </w:tc>
        <w:tc>
          <w:tcPr>
            <w:tcW w:w="2092" w:type="dxa"/>
            <w:tcBorders>
              <w:top w:val="single" w:sz="6" w:space="0" w:color="auto"/>
              <w:left w:val="single" w:sz="6" w:space="0" w:color="auto"/>
              <w:bottom w:val="single" w:sz="6" w:space="0" w:color="auto"/>
              <w:right w:val="single" w:sz="6" w:space="0" w:color="auto"/>
            </w:tcBorders>
          </w:tcPr>
          <w:p w14:paraId="3490FA5C" w14:textId="77777777" w:rsidR="00000000" w:rsidRDefault="00000000">
            <w:pPr>
              <w:spacing w:line="276" w:lineRule="auto"/>
              <w:rPr>
                <w:sz w:val="20"/>
                <w:szCs w:val="20"/>
                <w:lang w:val="uk-UA"/>
              </w:rPr>
            </w:pPr>
            <w:r>
              <w:rPr>
                <w:sz w:val="20"/>
                <w:szCs w:val="20"/>
                <w:lang w:val="uk-UA"/>
              </w:rPr>
              <w:t>200651,19</w:t>
            </w:r>
          </w:p>
        </w:tc>
        <w:tc>
          <w:tcPr>
            <w:tcW w:w="2936" w:type="dxa"/>
            <w:tcBorders>
              <w:top w:val="single" w:sz="6" w:space="0" w:color="auto"/>
              <w:left w:val="single" w:sz="6" w:space="0" w:color="auto"/>
              <w:bottom w:val="single" w:sz="6" w:space="0" w:color="auto"/>
              <w:right w:val="single" w:sz="6" w:space="0" w:color="auto"/>
            </w:tcBorders>
          </w:tcPr>
          <w:p w14:paraId="38E16BAC" w14:textId="77777777" w:rsidR="00000000" w:rsidRDefault="00000000">
            <w:pPr>
              <w:spacing w:line="276" w:lineRule="auto"/>
              <w:rPr>
                <w:sz w:val="20"/>
                <w:szCs w:val="20"/>
                <w:lang w:val="uk-UA"/>
              </w:rPr>
            </w:pPr>
            <w:r>
              <w:rPr>
                <w:sz w:val="20"/>
                <w:szCs w:val="20"/>
                <w:lang w:val="uk-UA"/>
              </w:rPr>
              <w:t>167209,33·1,2</w:t>
            </w:r>
          </w:p>
        </w:tc>
      </w:tr>
    </w:tbl>
    <w:p w14:paraId="1B34237A" w14:textId="77777777" w:rsidR="00000000" w:rsidRDefault="00000000">
      <w:pPr>
        <w:spacing w:line="360" w:lineRule="auto"/>
        <w:ind w:firstLine="709"/>
        <w:jc w:val="both"/>
        <w:rPr>
          <w:sz w:val="28"/>
          <w:szCs w:val="28"/>
          <w:lang w:val="en-US"/>
        </w:rPr>
      </w:pPr>
    </w:p>
    <w:p w14:paraId="3A41C3F5" w14:textId="77777777" w:rsidR="00000000" w:rsidRDefault="00000000">
      <w:pPr>
        <w:spacing w:line="360" w:lineRule="auto"/>
        <w:ind w:firstLine="709"/>
        <w:jc w:val="both"/>
        <w:rPr>
          <w:sz w:val="28"/>
          <w:szCs w:val="28"/>
          <w:lang w:val="uk-UA"/>
        </w:rPr>
      </w:pPr>
      <w:r>
        <w:rPr>
          <w:sz w:val="28"/>
          <w:szCs w:val="28"/>
          <w:lang w:val="uk-UA"/>
        </w:rPr>
        <w:t>4.4 Оцінка науково-технічного рівня НДР</w:t>
      </w:r>
    </w:p>
    <w:p w14:paraId="0807502B" w14:textId="77777777" w:rsidR="00000000" w:rsidRDefault="00000000">
      <w:pPr>
        <w:spacing w:line="360" w:lineRule="auto"/>
        <w:ind w:firstLine="709"/>
        <w:jc w:val="both"/>
        <w:rPr>
          <w:sz w:val="28"/>
          <w:szCs w:val="28"/>
        </w:rPr>
      </w:pPr>
    </w:p>
    <w:p w14:paraId="1B9B4403" w14:textId="77777777" w:rsidR="00000000" w:rsidRDefault="00000000">
      <w:pPr>
        <w:spacing w:line="360" w:lineRule="auto"/>
        <w:ind w:firstLine="709"/>
        <w:jc w:val="both"/>
        <w:rPr>
          <w:sz w:val="28"/>
          <w:szCs w:val="28"/>
          <w:lang w:val="uk-UA"/>
        </w:rPr>
      </w:pPr>
      <w:r>
        <w:rPr>
          <w:sz w:val="28"/>
          <w:szCs w:val="28"/>
          <w:lang w:val="uk-UA"/>
        </w:rPr>
        <w:t>Для оцінки рівня виконаної дипломної НДР використовується метод банальних оцінок, згідно якого кожному чиннику за прийнятою шкалою присвоюється певна кількість балів. Оцінку виконують за дев’ятьма чинниками на основі запропонованих характеристик чинника та їх значень у балах(таблиця 4.5) та вагомості чинника(таблиця 4.6).</w:t>
      </w:r>
    </w:p>
    <w:p w14:paraId="2E8CD805" w14:textId="77777777" w:rsidR="00000000" w:rsidRDefault="00000000">
      <w:pPr>
        <w:spacing w:line="360" w:lineRule="auto"/>
        <w:ind w:firstLine="709"/>
        <w:jc w:val="both"/>
        <w:rPr>
          <w:sz w:val="28"/>
          <w:szCs w:val="28"/>
          <w:lang w:val="uk-UA"/>
        </w:rPr>
      </w:pPr>
    </w:p>
    <w:p w14:paraId="6C4802BE" w14:textId="77777777" w:rsidR="00000000" w:rsidRDefault="00000000">
      <w:pPr>
        <w:spacing w:line="360" w:lineRule="auto"/>
        <w:ind w:firstLine="709"/>
        <w:jc w:val="both"/>
        <w:rPr>
          <w:sz w:val="28"/>
          <w:szCs w:val="28"/>
          <w:lang w:val="uk-UA"/>
        </w:rPr>
      </w:pPr>
      <w:r>
        <w:rPr>
          <w:sz w:val="28"/>
          <w:szCs w:val="28"/>
          <w:lang w:val="uk-UA"/>
        </w:rPr>
        <w:t>Таблиця 4.5 Характеристики чинників науково-технічного рівня НДР</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69"/>
        <w:gridCol w:w="5245"/>
        <w:gridCol w:w="1417"/>
      </w:tblGrid>
      <w:tr w:rsidR="00000000" w14:paraId="16845051"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219E2571" w14:textId="77777777" w:rsidR="00000000" w:rsidRDefault="00000000">
            <w:pPr>
              <w:spacing w:line="276" w:lineRule="auto"/>
              <w:rPr>
                <w:sz w:val="20"/>
                <w:szCs w:val="20"/>
                <w:lang w:val="uk-UA"/>
              </w:rPr>
            </w:pPr>
            <w:r>
              <w:rPr>
                <w:sz w:val="20"/>
                <w:szCs w:val="20"/>
                <w:lang w:val="uk-UA"/>
              </w:rPr>
              <w:t>Найменування чинника</w:t>
            </w:r>
          </w:p>
        </w:tc>
        <w:tc>
          <w:tcPr>
            <w:tcW w:w="5245" w:type="dxa"/>
            <w:tcBorders>
              <w:top w:val="single" w:sz="6" w:space="0" w:color="auto"/>
              <w:left w:val="single" w:sz="6" w:space="0" w:color="auto"/>
              <w:bottom w:val="single" w:sz="6" w:space="0" w:color="auto"/>
              <w:right w:val="single" w:sz="6" w:space="0" w:color="auto"/>
            </w:tcBorders>
          </w:tcPr>
          <w:p w14:paraId="4B0F219D" w14:textId="77777777" w:rsidR="00000000" w:rsidRDefault="00000000">
            <w:pPr>
              <w:spacing w:line="276" w:lineRule="auto"/>
              <w:rPr>
                <w:sz w:val="20"/>
                <w:szCs w:val="20"/>
                <w:lang w:val="uk-UA"/>
              </w:rPr>
            </w:pPr>
            <w:r>
              <w:rPr>
                <w:sz w:val="20"/>
                <w:szCs w:val="20"/>
                <w:lang w:val="uk-UA"/>
              </w:rPr>
              <w:t>Характеристика</w:t>
            </w:r>
          </w:p>
        </w:tc>
        <w:tc>
          <w:tcPr>
            <w:tcW w:w="1417" w:type="dxa"/>
            <w:tcBorders>
              <w:top w:val="single" w:sz="6" w:space="0" w:color="auto"/>
              <w:left w:val="single" w:sz="6" w:space="0" w:color="auto"/>
              <w:bottom w:val="single" w:sz="6" w:space="0" w:color="auto"/>
              <w:right w:val="single" w:sz="6" w:space="0" w:color="auto"/>
            </w:tcBorders>
          </w:tcPr>
          <w:p w14:paraId="1E895B67" w14:textId="77777777" w:rsidR="00000000" w:rsidRDefault="00000000">
            <w:pPr>
              <w:spacing w:line="276" w:lineRule="auto"/>
              <w:rPr>
                <w:sz w:val="20"/>
                <w:szCs w:val="20"/>
                <w:lang w:val="uk-UA"/>
              </w:rPr>
            </w:pPr>
            <w:r>
              <w:rPr>
                <w:sz w:val="20"/>
                <w:szCs w:val="20"/>
                <w:lang w:val="uk-UA"/>
              </w:rPr>
              <w:t>Кількісне значення в балах</w:t>
            </w:r>
          </w:p>
        </w:tc>
      </w:tr>
      <w:tr w:rsidR="00000000" w14:paraId="5C8C9D56"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6D09FB5B" w14:textId="77777777" w:rsidR="00000000" w:rsidRDefault="00000000">
            <w:pPr>
              <w:spacing w:line="276" w:lineRule="auto"/>
              <w:rPr>
                <w:sz w:val="20"/>
                <w:szCs w:val="20"/>
                <w:lang w:val="uk-UA"/>
              </w:rPr>
            </w:pPr>
            <w:r>
              <w:rPr>
                <w:sz w:val="20"/>
                <w:szCs w:val="20"/>
                <w:lang w:val="uk-UA"/>
              </w:rPr>
              <w:t>1</w:t>
            </w:r>
          </w:p>
        </w:tc>
        <w:tc>
          <w:tcPr>
            <w:tcW w:w="5245" w:type="dxa"/>
            <w:tcBorders>
              <w:top w:val="single" w:sz="6" w:space="0" w:color="auto"/>
              <w:left w:val="single" w:sz="6" w:space="0" w:color="auto"/>
              <w:bottom w:val="single" w:sz="6" w:space="0" w:color="auto"/>
              <w:right w:val="single" w:sz="6" w:space="0" w:color="auto"/>
            </w:tcBorders>
          </w:tcPr>
          <w:p w14:paraId="32FCBA49" w14:textId="77777777" w:rsidR="00000000" w:rsidRDefault="00000000">
            <w:pPr>
              <w:spacing w:line="276" w:lineRule="auto"/>
              <w:rPr>
                <w:sz w:val="20"/>
                <w:szCs w:val="20"/>
                <w:lang w:val="uk-UA"/>
              </w:rPr>
            </w:pPr>
            <w:r>
              <w:rPr>
                <w:sz w:val="20"/>
                <w:szCs w:val="20"/>
                <w:lang w:val="uk-UA"/>
              </w:rPr>
              <w:t>2</w:t>
            </w:r>
          </w:p>
        </w:tc>
        <w:tc>
          <w:tcPr>
            <w:tcW w:w="1417" w:type="dxa"/>
            <w:tcBorders>
              <w:top w:val="single" w:sz="6" w:space="0" w:color="auto"/>
              <w:left w:val="single" w:sz="6" w:space="0" w:color="auto"/>
              <w:bottom w:val="single" w:sz="6" w:space="0" w:color="auto"/>
              <w:right w:val="single" w:sz="6" w:space="0" w:color="auto"/>
            </w:tcBorders>
          </w:tcPr>
          <w:p w14:paraId="24834F79" w14:textId="77777777" w:rsidR="00000000" w:rsidRDefault="00000000">
            <w:pPr>
              <w:spacing w:line="276" w:lineRule="auto"/>
              <w:rPr>
                <w:sz w:val="20"/>
                <w:szCs w:val="20"/>
                <w:lang w:val="uk-UA"/>
              </w:rPr>
            </w:pPr>
            <w:r>
              <w:rPr>
                <w:sz w:val="20"/>
                <w:szCs w:val="20"/>
                <w:lang w:val="uk-UA"/>
              </w:rPr>
              <w:t>3</w:t>
            </w:r>
          </w:p>
        </w:tc>
      </w:tr>
      <w:tr w:rsidR="00000000" w14:paraId="209F1245"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197CD7EB" w14:textId="77777777" w:rsidR="00000000" w:rsidRDefault="00000000">
            <w:pPr>
              <w:spacing w:line="276" w:lineRule="auto"/>
              <w:rPr>
                <w:sz w:val="20"/>
                <w:szCs w:val="20"/>
                <w:lang w:val="uk-UA"/>
              </w:rPr>
            </w:pPr>
            <w:r>
              <w:rPr>
                <w:sz w:val="20"/>
                <w:szCs w:val="20"/>
                <w:lang w:val="uk-UA"/>
              </w:rPr>
              <w:t>1.Ступінь новизни</w:t>
            </w:r>
          </w:p>
        </w:tc>
        <w:tc>
          <w:tcPr>
            <w:tcW w:w="5245" w:type="dxa"/>
            <w:tcBorders>
              <w:top w:val="single" w:sz="6" w:space="0" w:color="auto"/>
              <w:left w:val="single" w:sz="6" w:space="0" w:color="auto"/>
              <w:bottom w:val="single" w:sz="6" w:space="0" w:color="auto"/>
              <w:right w:val="single" w:sz="6" w:space="0" w:color="auto"/>
            </w:tcBorders>
          </w:tcPr>
          <w:p w14:paraId="65740685" w14:textId="77777777" w:rsidR="00000000" w:rsidRDefault="00000000">
            <w:pPr>
              <w:spacing w:line="276" w:lineRule="auto"/>
              <w:rPr>
                <w:sz w:val="20"/>
                <w:szCs w:val="20"/>
                <w:lang w:val="uk-UA"/>
              </w:rPr>
            </w:pPr>
            <w:r>
              <w:rPr>
                <w:sz w:val="20"/>
                <w:szCs w:val="20"/>
                <w:lang w:val="uk-UA"/>
              </w:rPr>
              <w:t>1.Пропозиції та винаходи, які полягають у використанні відомих засобів. 2.Винаходи, які характеризуються сукупним використанням відомих часткових рішень. 3.Винаходи, які характеризуються частковою новизною,мають прототип, який співпадає з новим рішенням за більшістю ознак. 4.Винаходи, які характеризуються повною новизною. 5.Пропозиції, які характеризуються повною новизною.</w:t>
            </w:r>
          </w:p>
        </w:tc>
        <w:tc>
          <w:tcPr>
            <w:tcW w:w="1417" w:type="dxa"/>
            <w:tcBorders>
              <w:top w:val="single" w:sz="6" w:space="0" w:color="auto"/>
              <w:left w:val="single" w:sz="6" w:space="0" w:color="auto"/>
              <w:bottom w:val="single" w:sz="6" w:space="0" w:color="auto"/>
              <w:right w:val="single" w:sz="6" w:space="0" w:color="auto"/>
            </w:tcBorders>
          </w:tcPr>
          <w:p w14:paraId="2F2B0657" w14:textId="77777777" w:rsidR="00000000" w:rsidRDefault="00000000">
            <w:pPr>
              <w:spacing w:line="276" w:lineRule="auto"/>
              <w:rPr>
                <w:sz w:val="20"/>
                <w:szCs w:val="20"/>
                <w:lang w:val="uk-UA"/>
              </w:rPr>
            </w:pPr>
            <w:r>
              <w:rPr>
                <w:sz w:val="20"/>
                <w:szCs w:val="20"/>
                <w:lang w:val="uk-UA"/>
              </w:rPr>
              <w:t xml:space="preserve"> 1  2  4  6  10</w:t>
            </w:r>
          </w:p>
        </w:tc>
      </w:tr>
      <w:tr w:rsidR="00000000" w14:paraId="225FABD4"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118CB2AB" w14:textId="77777777" w:rsidR="00000000" w:rsidRDefault="00000000">
            <w:pPr>
              <w:spacing w:line="276" w:lineRule="auto"/>
              <w:rPr>
                <w:sz w:val="20"/>
                <w:szCs w:val="20"/>
                <w:lang w:val="uk-UA"/>
              </w:rPr>
            </w:pPr>
            <w:r>
              <w:rPr>
                <w:sz w:val="20"/>
                <w:szCs w:val="20"/>
                <w:lang w:val="uk-UA"/>
              </w:rPr>
              <w:t>2.Рівень отриманого результату</w:t>
            </w:r>
          </w:p>
        </w:tc>
        <w:tc>
          <w:tcPr>
            <w:tcW w:w="5245" w:type="dxa"/>
            <w:tcBorders>
              <w:top w:val="single" w:sz="6" w:space="0" w:color="auto"/>
              <w:left w:val="single" w:sz="6" w:space="0" w:color="auto"/>
              <w:bottom w:val="single" w:sz="6" w:space="0" w:color="auto"/>
              <w:right w:val="single" w:sz="6" w:space="0" w:color="auto"/>
            </w:tcBorders>
          </w:tcPr>
          <w:p w14:paraId="5DAEF62D" w14:textId="77777777" w:rsidR="00000000" w:rsidRDefault="00000000">
            <w:pPr>
              <w:spacing w:line="276" w:lineRule="auto"/>
              <w:rPr>
                <w:sz w:val="20"/>
                <w:szCs w:val="20"/>
                <w:lang w:val="uk-UA"/>
              </w:rPr>
            </w:pPr>
            <w:r>
              <w:rPr>
                <w:sz w:val="20"/>
                <w:szCs w:val="20"/>
                <w:lang w:val="uk-UA"/>
              </w:rPr>
              <w:t xml:space="preserve">1.Опис окремих елементарних чинників, реферативні чинники, передача та розповсюдження досвіду. 2.Поліпшення незначної кількості технічних параметрів або потенційна можливість їх поліпшення. 3.Поліпшення основних технічних параметрів. 4.Позитивне вирішення поставлених задач на основі простих узагальнень. Аналіз зв’язку між чинниками, розповсюдження відомих принципів на нові об’єкти, виробництво агрегатів. 5.Досягнення якісно нового параметру, раніше відсутнього. 6.Отримання нових матеріалів речовин, виробів, конструкцій тощо серед аналогічних відомих видів. 7.Встановлення деяких закономірностей; розробка нових пристроїв,методів,способів, алгоритмів, отримання нових матеріалів, речовин виробів, отриманих вперше. 8.Розробка нових теорій, відкриття загальних закономірностей, отримання принципово нових результатів, невідомих раніше. </w:t>
            </w:r>
          </w:p>
        </w:tc>
        <w:tc>
          <w:tcPr>
            <w:tcW w:w="1417" w:type="dxa"/>
            <w:tcBorders>
              <w:top w:val="single" w:sz="6" w:space="0" w:color="auto"/>
              <w:left w:val="single" w:sz="6" w:space="0" w:color="auto"/>
              <w:bottom w:val="single" w:sz="6" w:space="0" w:color="auto"/>
              <w:right w:val="single" w:sz="6" w:space="0" w:color="auto"/>
            </w:tcBorders>
          </w:tcPr>
          <w:p w14:paraId="1C27150F" w14:textId="77777777" w:rsidR="00000000" w:rsidRDefault="00000000">
            <w:pPr>
              <w:spacing w:line="276" w:lineRule="auto"/>
              <w:rPr>
                <w:sz w:val="20"/>
                <w:szCs w:val="20"/>
                <w:lang w:val="uk-UA"/>
              </w:rPr>
            </w:pPr>
            <w:r>
              <w:rPr>
                <w:sz w:val="20"/>
                <w:szCs w:val="20"/>
                <w:lang w:val="uk-UA"/>
              </w:rPr>
              <w:t xml:space="preserve"> 1  2  3   4  4  6   8    10</w:t>
            </w:r>
          </w:p>
        </w:tc>
      </w:tr>
      <w:tr w:rsidR="00000000" w14:paraId="136CCCE6"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4B4FB384" w14:textId="77777777" w:rsidR="00000000" w:rsidRDefault="00000000">
            <w:pPr>
              <w:spacing w:line="276" w:lineRule="auto"/>
              <w:rPr>
                <w:sz w:val="20"/>
                <w:szCs w:val="20"/>
                <w:lang w:val="uk-UA"/>
              </w:rPr>
            </w:pPr>
            <w:r>
              <w:rPr>
                <w:sz w:val="20"/>
                <w:szCs w:val="20"/>
                <w:lang w:val="uk-UA"/>
              </w:rPr>
              <w:t>3.Ступінь теоретичного обґрунтування результату НДР</w:t>
            </w:r>
          </w:p>
        </w:tc>
        <w:tc>
          <w:tcPr>
            <w:tcW w:w="5245" w:type="dxa"/>
            <w:tcBorders>
              <w:top w:val="single" w:sz="6" w:space="0" w:color="auto"/>
              <w:left w:val="single" w:sz="6" w:space="0" w:color="auto"/>
              <w:bottom w:val="single" w:sz="6" w:space="0" w:color="auto"/>
              <w:right w:val="single" w:sz="6" w:space="0" w:color="auto"/>
            </w:tcBorders>
          </w:tcPr>
          <w:p w14:paraId="4BA69E14" w14:textId="77777777" w:rsidR="00000000" w:rsidRDefault="00000000">
            <w:pPr>
              <w:spacing w:line="276" w:lineRule="auto"/>
              <w:rPr>
                <w:sz w:val="20"/>
                <w:szCs w:val="20"/>
                <w:lang w:val="uk-UA"/>
              </w:rPr>
            </w:pPr>
            <w:r>
              <w:rPr>
                <w:sz w:val="20"/>
                <w:szCs w:val="20"/>
                <w:lang w:val="uk-UA"/>
              </w:rPr>
              <w:t xml:space="preserve">1.Вирішення задачі на основі простих узагальнень. 2.Вирішення задачі на основі використання окремих позитивних закономірностей. 3.Встановлення деяких загальних закономірностей, які можуть бути використані поза межами даної роботи. 4.Відкриття нового шляху вирішення поставлених задач. </w:t>
            </w:r>
          </w:p>
        </w:tc>
        <w:tc>
          <w:tcPr>
            <w:tcW w:w="1417" w:type="dxa"/>
            <w:tcBorders>
              <w:top w:val="single" w:sz="6" w:space="0" w:color="auto"/>
              <w:left w:val="single" w:sz="6" w:space="0" w:color="auto"/>
              <w:bottom w:val="single" w:sz="6" w:space="0" w:color="auto"/>
              <w:right w:val="single" w:sz="6" w:space="0" w:color="auto"/>
            </w:tcBorders>
          </w:tcPr>
          <w:p w14:paraId="520B37E9" w14:textId="77777777" w:rsidR="00000000" w:rsidRDefault="00000000">
            <w:pPr>
              <w:spacing w:line="276" w:lineRule="auto"/>
              <w:rPr>
                <w:sz w:val="20"/>
                <w:szCs w:val="20"/>
                <w:lang w:val="uk-UA"/>
              </w:rPr>
            </w:pPr>
            <w:r>
              <w:rPr>
                <w:sz w:val="20"/>
                <w:szCs w:val="20"/>
                <w:lang w:val="uk-UA"/>
              </w:rPr>
              <w:t>2  4  8  10</w:t>
            </w:r>
          </w:p>
        </w:tc>
      </w:tr>
      <w:tr w:rsidR="00000000" w14:paraId="2D1E1DFC"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4FFD5292" w14:textId="77777777" w:rsidR="00000000" w:rsidRDefault="00000000">
            <w:pPr>
              <w:spacing w:line="276" w:lineRule="auto"/>
              <w:rPr>
                <w:sz w:val="20"/>
                <w:szCs w:val="20"/>
                <w:lang w:val="uk-UA"/>
              </w:rPr>
            </w:pPr>
            <w:r>
              <w:rPr>
                <w:sz w:val="20"/>
                <w:szCs w:val="20"/>
                <w:lang w:val="uk-UA"/>
              </w:rPr>
              <w:t>4.Ступінь експериментальної перевірки отриманих результатів</w:t>
            </w:r>
          </w:p>
        </w:tc>
        <w:tc>
          <w:tcPr>
            <w:tcW w:w="5245" w:type="dxa"/>
            <w:tcBorders>
              <w:top w:val="single" w:sz="6" w:space="0" w:color="auto"/>
              <w:left w:val="single" w:sz="6" w:space="0" w:color="auto"/>
              <w:bottom w:val="single" w:sz="6" w:space="0" w:color="auto"/>
              <w:right w:val="single" w:sz="6" w:space="0" w:color="auto"/>
            </w:tcBorders>
          </w:tcPr>
          <w:p w14:paraId="44557BA9" w14:textId="77777777" w:rsidR="00000000" w:rsidRDefault="00000000">
            <w:pPr>
              <w:spacing w:line="276" w:lineRule="auto"/>
              <w:rPr>
                <w:sz w:val="20"/>
                <w:szCs w:val="20"/>
                <w:lang w:val="uk-UA"/>
              </w:rPr>
            </w:pPr>
            <w:r>
              <w:rPr>
                <w:sz w:val="20"/>
                <w:szCs w:val="20"/>
                <w:lang w:val="uk-UA"/>
              </w:rPr>
              <w:t>1.Експерементальна перевірка отриманих результатів не проводилась. 2.Результати перевірені на незначній кількості експериментальних даних. 3.Результати підтверджені великою кількістю експериментальних даних.</w:t>
            </w:r>
          </w:p>
        </w:tc>
        <w:tc>
          <w:tcPr>
            <w:tcW w:w="1417" w:type="dxa"/>
            <w:tcBorders>
              <w:top w:val="single" w:sz="6" w:space="0" w:color="auto"/>
              <w:left w:val="single" w:sz="6" w:space="0" w:color="auto"/>
              <w:bottom w:val="single" w:sz="6" w:space="0" w:color="auto"/>
              <w:right w:val="single" w:sz="6" w:space="0" w:color="auto"/>
            </w:tcBorders>
          </w:tcPr>
          <w:p w14:paraId="1E75ED52" w14:textId="77777777" w:rsidR="00000000" w:rsidRDefault="00000000">
            <w:pPr>
              <w:spacing w:line="276" w:lineRule="auto"/>
              <w:rPr>
                <w:sz w:val="20"/>
                <w:szCs w:val="20"/>
                <w:lang w:val="uk-UA"/>
              </w:rPr>
            </w:pPr>
            <w:r>
              <w:rPr>
                <w:sz w:val="20"/>
                <w:szCs w:val="20"/>
                <w:lang w:val="uk-UA"/>
              </w:rPr>
              <w:t>1  4  6</w:t>
            </w:r>
          </w:p>
        </w:tc>
      </w:tr>
      <w:tr w:rsidR="00000000" w14:paraId="06107F39"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7771130D" w14:textId="77777777" w:rsidR="00000000" w:rsidRDefault="00000000">
            <w:pPr>
              <w:spacing w:line="276" w:lineRule="auto"/>
              <w:rPr>
                <w:sz w:val="20"/>
                <w:szCs w:val="20"/>
                <w:lang w:val="uk-UA"/>
              </w:rPr>
            </w:pPr>
            <w:r>
              <w:rPr>
                <w:sz w:val="20"/>
                <w:szCs w:val="20"/>
                <w:lang w:val="uk-UA"/>
              </w:rPr>
              <w:t>5.Трудомісткість виконання НДР</w:t>
            </w:r>
          </w:p>
        </w:tc>
        <w:tc>
          <w:tcPr>
            <w:tcW w:w="5245" w:type="dxa"/>
            <w:tcBorders>
              <w:top w:val="single" w:sz="6" w:space="0" w:color="auto"/>
              <w:left w:val="single" w:sz="6" w:space="0" w:color="auto"/>
              <w:bottom w:val="single" w:sz="6" w:space="0" w:color="auto"/>
              <w:right w:val="single" w:sz="6" w:space="0" w:color="auto"/>
            </w:tcBorders>
          </w:tcPr>
          <w:p w14:paraId="47F4D701" w14:textId="77777777" w:rsidR="00000000" w:rsidRDefault="00000000">
            <w:pPr>
              <w:spacing w:line="276" w:lineRule="auto"/>
              <w:rPr>
                <w:sz w:val="20"/>
                <w:szCs w:val="20"/>
                <w:lang w:val="uk-UA"/>
              </w:rPr>
            </w:pPr>
            <w:r>
              <w:rPr>
                <w:sz w:val="20"/>
                <w:szCs w:val="20"/>
                <w:lang w:val="uk-UA"/>
              </w:rPr>
              <w:t>1. Отримання даного результату не викликало необхідності у проведенні розрахунків, дослідів та інших досліджень. 2. Отримання результатів супроводжувалось проведенням нескладних дослідів, розрахунків, обґрунтувань. 3. Отримання результатів супроводжувалось проведенням складних експериментів, розрахунків тощо. 4. Отримання результатів є наслідком особливо складних експериментів, досліджень та розрахунків.</w:t>
            </w:r>
          </w:p>
        </w:tc>
        <w:tc>
          <w:tcPr>
            <w:tcW w:w="1417" w:type="dxa"/>
            <w:tcBorders>
              <w:top w:val="single" w:sz="6" w:space="0" w:color="auto"/>
              <w:left w:val="single" w:sz="6" w:space="0" w:color="auto"/>
              <w:bottom w:val="single" w:sz="6" w:space="0" w:color="auto"/>
              <w:right w:val="single" w:sz="6" w:space="0" w:color="auto"/>
            </w:tcBorders>
          </w:tcPr>
          <w:p w14:paraId="16E90FD1" w14:textId="77777777" w:rsidR="00000000" w:rsidRDefault="00000000">
            <w:pPr>
              <w:spacing w:line="276" w:lineRule="auto"/>
              <w:rPr>
                <w:sz w:val="20"/>
                <w:szCs w:val="20"/>
                <w:lang w:val="uk-UA"/>
              </w:rPr>
            </w:pPr>
            <w:r>
              <w:rPr>
                <w:sz w:val="20"/>
                <w:szCs w:val="20"/>
                <w:lang w:val="uk-UA"/>
              </w:rPr>
              <w:t xml:space="preserve">  1   2   5  8</w:t>
            </w:r>
          </w:p>
        </w:tc>
      </w:tr>
      <w:tr w:rsidR="00000000" w14:paraId="77C49A5D"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41ED6D52" w14:textId="77777777" w:rsidR="00000000" w:rsidRDefault="00000000">
            <w:pPr>
              <w:spacing w:line="276" w:lineRule="auto"/>
              <w:rPr>
                <w:sz w:val="20"/>
                <w:szCs w:val="20"/>
                <w:lang w:val="uk-UA"/>
              </w:rPr>
            </w:pPr>
            <w:r>
              <w:rPr>
                <w:sz w:val="20"/>
                <w:szCs w:val="20"/>
                <w:lang w:val="uk-UA"/>
              </w:rPr>
              <w:t>6. Перспективність роботи</w:t>
            </w:r>
          </w:p>
        </w:tc>
        <w:tc>
          <w:tcPr>
            <w:tcW w:w="5245" w:type="dxa"/>
            <w:tcBorders>
              <w:top w:val="single" w:sz="6" w:space="0" w:color="auto"/>
              <w:left w:val="single" w:sz="6" w:space="0" w:color="auto"/>
              <w:bottom w:val="single" w:sz="6" w:space="0" w:color="auto"/>
              <w:right w:val="single" w:sz="6" w:space="0" w:color="auto"/>
            </w:tcBorders>
          </w:tcPr>
          <w:p w14:paraId="4C87C4CB" w14:textId="77777777" w:rsidR="00000000" w:rsidRDefault="00000000">
            <w:pPr>
              <w:spacing w:line="276" w:lineRule="auto"/>
              <w:rPr>
                <w:sz w:val="20"/>
                <w:szCs w:val="20"/>
                <w:lang w:val="uk-UA"/>
              </w:rPr>
            </w:pPr>
            <w:r>
              <w:rPr>
                <w:sz w:val="20"/>
                <w:szCs w:val="20"/>
                <w:lang w:val="uk-UA"/>
              </w:rPr>
              <w:t>1. Корисні результати в подальшому можуть сприяти росту продуктивності праці. 2. Важливі результати сприяють (будуть сприяти) задоволенню нових потреб. 3. Першорядна вагомість результату має значення для прогресу всієї науки.</w:t>
            </w:r>
          </w:p>
        </w:tc>
        <w:tc>
          <w:tcPr>
            <w:tcW w:w="1417" w:type="dxa"/>
            <w:tcBorders>
              <w:top w:val="single" w:sz="6" w:space="0" w:color="auto"/>
              <w:left w:val="single" w:sz="6" w:space="0" w:color="auto"/>
              <w:bottom w:val="single" w:sz="6" w:space="0" w:color="auto"/>
              <w:right w:val="single" w:sz="6" w:space="0" w:color="auto"/>
            </w:tcBorders>
          </w:tcPr>
          <w:p w14:paraId="0F959011" w14:textId="77777777" w:rsidR="00000000" w:rsidRDefault="00000000">
            <w:pPr>
              <w:spacing w:line="276" w:lineRule="auto"/>
              <w:rPr>
                <w:sz w:val="20"/>
                <w:szCs w:val="20"/>
                <w:lang w:val="uk-UA"/>
              </w:rPr>
            </w:pPr>
            <w:r>
              <w:rPr>
                <w:sz w:val="20"/>
                <w:szCs w:val="20"/>
                <w:lang w:val="uk-UA"/>
              </w:rPr>
              <w:t xml:space="preserve"> 1  5 10</w:t>
            </w:r>
          </w:p>
        </w:tc>
      </w:tr>
      <w:tr w:rsidR="00000000" w14:paraId="10187EB3"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4C62D8D9" w14:textId="77777777" w:rsidR="00000000" w:rsidRDefault="00000000">
            <w:pPr>
              <w:spacing w:line="276" w:lineRule="auto"/>
              <w:rPr>
                <w:sz w:val="20"/>
                <w:szCs w:val="20"/>
                <w:lang w:val="uk-UA"/>
              </w:rPr>
            </w:pPr>
            <w:r>
              <w:rPr>
                <w:sz w:val="20"/>
                <w:szCs w:val="20"/>
                <w:lang w:val="uk-UA"/>
              </w:rPr>
              <w:t>7.Рівень досягнення світових стандартів</w:t>
            </w:r>
          </w:p>
        </w:tc>
        <w:tc>
          <w:tcPr>
            <w:tcW w:w="5245" w:type="dxa"/>
            <w:tcBorders>
              <w:top w:val="single" w:sz="6" w:space="0" w:color="auto"/>
              <w:left w:val="single" w:sz="6" w:space="0" w:color="auto"/>
              <w:bottom w:val="single" w:sz="6" w:space="0" w:color="auto"/>
              <w:right w:val="single" w:sz="6" w:space="0" w:color="auto"/>
            </w:tcBorders>
          </w:tcPr>
          <w:p w14:paraId="0725C870" w14:textId="77777777" w:rsidR="00000000" w:rsidRDefault="00000000">
            <w:pPr>
              <w:spacing w:line="276" w:lineRule="auto"/>
              <w:rPr>
                <w:sz w:val="20"/>
                <w:szCs w:val="20"/>
                <w:lang w:val="uk-UA"/>
              </w:rPr>
            </w:pPr>
            <w:r>
              <w:rPr>
                <w:sz w:val="20"/>
                <w:szCs w:val="20"/>
                <w:lang w:val="uk-UA"/>
              </w:rPr>
              <w:t>1. Нижче рівня світових стандартів. 2. Наближається до світових досягнень. 3. На рівні світових стандартів. 4. Вище рівня світових досягнень</w:t>
            </w:r>
          </w:p>
        </w:tc>
        <w:tc>
          <w:tcPr>
            <w:tcW w:w="1417" w:type="dxa"/>
            <w:tcBorders>
              <w:top w:val="single" w:sz="6" w:space="0" w:color="auto"/>
              <w:left w:val="single" w:sz="6" w:space="0" w:color="auto"/>
              <w:bottom w:val="single" w:sz="6" w:space="0" w:color="auto"/>
              <w:right w:val="single" w:sz="6" w:space="0" w:color="auto"/>
            </w:tcBorders>
          </w:tcPr>
          <w:p w14:paraId="4F872EBA" w14:textId="77777777" w:rsidR="00000000" w:rsidRDefault="00000000">
            <w:pPr>
              <w:spacing w:line="276" w:lineRule="auto"/>
              <w:rPr>
                <w:sz w:val="20"/>
                <w:szCs w:val="20"/>
                <w:lang w:val="uk-UA"/>
              </w:rPr>
            </w:pPr>
            <w:r>
              <w:rPr>
                <w:sz w:val="20"/>
                <w:szCs w:val="20"/>
                <w:lang w:val="uk-UA"/>
              </w:rPr>
              <w:t>1 3 7 10</w:t>
            </w:r>
          </w:p>
        </w:tc>
      </w:tr>
      <w:tr w:rsidR="00000000" w14:paraId="5AE621B2"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16C14670" w14:textId="77777777" w:rsidR="00000000" w:rsidRDefault="00000000">
            <w:pPr>
              <w:spacing w:line="276" w:lineRule="auto"/>
              <w:rPr>
                <w:sz w:val="20"/>
                <w:szCs w:val="20"/>
                <w:lang w:val="uk-UA"/>
              </w:rPr>
            </w:pPr>
            <w:r>
              <w:rPr>
                <w:sz w:val="20"/>
                <w:szCs w:val="20"/>
                <w:lang w:val="uk-UA"/>
              </w:rPr>
              <w:t>8. Рівень реалізації (за обсягом та термінами)</w:t>
            </w:r>
          </w:p>
        </w:tc>
        <w:tc>
          <w:tcPr>
            <w:tcW w:w="5245" w:type="dxa"/>
            <w:tcBorders>
              <w:top w:val="single" w:sz="6" w:space="0" w:color="auto"/>
              <w:left w:val="single" w:sz="6" w:space="0" w:color="auto"/>
              <w:bottom w:val="single" w:sz="6" w:space="0" w:color="auto"/>
              <w:right w:val="single" w:sz="6" w:space="0" w:color="auto"/>
            </w:tcBorders>
          </w:tcPr>
          <w:p w14:paraId="0FB7ED04" w14:textId="77777777" w:rsidR="00000000" w:rsidRDefault="00000000">
            <w:pPr>
              <w:spacing w:line="276" w:lineRule="auto"/>
              <w:rPr>
                <w:sz w:val="20"/>
                <w:szCs w:val="20"/>
                <w:lang w:val="uk-UA"/>
              </w:rPr>
            </w:pPr>
            <w:r>
              <w:rPr>
                <w:sz w:val="20"/>
                <w:szCs w:val="20"/>
                <w:lang w:val="uk-UA"/>
              </w:rPr>
              <w:t>На реалізації об’єм реалізації, бали</w:t>
            </w:r>
          </w:p>
        </w:tc>
        <w:tc>
          <w:tcPr>
            <w:tcW w:w="1417" w:type="dxa"/>
            <w:tcBorders>
              <w:top w:val="single" w:sz="6" w:space="0" w:color="auto"/>
              <w:left w:val="single" w:sz="6" w:space="0" w:color="auto"/>
              <w:bottom w:val="single" w:sz="6" w:space="0" w:color="auto"/>
              <w:right w:val="single" w:sz="6" w:space="0" w:color="auto"/>
            </w:tcBorders>
          </w:tcPr>
          <w:p w14:paraId="1E0C5A05" w14:textId="77777777" w:rsidR="00000000" w:rsidRDefault="00000000">
            <w:pPr>
              <w:spacing w:line="276" w:lineRule="auto"/>
              <w:rPr>
                <w:sz w:val="20"/>
                <w:szCs w:val="20"/>
                <w:lang w:val="uk-UA"/>
              </w:rPr>
            </w:pPr>
          </w:p>
        </w:tc>
      </w:tr>
      <w:tr w:rsidR="00000000" w14:paraId="07F18C38"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49A78620" w14:textId="77777777" w:rsidR="00000000" w:rsidRDefault="00000000">
            <w:pPr>
              <w:spacing w:line="276" w:lineRule="auto"/>
              <w:rPr>
                <w:sz w:val="20"/>
                <w:szCs w:val="20"/>
                <w:lang w:val="uk-UA"/>
              </w:rPr>
            </w:pPr>
          </w:p>
        </w:tc>
        <w:tc>
          <w:tcPr>
            <w:tcW w:w="5245" w:type="dxa"/>
            <w:tcBorders>
              <w:top w:val="single" w:sz="6" w:space="0" w:color="auto"/>
              <w:left w:val="single" w:sz="6" w:space="0" w:color="auto"/>
              <w:bottom w:val="single" w:sz="6" w:space="0" w:color="auto"/>
              <w:right w:val="single" w:sz="6" w:space="0" w:color="auto"/>
            </w:tcBorders>
          </w:tcPr>
          <w:p w14:paraId="3AD15902" w14:textId="77777777" w:rsidR="00000000" w:rsidRDefault="00000000">
            <w:pPr>
              <w:spacing w:line="276" w:lineRule="auto"/>
              <w:rPr>
                <w:sz w:val="20"/>
                <w:szCs w:val="20"/>
                <w:lang w:val="uk-UA"/>
              </w:rPr>
            </w:pPr>
            <w:r>
              <w:rPr>
                <w:sz w:val="20"/>
                <w:szCs w:val="20"/>
                <w:lang w:val="uk-UA"/>
              </w:rPr>
              <w:t>Народне господарство  галузь організація До 3 10 8 4 Від 3 до 5 8 7 3 Від 6 до 10 6 5 2 Понад 10 4 3 1</w:t>
            </w:r>
          </w:p>
        </w:tc>
        <w:tc>
          <w:tcPr>
            <w:tcW w:w="1417" w:type="dxa"/>
            <w:tcBorders>
              <w:top w:val="single" w:sz="6" w:space="0" w:color="auto"/>
              <w:left w:val="single" w:sz="6" w:space="0" w:color="auto"/>
              <w:bottom w:val="single" w:sz="6" w:space="0" w:color="auto"/>
              <w:right w:val="single" w:sz="6" w:space="0" w:color="auto"/>
            </w:tcBorders>
          </w:tcPr>
          <w:p w14:paraId="0C508456" w14:textId="77777777" w:rsidR="00000000" w:rsidRDefault="00000000">
            <w:pPr>
              <w:spacing w:line="276" w:lineRule="auto"/>
              <w:rPr>
                <w:sz w:val="20"/>
                <w:szCs w:val="20"/>
                <w:lang w:val="uk-UA"/>
              </w:rPr>
            </w:pPr>
          </w:p>
        </w:tc>
      </w:tr>
      <w:tr w:rsidR="00000000" w14:paraId="42E76A4C" w14:textId="77777777">
        <w:tblPrEx>
          <w:tblCellMar>
            <w:top w:w="0" w:type="dxa"/>
            <w:bottom w:w="0" w:type="dxa"/>
          </w:tblCellMar>
        </w:tblPrEx>
        <w:trPr>
          <w:jc w:val="center"/>
        </w:trPr>
        <w:tc>
          <w:tcPr>
            <w:tcW w:w="2269" w:type="dxa"/>
            <w:tcBorders>
              <w:top w:val="single" w:sz="6" w:space="0" w:color="auto"/>
              <w:left w:val="single" w:sz="6" w:space="0" w:color="auto"/>
              <w:bottom w:val="single" w:sz="6" w:space="0" w:color="auto"/>
              <w:right w:val="single" w:sz="6" w:space="0" w:color="auto"/>
            </w:tcBorders>
          </w:tcPr>
          <w:p w14:paraId="589D03EE" w14:textId="77777777" w:rsidR="00000000" w:rsidRDefault="00000000">
            <w:pPr>
              <w:spacing w:line="276" w:lineRule="auto"/>
              <w:rPr>
                <w:sz w:val="20"/>
                <w:szCs w:val="20"/>
                <w:lang w:val="uk-UA"/>
              </w:rPr>
            </w:pPr>
            <w:r>
              <w:rPr>
                <w:sz w:val="20"/>
                <w:szCs w:val="20"/>
                <w:lang w:val="uk-UA"/>
              </w:rPr>
              <w:t>9.Ступінь наукового результату до практичного використання</w:t>
            </w:r>
          </w:p>
        </w:tc>
        <w:tc>
          <w:tcPr>
            <w:tcW w:w="5245" w:type="dxa"/>
            <w:tcBorders>
              <w:top w:val="single" w:sz="6" w:space="0" w:color="auto"/>
              <w:left w:val="single" w:sz="6" w:space="0" w:color="auto"/>
              <w:bottom w:val="single" w:sz="6" w:space="0" w:color="auto"/>
              <w:right w:val="single" w:sz="6" w:space="0" w:color="auto"/>
            </w:tcBorders>
          </w:tcPr>
          <w:p w14:paraId="1AAC9529" w14:textId="77777777" w:rsidR="00000000" w:rsidRDefault="00000000">
            <w:pPr>
              <w:spacing w:line="276" w:lineRule="auto"/>
              <w:rPr>
                <w:sz w:val="20"/>
                <w:szCs w:val="20"/>
                <w:lang w:val="uk-UA"/>
              </w:rPr>
            </w:pPr>
            <w:r>
              <w:rPr>
                <w:sz w:val="20"/>
                <w:szCs w:val="20"/>
                <w:lang w:val="uk-UA"/>
              </w:rPr>
              <w:t>1. Напрямок практичного використання на даному етапі визначити неможливо. 2. Окреслені шляхи практичного використання наукового результату. 3. Відомі форми використання наукового результату у виробництві та очікуваний економічний ефект. 4. Практично використовується в сфері виробництва і споживання; відомий фактичний економічний ефект.</w:t>
            </w:r>
          </w:p>
        </w:tc>
        <w:tc>
          <w:tcPr>
            <w:tcW w:w="1417" w:type="dxa"/>
            <w:tcBorders>
              <w:top w:val="single" w:sz="6" w:space="0" w:color="auto"/>
              <w:left w:val="single" w:sz="6" w:space="0" w:color="auto"/>
              <w:bottom w:val="single" w:sz="6" w:space="0" w:color="auto"/>
              <w:right w:val="single" w:sz="6" w:space="0" w:color="auto"/>
            </w:tcBorders>
          </w:tcPr>
          <w:p w14:paraId="69E2F53F" w14:textId="77777777" w:rsidR="00000000" w:rsidRDefault="00000000">
            <w:pPr>
              <w:spacing w:line="276" w:lineRule="auto"/>
              <w:rPr>
                <w:sz w:val="20"/>
                <w:szCs w:val="20"/>
                <w:lang w:val="uk-UA"/>
              </w:rPr>
            </w:pPr>
            <w:r>
              <w:rPr>
                <w:sz w:val="20"/>
                <w:szCs w:val="20"/>
                <w:lang w:val="uk-UA"/>
              </w:rPr>
              <w:t>2   4  5  8</w:t>
            </w:r>
          </w:p>
        </w:tc>
      </w:tr>
    </w:tbl>
    <w:p w14:paraId="42E5BB7A" w14:textId="77777777" w:rsidR="00000000" w:rsidRDefault="00000000">
      <w:pPr>
        <w:spacing w:line="360" w:lineRule="auto"/>
        <w:ind w:firstLine="709"/>
        <w:jc w:val="both"/>
        <w:rPr>
          <w:sz w:val="28"/>
          <w:szCs w:val="28"/>
          <w:lang w:val="uk-UA"/>
        </w:rPr>
      </w:pPr>
      <w:r>
        <w:rPr>
          <w:sz w:val="28"/>
          <w:szCs w:val="28"/>
          <w:lang w:val="uk-UA"/>
        </w:rPr>
        <w:t>Таблиця 4.6 Вагомість науково-технічного рівня досліджень, %</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16"/>
        <w:gridCol w:w="4573"/>
        <w:gridCol w:w="2151"/>
        <w:gridCol w:w="1832"/>
      </w:tblGrid>
      <w:tr w:rsidR="00000000" w14:paraId="5E1744B9" w14:textId="77777777">
        <w:tblPrEx>
          <w:tblCellMar>
            <w:top w:w="0" w:type="dxa"/>
            <w:bottom w:w="0" w:type="dxa"/>
          </w:tblCellMar>
        </w:tblPrEx>
        <w:trPr>
          <w:jc w:val="center"/>
        </w:trPr>
        <w:tc>
          <w:tcPr>
            <w:tcW w:w="516" w:type="dxa"/>
            <w:tcBorders>
              <w:top w:val="single" w:sz="6" w:space="0" w:color="auto"/>
              <w:left w:val="single" w:sz="6" w:space="0" w:color="auto"/>
              <w:bottom w:val="single" w:sz="6" w:space="0" w:color="auto"/>
              <w:right w:val="single" w:sz="6" w:space="0" w:color="auto"/>
            </w:tcBorders>
          </w:tcPr>
          <w:p w14:paraId="0256174F" w14:textId="77777777" w:rsidR="00000000" w:rsidRDefault="00000000">
            <w:pPr>
              <w:spacing w:line="276" w:lineRule="auto"/>
              <w:rPr>
                <w:sz w:val="20"/>
                <w:szCs w:val="20"/>
                <w:lang w:val="uk-UA"/>
              </w:rPr>
            </w:pPr>
          </w:p>
        </w:tc>
        <w:tc>
          <w:tcPr>
            <w:tcW w:w="4573" w:type="dxa"/>
            <w:tcBorders>
              <w:top w:val="single" w:sz="6" w:space="0" w:color="auto"/>
              <w:left w:val="single" w:sz="6" w:space="0" w:color="auto"/>
              <w:bottom w:val="single" w:sz="6" w:space="0" w:color="auto"/>
              <w:right w:val="single" w:sz="6" w:space="0" w:color="auto"/>
            </w:tcBorders>
          </w:tcPr>
          <w:p w14:paraId="3BC8D8F6" w14:textId="77777777" w:rsidR="00000000" w:rsidRDefault="00000000">
            <w:pPr>
              <w:spacing w:line="276" w:lineRule="auto"/>
              <w:rPr>
                <w:sz w:val="20"/>
                <w:szCs w:val="20"/>
                <w:lang w:val="uk-UA"/>
              </w:rPr>
            </w:pPr>
            <w:r>
              <w:rPr>
                <w:sz w:val="20"/>
                <w:szCs w:val="20"/>
                <w:lang w:val="uk-UA"/>
              </w:rPr>
              <w:t>Чинник</w:t>
            </w:r>
          </w:p>
        </w:tc>
        <w:tc>
          <w:tcPr>
            <w:tcW w:w="2151" w:type="dxa"/>
            <w:tcBorders>
              <w:top w:val="single" w:sz="6" w:space="0" w:color="auto"/>
              <w:left w:val="single" w:sz="6" w:space="0" w:color="auto"/>
              <w:bottom w:val="single" w:sz="6" w:space="0" w:color="auto"/>
              <w:right w:val="single" w:sz="6" w:space="0" w:color="auto"/>
            </w:tcBorders>
          </w:tcPr>
          <w:p w14:paraId="2338361B" w14:textId="77777777" w:rsidR="00000000" w:rsidRDefault="00000000">
            <w:pPr>
              <w:spacing w:line="276" w:lineRule="auto"/>
              <w:rPr>
                <w:sz w:val="20"/>
                <w:szCs w:val="20"/>
                <w:lang w:val="uk-UA"/>
              </w:rPr>
            </w:pPr>
            <w:r>
              <w:rPr>
                <w:sz w:val="20"/>
                <w:szCs w:val="20"/>
                <w:lang w:val="uk-UA"/>
              </w:rPr>
              <w:t>Фундаментальні дослідження</w:t>
            </w:r>
          </w:p>
        </w:tc>
        <w:tc>
          <w:tcPr>
            <w:tcW w:w="1832" w:type="dxa"/>
            <w:tcBorders>
              <w:top w:val="single" w:sz="6" w:space="0" w:color="auto"/>
              <w:left w:val="single" w:sz="6" w:space="0" w:color="auto"/>
              <w:bottom w:val="single" w:sz="6" w:space="0" w:color="auto"/>
              <w:right w:val="single" w:sz="6" w:space="0" w:color="auto"/>
            </w:tcBorders>
          </w:tcPr>
          <w:p w14:paraId="3E806108" w14:textId="77777777" w:rsidR="00000000" w:rsidRDefault="00000000">
            <w:pPr>
              <w:spacing w:line="276" w:lineRule="auto"/>
              <w:rPr>
                <w:sz w:val="20"/>
                <w:szCs w:val="20"/>
                <w:lang w:val="uk-UA"/>
              </w:rPr>
            </w:pPr>
            <w:r>
              <w:rPr>
                <w:sz w:val="20"/>
                <w:szCs w:val="20"/>
                <w:lang w:val="uk-UA"/>
              </w:rPr>
              <w:t>Прикладні дослідження</w:t>
            </w:r>
          </w:p>
        </w:tc>
      </w:tr>
      <w:tr w:rsidR="00000000" w14:paraId="3F21FC19" w14:textId="77777777">
        <w:tblPrEx>
          <w:tblCellMar>
            <w:top w:w="0" w:type="dxa"/>
            <w:bottom w:w="0" w:type="dxa"/>
          </w:tblCellMar>
        </w:tblPrEx>
        <w:trPr>
          <w:jc w:val="center"/>
        </w:trPr>
        <w:tc>
          <w:tcPr>
            <w:tcW w:w="516" w:type="dxa"/>
            <w:tcBorders>
              <w:top w:val="single" w:sz="6" w:space="0" w:color="auto"/>
              <w:left w:val="single" w:sz="6" w:space="0" w:color="auto"/>
              <w:bottom w:val="single" w:sz="6" w:space="0" w:color="auto"/>
              <w:right w:val="single" w:sz="6" w:space="0" w:color="auto"/>
            </w:tcBorders>
          </w:tcPr>
          <w:p w14:paraId="3DB45EB9" w14:textId="77777777" w:rsidR="00000000" w:rsidRDefault="00000000">
            <w:pPr>
              <w:spacing w:line="276" w:lineRule="auto"/>
              <w:rPr>
                <w:sz w:val="20"/>
                <w:szCs w:val="20"/>
                <w:lang w:val="uk-UA"/>
              </w:rPr>
            </w:pPr>
            <w:r>
              <w:rPr>
                <w:sz w:val="20"/>
                <w:szCs w:val="20"/>
                <w:lang w:val="uk-UA"/>
              </w:rPr>
              <w:t>1</w:t>
            </w:r>
          </w:p>
        </w:tc>
        <w:tc>
          <w:tcPr>
            <w:tcW w:w="4573" w:type="dxa"/>
            <w:tcBorders>
              <w:top w:val="single" w:sz="6" w:space="0" w:color="auto"/>
              <w:left w:val="single" w:sz="6" w:space="0" w:color="auto"/>
              <w:bottom w:val="single" w:sz="6" w:space="0" w:color="auto"/>
              <w:right w:val="single" w:sz="6" w:space="0" w:color="auto"/>
            </w:tcBorders>
          </w:tcPr>
          <w:p w14:paraId="4BA2C02A" w14:textId="77777777" w:rsidR="00000000" w:rsidRDefault="00000000">
            <w:pPr>
              <w:spacing w:line="276" w:lineRule="auto"/>
              <w:rPr>
                <w:sz w:val="20"/>
                <w:szCs w:val="20"/>
                <w:lang w:val="uk-UA"/>
              </w:rPr>
            </w:pPr>
            <w:r>
              <w:rPr>
                <w:sz w:val="20"/>
                <w:szCs w:val="20"/>
                <w:lang w:val="uk-UA"/>
              </w:rPr>
              <w:t>Ступінь новизни</w:t>
            </w:r>
          </w:p>
        </w:tc>
        <w:tc>
          <w:tcPr>
            <w:tcW w:w="2151" w:type="dxa"/>
            <w:tcBorders>
              <w:top w:val="single" w:sz="6" w:space="0" w:color="auto"/>
              <w:left w:val="single" w:sz="6" w:space="0" w:color="auto"/>
              <w:bottom w:val="single" w:sz="6" w:space="0" w:color="auto"/>
              <w:right w:val="single" w:sz="6" w:space="0" w:color="auto"/>
            </w:tcBorders>
          </w:tcPr>
          <w:p w14:paraId="3DB2E6BF" w14:textId="77777777" w:rsidR="00000000" w:rsidRDefault="00000000">
            <w:pPr>
              <w:spacing w:line="276" w:lineRule="auto"/>
              <w:rPr>
                <w:sz w:val="20"/>
                <w:szCs w:val="20"/>
                <w:lang w:val="uk-UA"/>
              </w:rPr>
            </w:pPr>
            <w:r>
              <w:rPr>
                <w:sz w:val="20"/>
                <w:szCs w:val="20"/>
                <w:lang w:val="uk-UA"/>
              </w:rPr>
              <w:t>15</w:t>
            </w:r>
          </w:p>
        </w:tc>
        <w:tc>
          <w:tcPr>
            <w:tcW w:w="1832" w:type="dxa"/>
            <w:tcBorders>
              <w:top w:val="single" w:sz="6" w:space="0" w:color="auto"/>
              <w:left w:val="single" w:sz="6" w:space="0" w:color="auto"/>
              <w:bottom w:val="single" w:sz="6" w:space="0" w:color="auto"/>
              <w:right w:val="single" w:sz="6" w:space="0" w:color="auto"/>
            </w:tcBorders>
          </w:tcPr>
          <w:p w14:paraId="134AFEE9" w14:textId="77777777" w:rsidR="00000000" w:rsidRDefault="00000000">
            <w:pPr>
              <w:spacing w:line="276" w:lineRule="auto"/>
              <w:rPr>
                <w:sz w:val="20"/>
                <w:szCs w:val="20"/>
                <w:lang w:val="uk-UA"/>
              </w:rPr>
            </w:pPr>
            <w:r>
              <w:rPr>
                <w:sz w:val="20"/>
                <w:szCs w:val="20"/>
                <w:lang w:val="uk-UA"/>
              </w:rPr>
              <w:t>5</w:t>
            </w:r>
          </w:p>
        </w:tc>
      </w:tr>
      <w:tr w:rsidR="00000000" w14:paraId="1F288BC4" w14:textId="77777777">
        <w:tblPrEx>
          <w:tblCellMar>
            <w:top w:w="0" w:type="dxa"/>
            <w:bottom w:w="0" w:type="dxa"/>
          </w:tblCellMar>
        </w:tblPrEx>
        <w:trPr>
          <w:jc w:val="center"/>
        </w:trPr>
        <w:tc>
          <w:tcPr>
            <w:tcW w:w="516" w:type="dxa"/>
            <w:tcBorders>
              <w:top w:val="single" w:sz="6" w:space="0" w:color="auto"/>
              <w:left w:val="single" w:sz="6" w:space="0" w:color="auto"/>
              <w:bottom w:val="single" w:sz="6" w:space="0" w:color="auto"/>
              <w:right w:val="single" w:sz="6" w:space="0" w:color="auto"/>
            </w:tcBorders>
          </w:tcPr>
          <w:p w14:paraId="15D1218D" w14:textId="77777777" w:rsidR="00000000" w:rsidRDefault="00000000">
            <w:pPr>
              <w:spacing w:line="276" w:lineRule="auto"/>
              <w:rPr>
                <w:sz w:val="20"/>
                <w:szCs w:val="20"/>
                <w:lang w:val="uk-UA"/>
              </w:rPr>
            </w:pPr>
            <w:r>
              <w:rPr>
                <w:sz w:val="20"/>
                <w:szCs w:val="20"/>
                <w:lang w:val="uk-UA"/>
              </w:rPr>
              <w:t>2</w:t>
            </w:r>
          </w:p>
        </w:tc>
        <w:tc>
          <w:tcPr>
            <w:tcW w:w="4573" w:type="dxa"/>
            <w:tcBorders>
              <w:top w:val="single" w:sz="6" w:space="0" w:color="auto"/>
              <w:left w:val="single" w:sz="6" w:space="0" w:color="auto"/>
              <w:bottom w:val="single" w:sz="6" w:space="0" w:color="auto"/>
              <w:right w:val="single" w:sz="6" w:space="0" w:color="auto"/>
            </w:tcBorders>
          </w:tcPr>
          <w:p w14:paraId="1300E93B" w14:textId="77777777" w:rsidR="00000000" w:rsidRDefault="00000000">
            <w:pPr>
              <w:spacing w:line="276" w:lineRule="auto"/>
              <w:rPr>
                <w:sz w:val="20"/>
                <w:szCs w:val="20"/>
                <w:lang w:val="uk-UA"/>
              </w:rPr>
            </w:pPr>
            <w:r>
              <w:rPr>
                <w:sz w:val="20"/>
                <w:szCs w:val="20"/>
                <w:lang w:val="uk-UA"/>
              </w:rPr>
              <w:t>Рівень отриманого результату</w:t>
            </w:r>
          </w:p>
        </w:tc>
        <w:tc>
          <w:tcPr>
            <w:tcW w:w="2151" w:type="dxa"/>
            <w:tcBorders>
              <w:top w:val="single" w:sz="6" w:space="0" w:color="auto"/>
              <w:left w:val="single" w:sz="6" w:space="0" w:color="auto"/>
              <w:bottom w:val="single" w:sz="6" w:space="0" w:color="auto"/>
              <w:right w:val="single" w:sz="6" w:space="0" w:color="auto"/>
            </w:tcBorders>
          </w:tcPr>
          <w:p w14:paraId="25002918" w14:textId="77777777" w:rsidR="00000000" w:rsidRDefault="00000000">
            <w:pPr>
              <w:spacing w:line="276" w:lineRule="auto"/>
              <w:rPr>
                <w:sz w:val="20"/>
                <w:szCs w:val="20"/>
                <w:lang w:val="uk-UA"/>
              </w:rPr>
            </w:pPr>
            <w:r>
              <w:rPr>
                <w:sz w:val="20"/>
                <w:szCs w:val="20"/>
                <w:lang w:val="uk-UA"/>
              </w:rPr>
              <w:t>15</w:t>
            </w:r>
          </w:p>
        </w:tc>
        <w:tc>
          <w:tcPr>
            <w:tcW w:w="1832" w:type="dxa"/>
            <w:tcBorders>
              <w:top w:val="single" w:sz="6" w:space="0" w:color="auto"/>
              <w:left w:val="single" w:sz="6" w:space="0" w:color="auto"/>
              <w:bottom w:val="single" w:sz="6" w:space="0" w:color="auto"/>
              <w:right w:val="single" w:sz="6" w:space="0" w:color="auto"/>
            </w:tcBorders>
          </w:tcPr>
          <w:p w14:paraId="12353B17" w14:textId="77777777" w:rsidR="00000000" w:rsidRDefault="00000000">
            <w:pPr>
              <w:spacing w:line="276" w:lineRule="auto"/>
              <w:rPr>
                <w:sz w:val="20"/>
                <w:szCs w:val="20"/>
                <w:lang w:val="uk-UA"/>
              </w:rPr>
            </w:pPr>
            <w:r>
              <w:rPr>
                <w:sz w:val="20"/>
                <w:szCs w:val="20"/>
                <w:lang w:val="uk-UA"/>
              </w:rPr>
              <w:t>22</w:t>
            </w:r>
          </w:p>
        </w:tc>
      </w:tr>
      <w:tr w:rsidR="00000000" w14:paraId="08AA8A85" w14:textId="77777777">
        <w:tblPrEx>
          <w:tblCellMar>
            <w:top w:w="0" w:type="dxa"/>
            <w:bottom w:w="0" w:type="dxa"/>
          </w:tblCellMar>
        </w:tblPrEx>
        <w:trPr>
          <w:jc w:val="center"/>
        </w:trPr>
        <w:tc>
          <w:tcPr>
            <w:tcW w:w="516" w:type="dxa"/>
            <w:tcBorders>
              <w:top w:val="single" w:sz="6" w:space="0" w:color="auto"/>
              <w:left w:val="single" w:sz="6" w:space="0" w:color="auto"/>
              <w:bottom w:val="single" w:sz="6" w:space="0" w:color="auto"/>
              <w:right w:val="single" w:sz="6" w:space="0" w:color="auto"/>
            </w:tcBorders>
          </w:tcPr>
          <w:p w14:paraId="7186B0B2" w14:textId="77777777" w:rsidR="00000000" w:rsidRDefault="00000000">
            <w:pPr>
              <w:spacing w:line="276" w:lineRule="auto"/>
              <w:rPr>
                <w:sz w:val="20"/>
                <w:szCs w:val="20"/>
                <w:lang w:val="uk-UA"/>
              </w:rPr>
            </w:pPr>
            <w:r>
              <w:rPr>
                <w:sz w:val="20"/>
                <w:szCs w:val="20"/>
                <w:lang w:val="uk-UA"/>
              </w:rPr>
              <w:t>3</w:t>
            </w:r>
          </w:p>
        </w:tc>
        <w:tc>
          <w:tcPr>
            <w:tcW w:w="4573" w:type="dxa"/>
            <w:tcBorders>
              <w:top w:val="single" w:sz="6" w:space="0" w:color="auto"/>
              <w:left w:val="single" w:sz="6" w:space="0" w:color="auto"/>
              <w:bottom w:val="single" w:sz="6" w:space="0" w:color="auto"/>
              <w:right w:val="single" w:sz="6" w:space="0" w:color="auto"/>
            </w:tcBorders>
          </w:tcPr>
          <w:p w14:paraId="57359C57" w14:textId="77777777" w:rsidR="00000000" w:rsidRDefault="00000000">
            <w:pPr>
              <w:spacing w:line="276" w:lineRule="auto"/>
              <w:rPr>
                <w:sz w:val="20"/>
                <w:szCs w:val="20"/>
                <w:lang w:val="uk-UA"/>
              </w:rPr>
            </w:pPr>
            <w:r>
              <w:rPr>
                <w:sz w:val="20"/>
                <w:szCs w:val="20"/>
                <w:lang w:val="uk-UA"/>
              </w:rPr>
              <w:t>Ступінь експериментальної перевірки отриманого результату</w:t>
            </w:r>
          </w:p>
        </w:tc>
        <w:tc>
          <w:tcPr>
            <w:tcW w:w="2151" w:type="dxa"/>
            <w:tcBorders>
              <w:top w:val="single" w:sz="6" w:space="0" w:color="auto"/>
              <w:left w:val="single" w:sz="6" w:space="0" w:color="auto"/>
              <w:bottom w:val="single" w:sz="6" w:space="0" w:color="auto"/>
              <w:right w:val="single" w:sz="6" w:space="0" w:color="auto"/>
            </w:tcBorders>
          </w:tcPr>
          <w:p w14:paraId="3EBBA33A" w14:textId="77777777" w:rsidR="00000000" w:rsidRDefault="00000000">
            <w:pPr>
              <w:spacing w:line="276" w:lineRule="auto"/>
              <w:rPr>
                <w:sz w:val="20"/>
                <w:szCs w:val="20"/>
                <w:lang w:val="uk-UA"/>
              </w:rPr>
            </w:pPr>
            <w:r>
              <w:rPr>
                <w:sz w:val="20"/>
                <w:szCs w:val="20"/>
                <w:lang w:val="uk-UA"/>
              </w:rPr>
              <w:t>10</w:t>
            </w:r>
          </w:p>
        </w:tc>
        <w:tc>
          <w:tcPr>
            <w:tcW w:w="1832" w:type="dxa"/>
            <w:tcBorders>
              <w:top w:val="single" w:sz="6" w:space="0" w:color="auto"/>
              <w:left w:val="single" w:sz="6" w:space="0" w:color="auto"/>
              <w:bottom w:val="single" w:sz="6" w:space="0" w:color="auto"/>
              <w:right w:val="single" w:sz="6" w:space="0" w:color="auto"/>
            </w:tcBorders>
          </w:tcPr>
          <w:p w14:paraId="3F71B7F2" w14:textId="77777777" w:rsidR="00000000" w:rsidRDefault="00000000">
            <w:pPr>
              <w:spacing w:line="276" w:lineRule="auto"/>
              <w:rPr>
                <w:sz w:val="20"/>
                <w:szCs w:val="20"/>
                <w:lang w:val="uk-UA"/>
              </w:rPr>
            </w:pPr>
            <w:r>
              <w:rPr>
                <w:sz w:val="20"/>
                <w:szCs w:val="20"/>
                <w:lang w:val="uk-UA"/>
              </w:rPr>
              <w:t>15</w:t>
            </w:r>
          </w:p>
        </w:tc>
      </w:tr>
      <w:tr w:rsidR="00000000" w14:paraId="43C73333" w14:textId="77777777">
        <w:tblPrEx>
          <w:tblCellMar>
            <w:top w:w="0" w:type="dxa"/>
            <w:bottom w:w="0" w:type="dxa"/>
          </w:tblCellMar>
        </w:tblPrEx>
        <w:trPr>
          <w:jc w:val="center"/>
        </w:trPr>
        <w:tc>
          <w:tcPr>
            <w:tcW w:w="516" w:type="dxa"/>
            <w:tcBorders>
              <w:top w:val="single" w:sz="6" w:space="0" w:color="auto"/>
              <w:left w:val="single" w:sz="6" w:space="0" w:color="auto"/>
              <w:bottom w:val="single" w:sz="6" w:space="0" w:color="auto"/>
              <w:right w:val="single" w:sz="6" w:space="0" w:color="auto"/>
            </w:tcBorders>
          </w:tcPr>
          <w:p w14:paraId="1190CE5C" w14:textId="77777777" w:rsidR="00000000" w:rsidRDefault="00000000">
            <w:pPr>
              <w:spacing w:line="276" w:lineRule="auto"/>
              <w:rPr>
                <w:sz w:val="20"/>
                <w:szCs w:val="20"/>
                <w:lang w:val="uk-UA"/>
              </w:rPr>
            </w:pPr>
            <w:r>
              <w:rPr>
                <w:sz w:val="20"/>
                <w:szCs w:val="20"/>
                <w:lang w:val="uk-UA"/>
              </w:rPr>
              <w:t>4</w:t>
            </w:r>
          </w:p>
        </w:tc>
        <w:tc>
          <w:tcPr>
            <w:tcW w:w="4573" w:type="dxa"/>
            <w:tcBorders>
              <w:top w:val="single" w:sz="6" w:space="0" w:color="auto"/>
              <w:left w:val="single" w:sz="6" w:space="0" w:color="auto"/>
              <w:bottom w:val="single" w:sz="6" w:space="0" w:color="auto"/>
              <w:right w:val="single" w:sz="6" w:space="0" w:color="auto"/>
            </w:tcBorders>
          </w:tcPr>
          <w:p w14:paraId="7B49622E" w14:textId="77777777" w:rsidR="00000000" w:rsidRDefault="00000000">
            <w:pPr>
              <w:spacing w:line="276" w:lineRule="auto"/>
              <w:rPr>
                <w:sz w:val="20"/>
                <w:szCs w:val="20"/>
                <w:lang w:val="uk-UA"/>
              </w:rPr>
            </w:pPr>
            <w:r>
              <w:rPr>
                <w:sz w:val="20"/>
                <w:szCs w:val="20"/>
                <w:lang w:val="uk-UA"/>
              </w:rPr>
              <w:t>Трудомісткість виконання НДР</w:t>
            </w:r>
          </w:p>
        </w:tc>
        <w:tc>
          <w:tcPr>
            <w:tcW w:w="2151" w:type="dxa"/>
            <w:tcBorders>
              <w:top w:val="single" w:sz="6" w:space="0" w:color="auto"/>
              <w:left w:val="single" w:sz="6" w:space="0" w:color="auto"/>
              <w:bottom w:val="single" w:sz="6" w:space="0" w:color="auto"/>
              <w:right w:val="single" w:sz="6" w:space="0" w:color="auto"/>
            </w:tcBorders>
          </w:tcPr>
          <w:p w14:paraId="494878D8" w14:textId="77777777" w:rsidR="00000000" w:rsidRDefault="00000000">
            <w:pPr>
              <w:spacing w:line="276" w:lineRule="auto"/>
              <w:rPr>
                <w:sz w:val="20"/>
                <w:szCs w:val="20"/>
                <w:lang w:val="uk-UA"/>
              </w:rPr>
            </w:pPr>
            <w:r>
              <w:rPr>
                <w:sz w:val="20"/>
                <w:szCs w:val="20"/>
                <w:lang w:val="uk-UA"/>
              </w:rPr>
              <w:t>5</w:t>
            </w:r>
          </w:p>
        </w:tc>
        <w:tc>
          <w:tcPr>
            <w:tcW w:w="1832" w:type="dxa"/>
            <w:tcBorders>
              <w:top w:val="single" w:sz="6" w:space="0" w:color="auto"/>
              <w:left w:val="single" w:sz="6" w:space="0" w:color="auto"/>
              <w:bottom w:val="single" w:sz="6" w:space="0" w:color="auto"/>
              <w:right w:val="single" w:sz="6" w:space="0" w:color="auto"/>
            </w:tcBorders>
          </w:tcPr>
          <w:p w14:paraId="7C50D34D" w14:textId="77777777" w:rsidR="00000000" w:rsidRDefault="00000000">
            <w:pPr>
              <w:spacing w:line="276" w:lineRule="auto"/>
              <w:rPr>
                <w:sz w:val="20"/>
                <w:szCs w:val="20"/>
                <w:lang w:val="uk-UA"/>
              </w:rPr>
            </w:pPr>
            <w:r>
              <w:rPr>
                <w:sz w:val="20"/>
                <w:szCs w:val="20"/>
                <w:lang w:val="uk-UA"/>
              </w:rPr>
              <w:t>10</w:t>
            </w:r>
          </w:p>
        </w:tc>
      </w:tr>
      <w:tr w:rsidR="00000000" w14:paraId="6E8244E0" w14:textId="77777777">
        <w:tblPrEx>
          <w:tblCellMar>
            <w:top w:w="0" w:type="dxa"/>
            <w:bottom w:w="0" w:type="dxa"/>
          </w:tblCellMar>
        </w:tblPrEx>
        <w:trPr>
          <w:jc w:val="center"/>
        </w:trPr>
        <w:tc>
          <w:tcPr>
            <w:tcW w:w="516" w:type="dxa"/>
            <w:tcBorders>
              <w:top w:val="single" w:sz="6" w:space="0" w:color="auto"/>
              <w:left w:val="single" w:sz="6" w:space="0" w:color="auto"/>
              <w:bottom w:val="single" w:sz="6" w:space="0" w:color="auto"/>
              <w:right w:val="single" w:sz="6" w:space="0" w:color="auto"/>
            </w:tcBorders>
          </w:tcPr>
          <w:p w14:paraId="4C03F9AD" w14:textId="77777777" w:rsidR="00000000" w:rsidRDefault="00000000">
            <w:pPr>
              <w:spacing w:line="276" w:lineRule="auto"/>
              <w:rPr>
                <w:sz w:val="20"/>
                <w:szCs w:val="20"/>
                <w:lang w:val="uk-UA"/>
              </w:rPr>
            </w:pPr>
            <w:r>
              <w:rPr>
                <w:sz w:val="20"/>
                <w:szCs w:val="20"/>
                <w:lang w:val="uk-UA"/>
              </w:rPr>
              <w:t>5</w:t>
            </w:r>
          </w:p>
        </w:tc>
        <w:tc>
          <w:tcPr>
            <w:tcW w:w="4573" w:type="dxa"/>
            <w:tcBorders>
              <w:top w:val="single" w:sz="6" w:space="0" w:color="auto"/>
              <w:left w:val="single" w:sz="6" w:space="0" w:color="auto"/>
              <w:bottom w:val="single" w:sz="6" w:space="0" w:color="auto"/>
              <w:right w:val="single" w:sz="6" w:space="0" w:color="auto"/>
            </w:tcBorders>
          </w:tcPr>
          <w:p w14:paraId="4F8E4CFF" w14:textId="77777777" w:rsidR="00000000" w:rsidRDefault="00000000">
            <w:pPr>
              <w:spacing w:line="276" w:lineRule="auto"/>
              <w:rPr>
                <w:sz w:val="20"/>
                <w:szCs w:val="20"/>
                <w:lang w:val="uk-UA"/>
              </w:rPr>
            </w:pPr>
            <w:r>
              <w:rPr>
                <w:sz w:val="20"/>
                <w:szCs w:val="20"/>
                <w:lang w:val="uk-UA"/>
              </w:rPr>
              <w:t>Перспективність</w:t>
            </w:r>
          </w:p>
        </w:tc>
        <w:tc>
          <w:tcPr>
            <w:tcW w:w="2151" w:type="dxa"/>
            <w:tcBorders>
              <w:top w:val="single" w:sz="6" w:space="0" w:color="auto"/>
              <w:left w:val="single" w:sz="6" w:space="0" w:color="auto"/>
              <w:bottom w:val="single" w:sz="6" w:space="0" w:color="auto"/>
              <w:right w:val="single" w:sz="6" w:space="0" w:color="auto"/>
            </w:tcBorders>
          </w:tcPr>
          <w:p w14:paraId="212CA2BD" w14:textId="77777777" w:rsidR="00000000" w:rsidRDefault="00000000">
            <w:pPr>
              <w:spacing w:line="276" w:lineRule="auto"/>
              <w:rPr>
                <w:sz w:val="20"/>
                <w:szCs w:val="20"/>
                <w:lang w:val="uk-UA"/>
              </w:rPr>
            </w:pPr>
            <w:r>
              <w:rPr>
                <w:sz w:val="20"/>
                <w:szCs w:val="20"/>
                <w:lang w:val="uk-UA"/>
              </w:rPr>
              <w:t>15</w:t>
            </w:r>
          </w:p>
        </w:tc>
        <w:tc>
          <w:tcPr>
            <w:tcW w:w="1832" w:type="dxa"/>
            <w:tcBorders>
              <w:top w:val="single" w:sz="6" w:space="0" w:color="auto"/>
              <w:left w:val="single" w:sz="6" w:space="0" w:color="auto"/>
              <w:bottom w:val="single" w:sz="6" w:space="0" w:color="auto"/>
              <w:right w:val="single" w:sz="6" w:space="0" w:color="auto"/>
            </w:tcBorders>
          </w:tcPr>
          <w:p w14:paraId="486BE6CE" w14:textId="77777777" w:rsidR="00000000" w:rsidRDefault="00000000">
            <w:pPr>
              <w:spacing w:line="276" w:lineRule="auto"/>
              <w:rPr>
                <w:sz w:val="20"/>
                <w:szCs w:val="20"/>
                <w:lang w:val="uk-UA"/>
              </w:rPr>
            </w:pPr>
            <w:r>
              <w:rPr>
                <w:sz w:val="20"/>
                <w:szCs w:val="20"/>
                <w:lang w:val="uk-UA"/>
              </w:rPr>
              <w:t>10</w:t>
            </w:r>
          </w:p>
        </w:tc>
      </w:tr>
      <w:tr w:rsidR="00000000" w14:paraId="0B76C9D2" w14:textId="77777777">
        <w:tblPrEx>
          <w:tblCellMar>
            <w:top w:w="0" w:type="dxa"/>
            <w:bottom w:w="0" w:type="dxa"/>
          </w:tblCellMar>
        </w:tblPrEx>
        <w:trPr>
          <w:jc w:val="center"/>
        </w:trPr>
        <w:tc>
          <w:tcPr>
            <w:tcW w:w="516" w:type="dxa"/>
            <w:tcBorders>
              <w:top w:val="single" w:sz="6" w:space="0" w:color="auto"/>
              <w:left w:val="single" w:sz="6" w:space="0" w:color="auto"/>
              <w:bottom w:val="single" w:sz="6" w:space="0" w:color="auto"/>
              <w:right w:val="single" w:sz="6" w:space="0" w:color="auto"/>
            </w:tcBorders>
          </w:tcPr>
          <w:p w14:paraId="16992FA0" w14:textId="77777777" w:rsidR="00000000" w:rsidRDefault="00000000">
            <w:pPr>
              <w:spacing w:line="276" w:lineRule="auto"/>
              <w:rPr>
                <w:sz w:val="20"/>
                <w:szCs w:val="20"/>
                <w:lang w:val="uk-UA"/>
              </w:rPr>
            </w:pPr>
            <w:r>
              <w:rPr>
                <w:sz w:val="20"/>
                <w:szCs w:val="20"/>
                <w:lang w:val="uk-UA"/>
              </w:rPr>
              <w:t>6</w:t>
            </w:r>
          </w:p>
        </w:tc>
        <w:tc>
          <w:tcPr>
            <w:tcW w:w="4573" w:type="dxa"/>
            <w:tcBorders>
              <w:top w:val="single" w:sz="6" w:space="0" w:color="auto"/>
              <w:left w:val="single" w:sz="6" w:space="0" w:color="auto"/>
              <w:bottom w:val="single" w:sz="6" w:space="0" w:color="auto"/>
              <w:right w:val="single" w:sz="6" w:space="0" w:color="auto"/>
            </w:tcBorders>
          </w:tcPr>
          <w:p w14:paraId="0DC4D67C" w14:textId="77777777" w:rsidR="00000000" w:rsidRDefault="00000000">
            <w:pPr>
              <w:spacing w:line="276" w:lineRule="auto"/>
              <w:rPr>
                <w:sz w:val="20"/>
                <w:szCs w:val="20"/>
                <w:lang w:val="uk-UA"/>
              </w:rPr>
            </w:pPr>
            <w:r>
              <w:rPr>
                <w:sz w:val="20"/>
                <w:szCs w:val="20"/>
                <w:lang w:val="uk-UA"/>
              </w:rPr>
              <w:t>Рівень досягнення світових стандартів</w:t>
            </w:r>
          </w:p>
        </w:tc>
        <w:tc>
          <w:tcPr>
            <w:tcW w:w="2151" w:type="dxa"/>
            <w:tcBorders>
              <w:top w:val="single" w:sz="6" w:space="0" w:color="auto"/>
              <w:left w:val="single" w:sz="6" w:space="0" w:color="auto"/>
              <w:bottom w:val="single" w:sz="6" w:space="0" w:color="auto"/>
              <w:right w:val="single" w:sz="6" w:space="0" w:color="auto"/>
            </w:tcBorders>
          </w:tcPr>
          <w:p w14:paraId="5364FFDA" w14:textId="77777777" w:rsidR="00000000" w:rsidRDefault="00000000">
            <w:pPr>
              <w:spacing w:line="276" w:lineRule="auto"/>
              <w:rPr>
                <w:sz w:val="20"/>
                <w:szCs w:val="20"/>
                <w:lang w:val="uk-UA"/>
              </w:rPr>
            </w:pPr>
            <w:r>
              <w:rPr>
                <w:sz w:val="20"/>
                <w:szCs w:val="20"/>
                <w:lang w:val="uk-UA"/>
              </w:rPr>
              <w:t>9</w:t>
            </w:r>
          </w:p>
        </w:tc>
        <w:tc>
          <w:tcPr>
            <w:tcW w:w="1832" w:type="dxa"/>
            <w:tcBorders>
              <w:top w:val="single" w:sz="6" w:space="0" w:color="auto"/>
              <w:left w:val="single" w:sz="6" w:space="0" w:color="auto"/>
              <w:bottom w:val="single" w:sz="6" w:space="0" w:color="auto"/>
              <w:right w:val="single" w:sz="6" w:space="0" w:color="auto"/>
            </w:tcBorders>
          </w:tcPr>
          <w:p w14:paraId="64B83FDC" w14:textId="77777777" w:rsidR="00000000" w:rsidRDefault="00000000">
            <w:pPr>
              <w:spacing w:line="276" w:lineRule="auto"/>
              <w:rPr>
                <w:sz w:val="20"/>
                <w:szCs w:val="20"/>
                <w:lang w:val="uk-UA"/>
              </w:rPr>
            </w:pPr>
            <w:r>
              <w:rPr>
                <w:sz w:val="20"/>
                <w:szCs w:val="20"/>
                <w:lang w:val="uk-UA"/>
              </w:rPr>
              <w:t>8</w:t>
            </w:r>
          </w:p>
        </w:tc>
      </w:tr>
      <w:tr w:rsidR="00000000" w14:paraId="7EC9F23D" w14:textId="77777777">
        <w:tblPrEx>
          <w:tblCellMar>
            <w:top w:w="0" w:type="dxa"/>
            <w:bottom w:w="0" w:type="dxa"/>
          </w:tblCellMar>
        </w:tblPrEx>
        <w:trPr>
          <w:jc w:val="center"/>
        </w:trPr>
        <w:tc>
          <w:tcPr>
            <w:tcW w:w="516" w:type="dxa"/>
            <w:tcBorders>
              <w:top w:val="single" w:sz="6" w:space="0" w:color="auto"/>
              <w:left w:val="single" w:sz="6" w:space="0" w:color="auto"/>
              <w:bottom w:val="single" w:sz="6" w:space="0" w:color="auto"/>
              <w:right w:val="single" w:sz="6" w:space="0" w:color="auto"/>
            </w:tcBorders>
          </w:tcPr>
          <w:p w14:paraId="67292A2B" w14:textId="77777777" w:rsidR="00000000" w:rsidRDefault="00000000">
            <w:pPr>
              <w:spacing w:line="276" w:lineRule="auto"/>
              <w:rPr>
                <w:sz w:val="20"/>
                <w:szCs w:val="20"/>
                <w:lang w:val="uk-UA"/>
              </w:rPr>
            </w:pPr>
            <w:r>
              <w:rPr>
                <w:sz w:val="20"/>
                <w:szCs w:val="20"/>
                <w:lang w:val="uk-UA"/>
              </w:rPr>
              <w:t>7</w:t>
            </w:r>
          </w:p>
        </w:tc>
        <w:tc>
          <w:tcPr>
            <w:tcW w:w="4573" w:type="dxa"/>
            <w:tcBorders>
              <w:top w:val="single" w:sz="6" w:space="0" w:color="auto"/>
              <w:left w:val="single" w:sz="6" w:space="0" w:color="auto"/>
              <w:bottom w:val="single" w:sz="6" w:space="0" w:color="auto"/>
              <w:right w:val="single" w:sz="6" w:space="0" w:color="auto"/>
            </w:tcBorders>
          </w:tcPr>
          <w:p w14:paraId="3143AC42" w14:textId="77777777" w:rsidR="00000000" w:rsidRDefault="00000000">
            <w:pPr>
              <w:spacing w:line="276" w:lineRule="auto"/>
              <w:rPr>
                <w:sz w:val="20"/>
                <w:szCs w:val="20"/>
                <w:lang w:val="uk-UA"/>
              </w:rPr>
            </w:pPr>
            <w:r>
              <w:rPr>
                <w:sz w:val="20"/>
                <w:szCs w:val="20"/>
                <w:lang w:val="uk-UA"/>
              </w:rPr>
              <w:t>Рівень реалізації</w:t>
            </w:r>
          </w:p>
        </w:tc>
        <w:tc>
          <w:tcPr>
            <w:tcW w:w="2151" w:type="dxa"/>
            <w:tcBorders>
              <w:top w:val="single" w:sz="6" w:space="0" w:color="auto"/>
              <w:left w:val="single" w:sz="6" w:space="0" w:color="auto"/>
              <w:bottom w:val="single" w:sz="6" w:space="0" w:color="auto"/>
              <w:right w:val="single" w:sz="6" w:space="0" w:color="auto"/>
            </w:tcBorders>
          </w:tcPr>
          <w:p w14:paraId="0C342464" w14:textId="77777777" w:rsidR="00000000" w:rsidRDefault="00000000">
            <w:pPr>
              <w:spacing w:line="276" w:lineRule="auto"/>
              <w:rPr>
                <w:sz w:val="20"/>
                <w:szCs w:val="20"/>
                <w:lang w:val="uk-UA"/>
              </w:rPr>
            </w:pPr>
            <w:r>
              <w:rPr>
                <w:sz w:val="20"/>
                <w:szCs w:val="20"/>
                <w:lang w:val="uk-UA"/>
              </w:rPr>
              <w:t>5</w:t>
            </w:r>
          </w:p>
        </w:tc>
        <w:tc>
          <w:tcPr>
            <w:tcW w:w="1832" w:type="dxa"/>
            <w:tcBorders>
              <w:top w:val="single" w:sz="6" w:space="0" w:color="auto"/>
              <w:left w:val="single" w:sz="6" w:space="0" w:color="auto"/>
              <w:bottom w:val="single" w:sz="6" w:space="0" w:color="auto"/>
              <w:right w:val="single" w:sz="6" w:space="0" w:color="auto"/>
            </w:tcBorders>
          </w:tcPr>
          <w:p w14:paraId="4764BD96" w14:textId="77777777" w:rsidR="00000000" w:rsidRDefault="00000000">
            <w:pPr>
              <w:spacing w:line="276" w:lineRule="auto"/>
              <w:rPr>
                <w:sz w:val="20"/>
                <w:szCs w:val="20"/>
                <w:lang w:val="uk-UA"/>
              </w:rPr>
            </w:pPr>
            <w:r>
              <w:rPr>
                <w:sz w:val="20"/>
                <w:szCs w:val="20"/>
                <w:lang w:val="uk-UA"/>
              </w:rPr>
              <w:t>15</w:t>
            </w:r>
          </w:p>
        </w:tc>
      </w:tr>
      <w:tr w:rsidR="00000000" w14:paraId="04AB9AC5" w14:textId="77777777">
        <w:tblPrEx>
          <w:tblCellMar>
            <w:top w:w="0" w:type="dxa"/>
            <w:bottom w:w="0" w:type="dxa"/>
          </w:tblCellMar>
        </w:tblPrEx>
        <w:trPr>
          <w:jc w:val="center"/>
        </w:trPr>
        <w:tc>
          <w:tcPr>
            <w:tcW w:w="516" w:type="dxa"/>
            <w:tcBorders>
              <w:top w:val="single" w:sz="6" w:space="0" w:color="auto"/>
              <w:left w:val="single" w:sz="6" w:space="0" w:color="auto"/>
              <w:bottom w:val="single" w:sz="6" w:space="0" w:color="auto"/>
              <w:right w:val="single" w:sz="6" w:space="0" w:color="auto"/>
            </w:tcBorders>
          </w:tcPr>
          <w:p w14:paraId="245F0AB1" w14:textId="77777777" w:rsidR="00000000" w:rsidRDefault="00000000">
            <w:pPr>
              <w:spacing w:line="276" w:lineRule="auto"/>
              <w:rPr>
                <w:sz w:val="20"/>
                <w:szCs w:val="20"/>
                <w:lang w:val="uk-UA"/>
              </w:rPr>
            </w:pPr>
            <w:r>
              <w:rPr>
                <w:sz w:val="20"/>
                <w:szCs w:val="20"/>
                <w:lang w:val="uk-UA"/>
              </w:rPr>
              <w:t>8</w:t>
            </w:r>
          </w:p>
        </w:tc>
        <w:tc>
          <w:tcPr>
            <w:tcW w:w="4573" w:type="dxa"/>
            <w:tcBorders>
              <w:top w:val="single" w:sz="6" w:space="0" w:color="auto"/>
              <w:left w:val="single" w:sz="6" w:space="0" w:color="auto"/>
              <w:bottom w:val="single" w:sz="6" w:space="0" w:color="auto"/>
              <w:right w:val="single" w:sz="6" w:space="0" w:color="auto"/>
            </w:tcBorders>
          </w:tcPr>
          <w:p w14:paraId="6D29FDF1" w14:textId="77777777" w:rsidR="00000000" w:rsidRDefault="00000000">
            <w:pPr>
              <w:spacing w:line="276" w:lineRule="auto"/>
              <w:rPr>
                <w:sz w:val="20"/>
                <w:szCs w:val="20"/>
                <w:lang w:val="uk-UA"/>
              </w:rPr>
            </w:pPr>
            <w:r>
              <w:rPr>
                <w:sz w:val="20"/>
                <w:szCs w:val="20"/>
                <w:lang w:val="uk-UA"/>
              </w:rPr>
              <w:t>Ступінь наукового результату до практичного використання</w:t>
            </w:r>
          </w:p>
        </w:tc>
        <w:tc>
          <w:tcPr>
            <w:tcW w:w="2151" w:type="dxa"/>
            <w:tcBorders>
              <w:top w:val="single" w:sz="6" w:space="0" w:color="auto"/>
              <w:left w:val="single" w:sz="6" w:space="0" w:color="auto"/>
              <w:bottom w:val="single" w:sz="6" w:space="0" w:color="auto"/>
              <w:right w:val="single" w:sz="6" w:space="0" w:color="auto"/>
            </w:tcBorders>
          </w:tcPr>
          <w:p w14:paraId="7EFFF7FD" w14:textId="77777777" w:rsidR="00000000" w:rsidRDefault="00000000">
            <w:pPr>
              <w:spacing w:line="276" w:lineRule="auto"/>
              <w:rPr>
                <w:sz w:val="20"/>
                <w:szCs w:val="20"/>
                <w:lang w:val="uk-UA"/>
              </w:rPr>
            </w:pPr>
            <w:r>
              <w:rPr>
                <w:sz w:val="20"/>
                <w:szCs w:val="20"/>
                <w:lang w:val="uk-UA"/>
              </w:rPr>
              <w:t>5</w:t>
            </w:r>
          </w:p>
        </w:tc>
        <w:tc>
          <w:tcPr>
            <w:tcW w:w="1832" w:type="dxa"/>
            <w:tcBorders>
              <w:top w:val="single" w:sz="6" w:space="0" w:color="auto"/>
              <w:left w:val="single" w:sz="6" w:space="0" w:color="auto"/>
              <w:bottom w:val="single" w:sz="6" w:space="0" w:color="auto"/>
              <w:right w:val="single" w:sz="6" w:space="0" w:color="auto"/>
            </w:tcBorders>
          </w:tcPr>
          <w:p w14:paraId="3CD9A56A" w14:textId="77777777" w:rsidR="00000000" w:rsidRDefault="00000000">
            <w:pPr>
              <w:spacing w:line="276" w:lineRule="auto"/>
              <w:rPr>
                <w:sz w:val="20"/>
                <w:szCs w:val="20"/>
                <w:lang w:val="uk-UA"/>
              </w:rPr>
            </w:pPr>
            <w:r>
              <w:rPr>
                <w:sz w:val="20"/>
                <w:szCs w:val="20"/>
                <w:lang w:val="uk-UA"/>
              </w:rPr>
              <w:t>10</w:t>
            </w:r>
          </w:p>
        </w:tc>
      </w:tr>
    </w:tbl>
    <w:p w14:paraId="465D2114" w14:textId="77777777" w:rsidR="00000000" w:rsidRDefault="00000000">
      <w:pPr>
        <w:spacing w:line="360" w:lineRule="auto"/>
        <w:ind w:firstLine="709"/>
        <w:jc w:val="both"/>
        <w:rPr>
          <w:sz w:val="28"/>
          <w:szCs w:val="28"/>
          <w:lang w:val="uk-UA"/>
        </w:rPr>
      </w:pPr>
    </w:p>
    <w:p w14:paraId="7DCAC7DD" w14:textId="77777777" w:rsidR="00000000" w:rsidRDefault="00000000">
      <w:pPr>
        <w:spacing w:line="360" w:lineRule="auto"/>
        <w:ind w:firstLine="709"/>
        <w:jc w:val="both"/>
        <w:rPr>
          <w:sz w:val="28"/>
          <w:szCs w:val="28"/>
          <w:lang w:val="uk-UA"/>
        </w:rPr>
      </w:pPr>
      <w:r>
        <w:rPr>
          <w:sz w:val="28"/>
          <w:szCs w:val="28"/>
          <w:lang w:val="uk-UA"/>
        </w:rPr>
        <w:t>Загальну оцінку науково-технічного рівня НДР знаходять за формулою:</w:t>
      </w:r>
    </w:p>
    <w:p w14:paraId="6762740D" w14:textId="77777777" w:rsidR="00000000" w:rsidRDefault="00000000">
      <w:pPr>
        <w:spacing w:line="360" w:lineRule="auto"/>
        <w:ind w:firstLine="709"/>
        <w:jc w:val="both"/>
        <w:rPr>
          <w:sz w:val="28"/>
          <w:szCs w:val="28"/>
        </w:rPr>
      </w:pPr>
    </w:p>
    <w:p w14:paraId="470AFFD9" w14:textId="47CB9442"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0B96773" wp14:editId="4A01F2C7">
            <wp:extent cx="1282700" cy="355600"/>
            <wp:effectExtent l="0" t="0" r="0" b="0"/>
            <wp:docPr id="281"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82700" cy="355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3C247AB" wp14:editId="167FBEC1">
            <wp:extent cx="1282700" cy="355600"/>
            <wp:effectExtent l="0" t="0" r="0" b="0"/>
            <wp:docPr id="282"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82700" cy="355600"/>
                    </a:xfrm>
                    <a:prstGeom prst="rect">
                      <a:avLst/>
                    </a:prstGeom>
                    <a:noFill/>
                    <a:ln>
                      <a:noFill/>
                    </a:ln>
                  </pic:spPr>
                </pic:pic>
              </a:graphicData>
            </a:graphic>
          </wp:inline>
        </w:drawing>
      </w:r>
      <w:r w:rsidR="00000000">
        <w:rPr>
          <w:sz w:val="28"/>
          <w:szCs w:val="28"/>
          <w:lang w:val="uk-UA"/>
        </w:rPr>
        <w:t>;</w:t>
      </w:r>
    </w:p>
    <w:p w14:paraId="0C05FB9B" w14:textId="77777777" w:rsidR="00000000" w:rsidRDefault="00000000">
      <w:pPr>
        <w:ind w:firstLine="709"/>
        <w:rPr>
          <w:sz w:val="28"/>
          <w:szCs w:val="28"/>
        </w:rPr>
      </w:pPr>
    </w:p>
    <w:p w14:paraId="5C921FA1" w14:textId="77777777" w:rsidR="00000000" w:rsidRDefault="00000000">
      <w:pPr>
        <w:ind w:firstLine="709"/>
        <w:rPr>
          <w:sz w:val="28"/>
          <w:szCs w:val="28"/>
          <w:lang w:val="uk-UA"/>
        </w:rPr>
      </w:pPr>
      <w:r>
        <w:rPr>
          <w:sz w:val="28"/>
          <w:szCs w:val="28"/>
          <w:lang w:val="uk-UA"/>
        </w:rPr>
        <w:t>де аі - чинник науково-технічного ефекту НДР (приймається з таблиці 6);</w:t>
      </w:r>
    </w:p>
    <w:p w14:paraId="6CD457C6" w14:textId="77777777" w:rsidR="00000000" w:rsidRDefault="00000000">
      <w:pPr>
        <w:ind w:firstLine="709"/>
        <w:rPr>
          <w:sz w:val="28"/>
          <w:szCs w:val="28"/>
          <w:lang w:val="uk-UA"/>
        </w:rPr>
      </w:pPr>
      <w:r>
        <w:rPr>
          <w:sz w:val="28"/>
          <w:szCs w:val="28"/>
        </w:rPr>
        <w:t>n</w:t>
      </w:r>
      <w:r>
        <w:rPr>
          <w:sz w:val="28"/>
          <w:szCs w:val="28"/>
          <w:lang w:val="uk-UA"/>
        </w:rPr>
        <w:t xml:space="preserve"> - число і-тих чинників, взятих з оцінки науково-технічної значимості;</w:t>
      </w:r>
    </w:p>
    <w:p w14:paraId="2938438A" w14:textId="7264645B"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2F44615C" wp14:editId="088506D9">
            <wp:extent cx="393700" cy="215900"/>
            <wp:effectExtent l="0" t="0" r="0" b="0"/>
            <wp:docPr id="28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937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D57DD7C" wp14:editId="535C091D">
            <wp:extent cx="393700" cy="215900"/>
            <wp:effectExtent l="0" t="0" r="0" b="0"/>
            <wp:docPr id="28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93700" cy="215900"/>
                    </a:xfrm>
                    <a:prstGeom prst="rect">
                      <a:avLst/>
                    </a:prstGeom>
                    <a:noFill/>
                    <a:ln>
                      <a:noFill/>
                    </a:ln>
                  </pic:spPr>
                </pic:pic>
              </a:graphicData>
            </a:graphic>
          </wp:inline>
        </w:drawing>
      </w:r>
      <w:r w:rsidR="00000000">
        <w:rPr>
          <w:sz w:val="28"/>
          <w:szCs w:val="28"/>
          <w:lang w:val="uk-UA"/>
        </w:rPr>
        <w:t>- чинник науково-технічної значимості за максимальним значенням балу;</w:t>
      </w:r>
    </w:p>
    <w:p w14:paraId="6E83BB4E" w14:textId="6C908A28"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5ED8E0CC" wp14:editId="3C56E4B3">
            <wp:extent cx="139700" cy="215900"/>
            <wp:effectExtent l="0" t="0" r="0" b="0"/>
            <wp:docPr id="285"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134CA9A" wp14:editId="56D54465">
            <wp:extent cx="139700" cy="215900"/>
            <wp:effectExtent l="0" t="0" r="0" b="0"/>
            <wp:docPr id="28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00000000">
        <w:rPr>
          <w:sz w:val="28"/>
          <w:szCs w:val="28"/>
          <w:lang w:val="uk-UA"/>
        </w:rPr>
        <w:t>- вагомість чинника для науково-технічної ефективності НДР, %(приймається з таблиці 4).</w:t>
      </w:r>
    </w:p>
    <w:p w14:paraId="4EB585B0" w14:textId="77777777" w:rsidR="00000000" w:rsidRDefault="00000000">
      <w:pPr>
        <w:ind w:firstLine="709"/>
        <w:rPr>
          <w:sz w:val="28"/>
          <w:szCs w:val="28"/>
        </w:rPr>
      </w:pPr>
    </w:p>
    <w:p w14:paraId="24D68F93" w14:textId="030965E7" w:rsidR="00000000" w:rsidRDefault="005A1B69">
      <w:pPr>
        <w:ind w:firstLine="709"/>
        <w:rPr>
          <w:sz w:val="28"/>
          <w:szCs w:val="28"/>
          <w:lang w:val="en-US"/>
        </w:rPr>
      </w:pPr>
      <w:r>
        <w:rPr>
          <w:rFonts w:ascii="Microsoft Sans Serif" w:hAnsi="Microsoft Sans Serif" w:cs="Microsoft Sans Serif"/>
          <w:noProof/>
          <w:sz w:val="17"/>
          <w:szCs w:val="17"/>
        </w:rPr>
        <w:drawing>
          <wp:inline distT="0" distB="0" distL="0" distR="0" wp14:anchorId="214D3D47" wp14:editId="0268A187">
            <wp:extent cx="5080000" cy="406400"/>
            <wp:effectExtent l="0" t="0" r="0" b="0"/>
            <wp:docPr id="287"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80000" cy="406400"/>
                    </a:xfrm>
                    <a:prstGeom prst="rect">
                      <a:avLst/>
                    </a:prstGeom>
                    <a:noFill/>
                    <a:ln>
                      <a:noFill/>
                    </a:ln>
                  </pic:spPr>
                </pic:pic>
              </a:graphicData>
            </a:graphic>
          </wp:inline>
        </w:drawing>
      </w:r>
    </w:p>
    <w:p w14:paraId="564EBDB0" w14:textId="77777777" w:rsidR="00000000" w:rsidRDefault="00000000">
      <w:pPr>
        <w:ind w:firstLine="709"/>
        <w:rPr>
          <w:sz w:val="28"/>
          <w:szCs w:val="28"/>
          <w:lang w:val="uk-UA"/>
        </w:rPr>
      </w:pPr>
    </w:p>
    <w:p w14:paraId="25CFE720" w14:textId="77777777" w:rsidR="00000000" w:rsidRDefault="00000000">
      <w:pPr>
        <w:ind w:firstLine="709"/>
        <w:rPr>
          <w:sz w:val="28"/>
          <w:szCs w:val="28"/>
        </w:rPr>
      </w:pPr>
      <w:r>
        <w:rPr>
          <w:sz w:val="28"/>
          <w:szCs w:val="28"/>
          <w:lang w:val="uk-UA"/>
        </w:rPr>
        <w:br w:type="page"/>
        <w:t>4.5 Визначення економічного ефекту природоохоронних заходів на стадії досліджень та розробок</w:t>
      </w:r>
    </w:p>
    <w:p w14:paraId="33E27677" w14:textId="77777777" w:rsidR="00000000" w:rsidRDefault="00000000">
      <w:pPr>
        <w:ind w:firstLine="709"/>
        <w:rPr>
          <w:sz w:val="28"/>
          <w:szCs w:val="28"/>
        </w:rPr>
      </w:pPr>
    </w:p>
    <w:p w14:paraId="11E783C8" w14:textId="77777777" w:rsidR="00000000" w:rsidRDefault="00000000">
      <w:pPr>
        <w:ind w:firstLine="709"/>
        <w:rPr>
          <w:sz w:val="28"/>
          <w:szCs w:val="28"/>
          <w:lang w:val="uk-UA"/>
        </w:rPr>
      </w:pPr>
      <w:r>
        <w:rPr>
          <w:sz w:val="28"/>
          <w:szCs w:val="28"/>
          <w:lang w:val="uk-UA"/>
        </w:rPr>
        <w:t>Економічний ефект від реалізації природоохоронних заходів визначають за формулою:</w:t>
      </w:r>
    </w:p>
    <w:p w14:paraId="79B74D3E" w14:textId="77777777" w:rsidR="00000000" w:rsidRDefault="00000000">
      <w:pPr>
        <w:ind w:firstLine="709"/>
        <w:rPr>
          <w:sz w:val="28"/>
          <w:szCs w:val="28"/>
        </w:rPr>
      </w:pPr>
    </w:p>
    <w:p w14:paraId="081B4F91" w14:textId="1EC953D5" w:rsidR="00000000" w:rsidRDefault="005A1B69">
      <w:pPr>
        <w:ind w:firstLine="709"/>
        <w:rPr>
          <w:sz w:val="28"/>
          <w:szCs w:val="28"/>
        </w:rPr>
      </w:pPr>
      <w:r>
        <w:rPr>
          <w:rFonts w:ascii="Microsoft Sans Serif" w:hAnsi="Microsoft Sans Serif" w:cs="Microsoft Sans Serif"/>
          <w:noProof/>
          <w:sz w:val="17"/>
          <w:szCs w:val="17"/>
        </w:rPr>
        <w:drawing>
          <wp:inline distT="0" distB="0" distL="0" distR="0" wp14:anchorId="2B34A3A3" wp14:editId="1D49442E">
            <wp:extent cx="177800" cy="215900"/>
            <wp:effectExtent l="0" t="0" r="0" b="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D766BB3" wp14:editId="14AAFBE0">
            <wp:extent cx="177800" cy="215900"/>
            <wp:effectExtent l="0" t="0" r="0" b="0"/>
            <wp:docPr id="289"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30E7071" wp14:editId="00A4C2EB">
            <wp:extent cx="165100" cy="215900"/>
            <wp:effectExtent l="0" t="0" r="0" b="0"/>
            <wp:docPr id="290"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BFC84A7" wp14:editId="7C97A553">
            <wp:extent cx="165100" cy="215900"/>
            <wp:effectExtent l="0" t="0" r="0" b="0"/>
            <wp:docPr id="29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6179E032" wp14:editId="747432DE">
            <wp:extent cx="177800" cy="215900"/>
            <wp:effectExtent l="0" t="0" r="0" b="0"/>
            <wp:docPr id="292"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B9ABCBA" wp14:editId="7C3E5385">
            <wp:extent cx="177800" cy="215900"/>
            <wp:effectExtent l="0" t="0" r="0" b="0"/>
            <wp:docPr id="293"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w:t>
      </w:r>
    </w:p>
    <w:p w14:paraId="1AC833E3" w14:textId="77777777" w:rsidR="00000000" w:rsidRDefault="00000000">
      <w:pPr>
        <w:ind w:firstLine="709"/>
        <w:rPr>
          <w:sz w:val="28"/>
          <w:szCs w:val="28"/>
        </w:rPr>
      </w:pPr>
    </w:p>
    <w:p w14:paraId="0D7B4683" w14:textId="38371252" w:rsidR="00000000" w:rsidRDefault="00000000">
      <w:pPr>
        <w:ind w:firstLine="709"/>
        <w:rPr>
          <w:sz w:val="28"/>
          <w:szCs w:val="28"/>
          <w:lang w:val="uk-UA"/>
        </w:rPr>
      </w:pPr>
      <w:r>
        <w:rPr>
          <w:sz w:val="28"/>
          <w:szCs w:val="28"/>
          <w:lang w:val="uk-UA"/>
        </w:rPr>
        <w:t xml:space="preserve">де </w:t>
      </w:r>
      <w:r w:rsidR="005A1B69">
        <w:rPr>
          <w:rFonts w:ascii="Microsoft Sans Serif" w:hAnsi="Microsoft Sans Serif" w:cs="Microsoft Sans Serif"/>
          <w:noProof/>
          <w:sz w:val="17"/>
          <w:szCs w:val="17"/>
        </w:rPr>
        <w:drawing>
          <wp:inline distT="0" distB="0" distL="0" distR="0" wp14:anchorId="1A46E7E4" wp14:editId="2B92C25C">
            <wp:extent cx="165100" cy="215900"/>
            <wp:effectExtent l="0" t="0" r="0" b="0"/>
            <wp:docPr id="294"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2D3AD1C6" wp14:editId="44D89837">
            <wp:extent cx="165100" cy="215900"/>
            <wp:effectExtent l="0" t="0" r="0" b="0"/>
            <wp:docPr id="295"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Pr>
          <w:sz w:val="28"/>
          <w:szCs w:val="28"/>
          <w:lang w:val="uk-UA"/>
        </w:rPr>
        <w:t>- вартісна оцінка результату від реалізації природоохоронних заходів за розрахунковий період Т. В якості розрахункового періоду приймається один рік;</w:t>
      </w:r>
    </w:p>
    <w:p w14:paraId="4D4CC829" w14:textId="6EF7E8A5"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48E5865" wp14:editId="558874DB">
            <wp:extent cx="177800" cy="215900"/>
            <wp:effectExtent l="0" t="0" r="0" b="0"/>
            <wp:docPr id="296"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3E1EEC3" wp14:editId="58A5BDE5">
            <wp:extent cx="177800" cy="215900"/>
            <wp:effectExtent l="0" t="0" r="0" b="0"/>
            <wp:docPr id="297"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 xml:space="preserve">- вартісна оцінка витрат на реалізацію природоохоронних заходів. </w:t>
      </w:r>
    </w:p>
    <w:p w14:paraId="15A7AC0E" w14:textId="77777777" w:rsidR="00000000" w:rsidRDefault="00000000">
      <w:pPr>
        <w:ind w:firstLine="709"/>
        <w:rPr>
          <w:sz w:val="28"/>
          <w:szCs w:val="28"/>
        </w:rPr>
      </w:pPr>
    </w:p>
    <w:p w14:paraId="5C8062C9" w14:textId="77777777" w:rsidR="00000000" w:rsidRDefault="00000000">
      <w:pPr>
        <w:ind w:firstLine="709"/>
        <w:rPr>
          <w:sz w:val="28"/>
          <w:szCs w:val="28"/>
          <w:lang w:val="uk-UA"/>
        </w:rPr>
      </w:pPr>
      <w:r>
        <w:rPr>
          <w:sz w:val="28"/>
          <w:szCs w:val="28"/>
          <w:lang w:val="uk-UA"/>
        </w:rPr>
        <w:t>Вартісну оцінку результату для водного басейну розраховують за формулою:</w:t>
      </w:r>
    </w:p>
    <w:p w14:paraId="445AA0B8" w14:textId="77777777" w:rsidR="00000000" w:rsidRDefault="00000000">
      <w:pPr>
        <w:ind w:firstLine="709"/>
        <w:rPr>
          <w:sz w:val="28"/>
          <w:szCs w:val="28"/>
        </w:rPr>
      </w:pPr>
    </w:p>
    <w:p w14:paraId="63D49BAB" w14:textId="21E2D712" w:rsidR="00000000" w:rsidRDefault="005A1B69">
      <w:pPr>
        <w:ind w:firstLine="709"/>
        <w:rPr>
          <w:sz w:val="28"/>
          <w:szCs w:val="28"/>
        </w:rPr>
      </w:pPr>
      <w:r>
        <w:rPr>
          <w:rFonts w:ascii="Microsoft Sans Serif" w:hAnsi="Microsoft Sans Serif" w:cs="Microsoft Sans Serif"/>
          <w:noProof/>
          <w:sz w:val="17"/>
          <w:szCs w:val="17"/>
        </w:rPr>
        <w:drawing>
          <wp:inline distT="0" distB="0" distL="0" distR="0" wp14:anchorId="2D91810A" wp14:editId="3EC4E06F">
            <wp:extent cx="165100" cy="215900"/>
            <wp:effectExtent l="0" t="0" r="0" b="0"/>
            <wp:docPr id="29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2101A13" wp14:editId="2DDD5F1D">
            <wp:extent cx="165100" cy="215900"/>
            <wp:effectExtent l="0" t="0" r="0" b="0"/>
            <wp:docPr id="29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sidR="00000000">
        <w:rPr>
          <w:sz w:val="28"/>
          <w:szCs w:val="28"/>
          <w:lang w:val="uk-UA"/>
        </w:rPr>
        <w:t>=</w:t>
      </w:r>
      <w:r w:rsidR="00000000">
        <w:rPr>
          <w:sz w:val="28"/>
          <w:szCs w:val="28"/>
        </w:rPr>
        <w:t>V·T·(</w:t>
      </w:r>
      <w:r>
        <w:rPr>
          <w:rFonts w:ascii="Microsoft Sans Serif" w:hAnsi="Microsoft Sans Serif" w:cs="Microsoft Sans Serif"/>
          <w:noProof/>
          <w:sz w:val="17"/>
          <w:szCs w:val="17"/>
        </w:rPr>
        <w:drawing>
          <wp:inline distT="0" distB="0" distL="0" distR="0" wp14:anchorId="7EC522A4" wp14:editId="00B0EEBA">
            <wp:extent cx="317500" cy="215900"/>
            <wp:effectExtent l="0" t="0" r="0" b="0"/>
            <wp:docPr id="300"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175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BCEE250" wp14:editId="5FA42B43">
            <wp:extent cx="317500" cy="215900"/>
            <wp:effectExtent l="0" t="0" r="0" b="0"/>
            <wp:docPr id="301"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175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7ACD1743" wp14:editId="1D888801">
            <wp:extent cx="190500" cy="228600"/>
            <wp:effectExtent l="0" t="0" r="0" b="0"/>
            <wp:docPr id="302"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9025D74" wp14:editId="76297338">
            <wp:extent cx="190500" cy="228600"/>
            <wp:effectExtent l="0" t="0" r="0" b="0"/>
            <wp:docPr id="303"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sz w:val="28"/>
          <w:szCs w:val="28"/>
        </w:rPr>
        <w:t>)</w:t>
      </w:r>
      <w:r>
        <w:rPr>
          <w:rFonts w:ascii="Microsoft Sans Serif" w:hAnsi="Microsoft Sans Serif" w:cs="Microsoft Sans Serif"/>
          <w:noProof/>
          <w:sz w:val="17"/>
          <w:szCs w:val="17"/>
        </w:rPr>
        <w:drawing>
          <wp:inline distT="0" distB="0" distL="0" distR="0" wp14:anchorId="5AC7E535" wp14:editId="3D4E41E3">
            <wp:extent cx="1435100" cy="215900"/>
            <wp:effectExtent l="0" t="0" r="0" b="0"/>
            <wp:docPr id="30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351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1B119B1" wp14:editId="70900F9C">
            <wp:extent cx="1435100" cy="215900"/>
            <wp:effectExtent l="0" t="0" r="0" b="0"/>
            <wp:docPr id="305"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35100" cy="215900"/>
                    </a:xfrm>
                    <a:prstGeom prst="rect">
                      <a:avLst/>
                    </a:prstGeom>
                    <a:noFill/>
                    <a:ln>
                      <a:noFill/>
                    </a:ln>
                  </pic:spPr>
                </pic:pic>
              </a:graphicData>
            </a:graphic>
          </wp:inline>
        </w:drawing>
      </w:r>
      <w:r w:rsidR="00000000">
        <w:rPr>
          <w:sz w:val="28"/>
          <w:szCs w:val="28"/>
        </w:rPr>
        <w:t>·</w:t>
      </w:r>
      <w:r w:rsidR="00000000">
        <w:rPr>
          <w:sz w:val="28"/>
          <w:szCs w:val="28"/>
          <w:lang w:val="uk-UA"/>
        </w:rPr>
        <w:t>К·</w:t>
      </w:r>
      <w:r>
        <w:rPr>
          <w:rFonts w:ascii="Microsoft Sans Serif" w:hAnsi="Microsoft Sans Serif" w:cs="Microsoft Sans Serif"/>
          <w:noProof/>
          <w:sz w:val="17"/>
          <w:szCs w:val="17"/>
        </w:rPr>
        <w:drawing>
          <wp:inline distT="0" distB="0" distL="0" distR="0" wp14:anchorId="4233634F" wp14:editId="4EF35EE9">
            <wp:extent cx="279400" cy="215900"/>
            <wp:effectExtent l="0" t="0" r="0" b="0"/>
            <wp:docPr id="306"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94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8759688" wp14:editId="06E2A2DB">
            <wp:extent cx="279400" cy="215900"/>
            <wp:effectExtent l="0" t="0" r="0" b="0"/>
            <wp:docPr id="30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9400" cy="215900"/>
                    </a:xfrm>
                    <a:prstGeom prst="rect">
                      <a:avLst/>
                    </a:prstGeom>
                    <a:noFill/>
                    <a:ln>
                      <a:noFill/>
                    </a:ln>
                  </pic:spPr>
                </pic:pic>
              </a:graphicData>
            </a:graphic>
          </wp:inline>
        </w:drawing>
      </w:r>
      <w:r w:rsidR="00000000">
        <w:rPr>
          <w:sz w:val="28"/>
          <w:szCs w:val="28"/>
          <w:lang w:val="uk-UA"/>
        </w:rPr>
        <w:t>;</w:t>
      </w:r>
    </w:p>
    <w:p w14:paraId="6E64CD61" w14:textId="77777777" w:rsidR="00000000" w:rsidRDefault="00000000">
      <w:pPr>
        <w:ind w:firstLine="709"/>
        <w:rPr>
          <w:sz w:val="28"/>
          <w:szCs w:val="28"/>
        </w:rPr>
      </w:pPr>
    </w:p>
    <w:p w14:paraId="2C27EF69" w14:textId="02051005" w:rsidR="00000000" w:rsidRDefault="00000000">
      <w:pPr>
        <w:ind w:firstLine="709"/>
        <w:rPr>
          <w:sz w:val="28"/>
          <w:szCs w:val="28"/>
          <w:lang w:val="uk-UA"/>
        </w:rPr>
      </w:pPr>
      <w:r>
        <w:rPr>
          <w:sz w:val="28"/>
          <w:szCs w:val="28"/>
          <w:lang w:val="uk-UA"/>
        </w:rPr>
        <w:t xml:space="preserve">де </w:t>
      </w:r>
      <w:r>
        <w:rPr>
          <w:sz w:val="28"/>
          <w:szCs w:val="28"/>
        </w:rPr>
        <w:t>V</w:t>
      </w:r>
      <w:r>
        <w:rPr>
          <w:sz w:val="28"/>
          <w:szCs w:val="28"/>
          <w:lang w:val="uk-UA"/>
        </w:rPr>
        <w:t xml:space="preserve">- обсяг стічних вод у </w:t>
      </w:r>
      <w:r w:rsidR="005A1B69">
        <w:rPr>
          <w:rFonts w:ascii="Microsoft Sans Serif" w:hAnsi="Microsoft Sans Serif" w:cs="Microsoft Sans Serif"/>
          <w:noProof/>
          <w:sz w:val="17"/>
          <w:szCs w:val="17"/>
        </w:rPr>
        <w:drawing>
          <wp:inline distT="0" distB="0" distL="0" distR="0" wp14:anchorId="621CA829" wp14:editId="64F765B0">
            <wp:extent cx="546100" cy="215900"/>
            <wp:effectExtent l="0" t="0" r="0" b="0"/>
            <wp:docPr id="308"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006C150D" wp14:editId="75FD4227">
            <wp:extent cx="546100" cy="215900"/>
            <wp:effectExtent l="0" t="0" r="0" b="0"/>
            <wp:docPr id="30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Pr>
          <w:sz w:val="28"/>
          <w:szCs w:val="28"/>
          <w:lang w:val="uk-UA"/>
        </w:rPr>
        <w:t>;</w:t>
      </w:r>
    </w:p>
    <w:p w14:paraId="13185BA6" w14:textId="2B8F05CE"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D703344" wp14:editId="22016BBD">
            <wp:extent cx="317500" cy="215900"/>
            <wp:effectExtent l="0" t="0" r="0" b="0"/>
            <wp:docPr id="31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175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46BA399" wp14:editId="7F335D97">
            <wp:extent cx="317500" cy="215900"/>
            <wp:effectExtent l="0" t="0" r="0" b="0"/>
            <wp:docPr id="31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17500" cy="215900"/>
                    </a:xfrm>
                    <a:prstGeom prst="rect">
                      <a:avLst/>
                    </a:prstGeom>
                    <a:noFill/>
                    <a:ln>
                      <a:noFill/>
                    </a:ln>
                  </pic:spPr>
                </pic:pic>
              </a:graphicData>
            </a:graphic>
          </wp:inline>
        </w:drawing>
      </w:r>
      <w:r w:rsidR="00000000">
        <w:rPr>
          <w:sz w:val="28"/>
          <w:szCs w:val="28"/>
          <w:lang w:val="uk-UA"/>
        </w:rPr>
        <w:t xml:space="preserve">-середня фактична концентрація забруднюючих речовин в стічних вода, у </w:t>
      </w:r>
      <w:r>
        <w:rPr>
          <w:rFonts w:ascii="Microsoft Sans Serif" w:hAnsi="Microsoft Sans Serif" w:cs="Microsoft Sans Serif"/>
          <w:noProof/>
          <w:sz w:val="17"/>
          <w:szCs w:val="17"/>
        </w:rPr>
        <w:drawing>
          <wp:inline distT="0" distB="0" distL="0" distR="0" wp14:anchorId="10701F78" wp14:editId="66556887">
            <wp:extent cx="482600" cy="215900"/>
            <wp:effectExtent l="0" t="0" r="0" b="0"/>
            <wp:docPr id="312"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26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873EDE0" wp14:editId="6C0C424F">
            <wp:extent cx="482600" cy="215900"/>
            <wp:effectExtent l="0" t="0" r="0" b="0"/>
            <wp:docPr id="31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2600" cy="215900"/>
                    </a:xfrm>
                    <a:prstGeom prst="rect">
                      <a:avLst/>
                    </a:prstGeom>
                    <a:noFill/>
                    <a:ln>
                      <a:noFill/>
                    </a:ln>
                  </pic:spPr>
                </pic:pic>
              </a:graphicData>
            </a:graphic>
          </wp:inline>
        </w:drawing>
      </w:r>
      <w:r w:rsidR="00000000">
        <w:rPr>
          <w:sz w:val="28"/>
          <w:szCs w:val="28"/>
          <w:lang w:val="uk-UA"/>
        </w:rPr>
        <w:t>;</w:t>
      </w:r>
    </w:p>
    <w:p w14:paraId="2880B43E" w14:textId="456812A1"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52797574" wp14:editId="675F12FB">
            <wp:extent cx="190500" cy="228600"/>
            <wp:effectExtent l="0" t="0" r="0" b="0"/>
            <wp:docPr id="31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89BBD22" wp14:editId="0380A89A">
            <wp:extent cx="190500" cy="228600"/>
            <wp:effectExtent l="0" t="0" r="0" b="0"/>
            <wp:docPr id="31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sz w:val="28"/>
          <w:szCs w:val="28"/>
          <w:lang w:val="uk-UA"/>
        </w:rPr>
        <w:t xml:space="preserve">- дозволена до скиду концентрація забруднюючих речовин, визначена при затвердженні гранично допустимих концентрацій, </w:t>
      </w:r>
      <w:r>
        <w:rPr>
          <w:rFonts w:ascii="Microsoft Sans Serif" w:hAnsi="Microsoft Sans Serif" w:cs="Microsoft Sans Serif"/>
          <w:noProof/>
          <w:sz w:val="17"/>
          <w:szCs w:val="17"/>
        </w:rPr>
        <w:drawing>
          <wp:inline distT="0" distB="0" distL="0" distR="0" wp14:anchorId="29B37A99" wp14:editId="6AAF12AE">
            <wp:extent cx="482600" cy="215900"/>
            <wp:effectExtent l="0" t="0" r="0" b="0"/>
            <wp:docPr id="31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26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57310BA" wp14:editId="00D776A5">
            <wp:extent cx="482600" cy="215900"/>
            <wp:effectExtent l="0" t="0" r="0" b="0"/>
            <wp:docPr id="317"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2600" cy="215900"/>
                    </a:xfrm>
                    <a:prstGeom prst="rect">
                      <a:avLst/>
                    </a:prstGeom>
                    <a:noFill/>
                    <a:ln>
                      <a:noFill/>
                    </a:ln>
                  </pic:spPr>
                </pic:pic>
              </a:graphicData>
            </a:graphic>
          </wp:inline>
        </w:drawing>
      </w:r>
      <w:r w:rsidR="00000000">
        <w:rPr>
          <w:sz w:val="28"/>
          <w:szCs w:val="28"/>
          <w:lang w:val="uk-UA"/>
        </w:rPr>
        <w:t>;</w:t>
      </w:r>
    </w:p>
    <w:p w14:paraId="6C8F6631" w14:textId="3EF6D891" w:rsidR="00000000" w:rsidRDefault="00000000">
      <w:pPr>
        <w:ind w:firstLine="709"/>
        <w:rPr>
          <w:sz w:val="28"/>
          <w:szCs w:val="28"/>
          <w:lang w:val="uk-UA"/>
        </w:rPr>
      </w:pPr>
      <w:r>
        <w:rPr>
          <w:sz w:val="28"/>
          <w:szCs w:val="28"/>
          <w:lang w:val="uk-UA"/>
        </w:rPr>
        <w:t xml:space="preserve">,002- базова ставка відшкодування шкоди в частинах неоподаткованого мінімуму доходів громадян(на одиницю маси речовини), </w:t>
      </w:r>
      <w:r w:rsidR="005A1B69">
        <w:rPr>
          <w:rFonts w:ascii="Microsoft Sans Serif" w:hAnsi="Microsoft Sans Serif" w:cs="Microsoft Sans Serif"/>
          <w:noProof/>
          <w:sz w:val="17"/>
          <w:szCs w:val="17"/>
        </w:rPr>
        <w:drawing>
          <wp:inline distT="0" distB="0" distL="0" distR="0" wp14:anchorId="0A55A4E9" wp14:editId="7CC8D095">
            <wp:extent cx="596900" cy="215900"/>
            <wp:effectExtent l="0" t="0" r="0" b="0"/>
            <wp:docPr id="31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6900" cy="215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12A4435B" wp14:editId="2BB0C850">
            <wp:extent cx="596900" cy="215900"/>
            <wp:effectExtent l="0" t="0" r="0" b="0"/>
            <wp:docPr id="31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6900" cy="215900"/>
                    </a:xfrm>
                    <a:prstGeom prst="rect">
                      <a:avLst/>
                    </a:prstGeom>
                    <a:noFill/>
                    <a:ln>
                      <a:noFill/>
                    </a:ln>
                  </pic:spPr>
                </pic:pic>
              </a:graphicData>
            </a:graphic>
          </wp:inline>
        </w:drawing>
      </w:r>
      <w:r>
        <w:rPr>
          <w:sz w:val="28"/>
          <w:szCs w:val="28"/>
          <w:lang w:val="uk-UA"/>
        </w:rPr>
        <w:t>;</w:t>
      </w:r>
    </w:p>
    <w:p w14:paraId="5450646E" w14:textId="3AC90CB8"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2B8C330" wp14:editId="184C1B89">
            <wp:extent cx="177800" cy="215900"/>
            <wp:effectExtent l="0" t="0" r="0" b="0"/>
            <wp:docPr id="32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524ED11" wp14:editId="4C4AB39C">
            <wp:extent cx="177800" cy="215900"/>
            <wp:effectExtent l="0" t="0" r="0" b="0"/>
            <wp:docPr id="321"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 показник відносної небезпеки речовини (</w:t>
      </w:r>
      <w:r>
        <w:rPr>
          <w:rFonts w:ascii="Microsoft Sans Serif" w:hAnsi="Microsoft Sans Serif" w:cs="Microsoft Sans Serif"/>
          <w:noProof/>
          <w:sz w:val="17"/>
          <w:szCs w:val="17"/>
        </w:rPr>
        <w:drawing>
          <wp:inline distT="0" distB="0" distL="0" distR="0" wp14:anchorId="34A77CD8" wp14:editId="0A9F0FF2">
            <wp:extent cx="546100" cy="215900"/>
            <wp:effectExtent l="0" t="0" r="0" b="0"/>
            <wp:docPr id="32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86D31E1" wp14:editId="6E70E0B9">
            <wp:extent cx="546100" cy="215900"/>
            <wp:effectExtent l="0" t="0" r="0" b="0"/>
            <wp:docPr id="323"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00000000">
        <w:rPr>
          <w:sz w:val="28"/>
          <w:szCs w:val="28"/>
          <w:lang w:val="uk-UA"/>
        </w:rPr>
        <w:t xml:space="preserve">), </w:t>
      </w:r>
      <w:r>
        <w:rPr>
          <w:rFonts w:ascii="Microsoft Sans Serif" w:hAnsi="Microsoft Sans Serif" w:cs="Microsoft Sans Serif"/>
          <w:noProof/>
          <w:sz w:val="17"/>
          <w:szCs w:val="17"/>
        </w:rPr>
        <w:drawing>
          <wp:inline distT="0" distB="0" distL="0" distR="0" wp14:anchorId="301F3C30" wp14:editId="6352D09A">
            <wp:extent cx="393700" cy="215900"/>
            <wp:effectExtent l="0" t="0" r="0" b="0"/>
            <wp:docPr id="32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937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954C0CC" wp14:editId="1500E14C">
            <wp:extent cx="393700" cy="215900"/>
            <wp:effectExtent l="0" t="0" r="0" b="0"/>
            <wp:docPr id="32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93700" cy="215900"/>
                    </a:xfrm>
                    <a:prstGeom prst="rect">
                      <a:avLst/>
                    </a:prstGeom>
                    <a:noFill/>
                    <a:ln>
                      <a:noFill/>
                    </a:ln>
                  </pic:spPr>
                </pic:pic>
              </a:graphicData>
            </a:graphic>
          </wp:inline>
        </w:drawing>
      </w:r>
      <w:r w:rsidR="00000000">
        <w:rPr>
          <w:sz w:val="28"/>
          <w:szCs w:val="28"/>
          <w:lang w:val="uk-UA"/>
        </w:rPr>
        <w:t>;</w:t>
      </w:r>
    </w:p>
    <w:p w14:paraId="2B29A8E7" w14:textId="77777777" w:rsidR="00000000" w:rsidRDefault="00000000">
      <w:pPr>
        <w:ind w:firstLine="709"/>
        <w:rPr>
          <w:sz w:val="28"/>
          <w:szCs w:val="28"/>
          <w:lang w:val="uk-UA"/>
        </w:rPr>
      </w:pPr>
      <w:r>
        <w:rPr>
          <w:sz w:val="28"/>
          <w:szCs w:val="28"/>
          <w:lang w:val="uk-UA"/>
        </w:rPr>
        <w:t>К- коефіцієнт,що враховує категорію водного басейну(таблиця 4.7).</w:t>
      </w:r>
    </w:p>
    <w:p w14:paraId="784170B1" w14:textId="77777777" w:rsidR="00000000" w:rsidRDefault="00000000">
      <w:pPr>
        <w:ind w:firstLine="709"/>
        <w:rPr>
          <w:sz w:val="28"/>
          <w:szCs w:val="28"/>
          <w:lang w:val="uk-UA"/>
        </w:rPr>
      </w:pPr>
      <w:r>
        <w:rPr>
          <w:sz w:val="28"/>
          <w:szCs w:val="28"/>
          <w:lang w:val="uk-UA"/>
        </w:rPr>
        <w:t>Таблиця 4.7 Значення регіонального басейнового коефіцієнту К</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34"/>
        <w:gridCol w:w="6593"/>
        <w:gridCol w:w="1296"/>
      </w:tblGrid>
      <w:tr w:rsidR="00000000" w14:paraId="6B72064D"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018D4126" w14:textId="77777777" w:rsidR="00000000" w:rsidRDefault="00000000">
            <w:pPr>
              <w:spacing w:line="276" w:lineRule="auto"/>
              <w:rPr>
                <w:sz w:val="20"/>
                <w:szCs w:val="20"/>
                <w:lang w:val="uk-UA"/>
              </w:rPr>
            </w:pPr>
          </w:p>
        </w:tc>
        <w:tc>
          <w:tcPr>
            <w:tcW w:w="6593" w:type="dxa"/>
            <w:tcBorders>
              <w:top w:val="single" w:sz="6" w:space="0" w:color="auto"/>
              <w:left w:val="single" w:sz="6" w:space="0" w:color="auto"/>
              <w:bottom w:val="single" w:sz="6" w:space="0" w:color="auto"/>
              <w:right w:val="single" w:sz="6" w:space="0" w:color="auto"/>
            </w:tcBorders>
          </w:tcPr>
          <w:p w14:paraId="2308F23F" w14:textId="77777777" w:rsidR="00000000" w:rsidRDefault="00000000">
            <w:pPr>
              <w:spacing w:line="276" w:lineRule="auto"/>
              <w:rPr>
                <w:sz w:val="20"/>
                <w:szCs w:val="20"/>
                <w:lang w:val="uk-UA"/>
              </w:rPr>
            </w:pPr>
            <w:r>
              <w:rPr>
                <w:sz w:val="20"/>
                <w:szCs w:val="20"/>
                <w:lang w:val="uk-UA"/>
              </w:rPr>
              <w:t>Басейни морів та рік</w:t>
            </w:r>
          </w:p>
        </w:tc>
        <w:tc>
          <w:tcPr>
            <w:tcW w:w="1296" w:type="dxa"/>
            <w:tcBorders>
              <w:top w:val="single" w:sz="6" w:space="0" w:color="auto"/>
              <w:left w:val="single" w:sz="6" w:space="0" w:color="auto"/>
              <w:bottom w:val="single" w:sz="6" w:space="0" w:color="auto"/>
              <w:right w:val="single" w:sz="6" w:space="0" w:color="auto"/>
            </w:tcBorders>
          </w:tcPr>
          <w:p w14:paraId="29423182" w14:textId="77777777" w:rsidR="00000000" w:rsidRDefault="00000000">
            <w:pPr>
              <w:spacing w:line="276" w:lineRule="auto"/>
              <w:rPr>
                <w:sz w:val="20"/>
                <w:szCs w:val="20"/>
                <w:lang w:val="uk-UA"/>
              </w:rPr>
            </w:pPr>
            <w:r>
              <w:rPr>
                <w:sz w:val="20"/>
                <w:szCs w:val="20"/>
                <w:lang w:val="uk-UA"/>
              </w:rPr>
              <w:t>К</w:t>
            </w:r>
          </w:p>
        </w:tc>
      </w:tr>
      <w:tr w:rsidR="00000000" w14:paraId="4632784F"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1068B7C4" w14:textId="77777777" w:rsidR="00000000" w:rsidRDefault="00000000">
            <w:pPr>
              <w:spacing w:line="276" w:lineRule="auto"/>
              <w:rPr>
                <w:sz w:val="20"/>
                <w:szCs w:val="20"/>
                <w:lang w:val="uk-UA"/>
              </w:rPr>
            </w:pPr>
            <w:r>
              <w:rPr>
                <w:sz w:val="20"/>
                <w:szCs w:val="20"/>
                <w:lang w:val="uk-UA"/>
              </w:rPr>
              <w:t>1</w:t>
            </w:r>
          </w:p>
        </w:tc>
        <w:tc>
          <w:tcPr>
            <w:tcW w:w="6593" w:type="dxa"/>
            <w:tcBorders>
              <w:top w:val="single" w:sz="6" w:space="0" w:color="auto"/>
              <w:left w:val="single" w:sz="6" w:space="0" w:color="auto"/>
              <w:bottom w:val="single" w:sz="6" w:space="0" w:color="auto"/>
              <w:right w:val="single" w:sz="6" w:space="0" w:color="auto"/>
            </w:tcBorders>
          </w:tcPr>
          <w:p w14:paraId="1C5E98C5" w14:textId="77777777" w:rsidR="00000000" w:rsidRDefault="00000000">
            <w:pPr>
              <w:spacing w:line="276" w:lineRule="auto"/>
              <w:rPr>
                <w:sz w:val="20"/>
                <w:szCs w:val="20"/>
                <w:lang w:val="uk-UA"/>
              </w:rPr>
            </w:pPr>
            <w:r>
              <w:rPr>
                <w:sz w:val="20"/>
                <w:szCs w:val="20"/>
                <w:lang w:val="uk-UA"/>
              </w:rPr>
              <w:t>Азовське море</w:t>
            </w:r>
          </w:p>
        </w:tc>
        <w:tc>
          <w:tcPr>
            <w:tcW w:w="1296" w:type="dxa"/>
            <w:tcBorders>
              <w:top w:val="single" w:sz="6" w:space="0" w:color="auto"/>
              <w:left w:val="single" w:sz="6" w:space="0" w:color="auto"/>
              <w:bottom w:val="single" w:sz="6" w:space="0" w:color="auto"/>
              <w:right w:val="single" w:sz="6" w:space="0" w:color="auto"/>
            </w:tcBorders>
          </w:tcPr>
          <w:p w14:paraId="74178ABD" w14:textId="77777777" w:rsidR="00000000" w:rsidRDefault="00000000">
            <w:pPr>
              <w:spacing w:line="276" w:lineRule="auto"/>
              <w:rPr>
                <w:sz w:val="20"/>
                <w:szCs w:val="20"/>
                <w:lang w:val="uk-UA"/>
              </w:rPr>
            </w:pPr>
            <w:r>
              <w:rPr>
                <w:sz w:val="20"/>
                <w:szCs w:val="20"/>
                <w:lang w:val="uk-UA"/>
              </w:rPr>
              <w:t>2,0</w:t>
            </w:r>
          </w:p>
        </w:tc>
      </w:tr>
      <w:tr w:rsidR="00000000" w14:paraId="32DDA54D"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193E4E16" w14:textId="77777777" w:rsidR="00000000" w:rsidRDefault="00000000">
            <w:pPr>
              <w:spacing w:line="276" w:lineRule="auto"/>
              <w:rPr>
                <w:sz w:val="20"/>
                <w:szCs w:val="20"/>
                <w:lang w:val="uk-UA"/>
              </w:rPr>
            </w:pPr>
            <w:r>
              <w:rPr>
                <w:sz w:val="20"/>
                <w:szCs w:val="20"/>
                <w:lang w:val="uk-UA"/>
              </w:rPr>
              <w:t>2</w:t>
            </w:r>
          </w:p>
        </w:tc>
        <w:tc>
          <w:tcPr>
            <w:tcW w:w="6593" w:type="dxa"/>
            <w:tcBorders>
              <w:top w:val="single" w:sz="6" w:space="0" w:color="auto"/>
              <w:left w:val="single" w:sz="6" w:space="0" w:color="auto"/>
              <w:bottom w:val="single" w:sz="6" w:space="0" w:color="auto"/>
              <w:right w:val="single" w:sz="6" w:space="0" w:color="auto"/>
            </w:tcBorders>
          </w:tcPr>
          <w:p w14:paraId="06465E3D" w14:textId="77777777" w:rsidR="00000000" w:rsidRDefault="00000000">
            <w:pPr>
              <w:spacing w:line="276" w:lineRule="auto"/>
              <w:rPr>
                <w:sz w:val="20"/>
                <w:szCs w:val="20"/>
                <w:lang w:val="uk-UA"/>
              </w:rPr>
            </w:pPr>
            <w:r>
              <w:rPr>
                <w:sz w:val="20"/>
                <w:szCs w:val="20"/>
                <w:lang w:val="uk-UA"/>
              </w:rPr>
              <w:t>Чорне море</w:t>
            </w:r>
          </w:p>
        </w:tc>
        <w:tc>
          <w:tcPr>
            <w:tcW w:w="1296" w:type="dxa"/>
            <w:tcBorders>
              <w:top w:val="single" w:sz="6" w:space="0" w:color="auto"/>
              <w:left w:val="single" w:sz="6" w:space="0" w:color="auto"/>
              <w:bottom w:val="single" w:sz="6" w:space="0" w:color="auto"/>
              <w:right w:val="single" w:sz="6" w:space="0" w:color="auto"/>
            </w:tcBorders>
          </w:tcPr>
          <w:p w14:paraId="5499FF22" w14:textId="77777777" w:rsidR="00000000" w:rsidRDefault="00000000">
            <w:pPr>
              <w:spacing w:line="276" w:lineRule="auto"/>
              <w:rPr>
                <w:sz w:val="20"/>
                <w:szCs w:val="20"/>
                <w:lang w:val="uk-UA"/>
              </w:rPr>
            </w:pPr>
            <w:r>
              <w:rPr>
                <w:sz w:val="20"/>
                <w:szCs w:val="20"/>
                <w:lang w:val="uk-UA"/>
              </w:rPr>
              <w:t>2,0</w:t>
            </w:r>
          </w:p>
        </w:tc>
      </w:tr>
      <w:tr w:rsidR="00000000" w14:paraId="35F6B309"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7C1B4EAA" w14:textId="77777777" w:rsidR="00000000" w:rsidRDefault="00000000">
            <w:pPr>
              <w:spacing w:line="276" w:lineRule="auto"/>
              <w:rPr>
                <w:sz w:val="20"/>
                <w:szCs w:val="20"/>
                <w:lang w:val="uk-UA"/>
              </w:rPr>
            </w:pPr>
            <w:r>
              <w:rPr>
                <w:sz w:val="20"/>
                <w:szCs w:val="20"/>
                <w:lang w:val="uk-UA"/>
              </w:rPr>
              <w:t>3</w:t>
            </w:r>
          </w:p>
        </w:tc>
        <w:tc>
          <w:tcPr>
            <w:tcW w:w="6593" w:type="dxa"/>
            <w:tcBorders>
              <w:top w:val="single" w:sz="6" w:space="0" w:color="auto"/>
              <w:left w:val="single" w:sz="6" w:space="0" w:color="auto"/>
              <w:bottom w:val="single" w:sz="6" w:space="0" w:color="auto"/>
              <w:right w:val="single" w:sz="6" w:space="0" w:color="auto"/>
            </w:tcBorders>
          </w:tcPr>
          <w:p w14:paraId="3EA5CBD7" w14:textId="77777777" w:rsidR="00000000" w:rsidRDefault="00000000">
            <w:pPr>
              <w:spacing w:line="276" w:lineRule="auto"/>
              <w:rPr>
                <w:sz w:val="20"/>
                <w:szCs w:val="20"/>
                <w:lang w:val="uk-UA"/>
              </w:rPr>
            </w:pPr>
            <w:r>
              <w:rPr>
                <w:sz w:val="20"/>
                <w:szCs w:val="20"/>
                <w:lang w:val="uk-UA"/>
              </w:rPr>
              <w:t>Дунай</w:t>
            </w:r>
          </w:p>
        </w:tc>
        <w:tc>
          <w:tcPr>
            <w:tcW w:w="1296" w:type="dxa"/>
            <w:tcBorders>
              <w:top w:val="single" w:sz="6" w:space="0" w:color="auto"/>
              <w:left w:val="single" w:sz="6" w:space="0" w:color="auto"/>
              <w:bottom w:val="single" w:sz="6" w:space="0" w:color="auto"/>
              <w:right w:val="single" w:sz="6" w:space="0" w:color="auto"/>
            </w:tcBorders>
          </w:tcPr>
          <w:p w14:paraId="7989C926" w14:textId="77777777" w:rsidR="00000000" w:rsidRDefault="00000000">
            <w:pPr>
              <w:spacing w:line="276" w:lineRule="auto"/>
              <w:rPr>
                <w:sz w:val="20"/>
                <w:szCs w:val="20"/>
                <w:lang w:val="uk-UA"/>
              </w:rPr>
            </w:pPr>
            <w:r>
              <w:rPr>
                <w:sz w:val="20"/>
                <w:szCs w:val="20"/>
                <w:lang w:val="uk-UA"/>
              </w:rPr>
              <w:t>2,2</w:t>
            </w:r>
          </w:p>
        </w:tc>
      </w:tr>
      <w:tr w:rsidR="00000000" w14:paraId="2AED8F2E"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543F4067" w14:textId="77777777" w:rsidR="00000000" w:rsidRDefault="00000000">
            <w:pPr>
              <w:spacing w:line="276" w:lineRule="auto"/>
              <w:rPr>
                <w:sz w:val="20"/>
                <w:szCs w:val="20"/>
                <w:lang w:val="uk-UA"/>
              </w:rPr>
            </w:pPr>
            <w:r>
              <w:rPr>
                <w:sz w:val="20"/>
                <w:szCs w:val="20"/>
                <w:lang w:val="uk-UA"/>
              </w:rPr>
              <w:t>4</w:t>
            </w:r>
          </w:p>
        </w:tc>
        <w:tc>
          <w:tcPr>
            <w:tcW w:w="6593" w:type="dxa"/>
            <w:tcBorders>
              <w:top w:val="single" w:sz="6" w:space="0" w:color="auto"/>
              <w:left w:val="single" w:sz="6" w:space="0" w:color="auto"/>
              <w:bottom w:val="single" w:sz="6" w:space="0" w:color="auto"/>
              <w:right w:val="single" w:sz="6" w:space="0" w:color="auto"/>
            </w:tcBorders>
          </w:tcPr>
          <w:p w14:paraId="19968AFC" w14:textId="77777777" w:rsidR="00000000" w:rsidRDefault="00000000">
            <w:pPr>
              <w:spacing w:line="276" w:lineRule="auto"/>
              <w:rPr>
                <w:sz w:val="20"/>
                <w:szCs w:val="20"/>
                <w:lang w:val="uk-UA"/>
              </w:rPr>
            </w:pPr>
            <w:r>
              <w:rPr>
                <w:sz w:val="20"/>
                <w:szCs w:val="20"/>
                <w:lang w:val="uk-UA"/>
              </w:rPr>
              <w:t>Дніпро(від кордону України до м. Києва)</w:t>
            </w:r>
          </w:p>
        </w:tc>
        <w:tc>
          <w:tcPr>
            <w:tcW w:w="1296" w:type="dxa"/>
            <w:tcBorders>
              <w:top w:val="single" w:sz="6" w:space="0" w:color="auto"/>
              <w:left w:val="single" w:sz="6" w:space="0" w:color="auto"/>
              <w:bottom w:val="single" w:sz="6" w:space="0" w:color="auto"/>
              <w:right w:val="single" w:sz="6" w:space="0" w:color="auto"/>
            </w:tcBorders>
          </w:tcPr>
          <w:p w14:paraId="3F5E97AD" w14:textId="77777777" w:rsidR="00000000" w:rsidRDefault="00000000">
            <w:pPr>
              <w:spacing w:line="276" w:lineRule="auto"/>
              <w:rPr>
                <w:sz w:val="20"/>
                <w:szCs w:val="20"/>
                <w:lang w:val="uk-UA"/>
              </w:rPr>
            </w:pPr>
            <w:r>
              <w:rPr>
                <w:sz w:val="20"/>
                <w:szCs w:val="20"/>
                <w:lang w:val="uk-UA"/>
              </w:rPr>
              <w:t>2,5</w:t>
            </w:r>
          </w:p>
        </w:tc>
      </w:tr>
      <w:tr w:rsidR="00000000" w14:paraId="713912FB"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769AAE8D" w14:textId="77777777" w:rsidR="00000000" w:rsidRDefault="00000000">
            <w:pPr>
              <w:spacing w:line="276" w:lineRule="auto"/>
              <w:rPr>
                <w:sz w:val="20"/>
                <w:szCs w:val="20"/>
                <w:lang w:val="uk-UA"/>
              </w:rPr>
            </w:pPr>
            <w:r>
              <w:rPr>
                <w:sz w:val="20"/>
                <w:szCs w:val="20"/>
                <w:lang w:val="uk-UA"/>
              </w:rPr>
              <w:t>5</w:t>
            </w:r>
          </w:p>
        </w:tc>
        <w:tc>
          <w:tcPr>
            <w:tcW w:w="6593" w:type="dxa"/>
            <w:tcBorders>
              <w:top w:val="single" w:sz="6" w:space="0" w:color="auto"/>
              <w:left w:val="single" w:sz="6" w:space="0" w:color="auto"/>
              <w:bottom w:val="single" w:sz="6" w:space="0" w:color="auto"/>
              <w:right w:val="single" w:sz="6" w:space="0" w:color="auto"/>
            </w:tcBorders>
          </w:tcPr>
          <w:p w14:paraId="27274512" w14:textId="77777777" w:rsidR="00000000" w:rsidRDefault="00000000">
            <w:pPr>
              <w:spacing w:line="276" w:lineRule="auto"/>
              <w:rPr>
                <w:sz w:val="20"/>
                <w:szCs w:val="20"/>
                <w:lang w:val="uk-UA"/>
              </w:rPr>
            </w:pPr>
            <w:r>
              <w:rPr>
                <w:sz w:val="20"/>
                <w:szCs w:val="20"/>
                <w:lang w:val="uk-UA"/>
              </w:rPr>
              <w:t>Дніпро(від м. Києва до Каховського гідровузла)</w:t>
            </w:r>
          </w:p>
        </w:tc>
        <w:tc>
          <w:tcPr>
            <w:tcW w:w="1296" w:type="dxa"/>
            <w:tcBorders>
              <w:top w:val="single" w:sz="6" w:space="0" w:color="auto"/>
              <w:left w:val="single" w:sz="6" w:space="0" w:color="auto"/>
              <w:bottom w:val="single" w:sz="6" w:space="0" w:color="auto"/>
              <w:right w:val="single" w:sz="6" w:space="0" w:color="auto"/>
            </w:tcBorders>
          </w:tcPr>
          <w:p w14:paraId="2891821B" w14:textId="77777777" w:rsidR="00000000" w:rsidRDefault="00000000">
            <w:pPr>
              <w:spacing w:line="276" w:lineRule="auto"/>
              <w:rPr>
                <w:sz w:val="20"/>
                <w:szCs w:val="20"/>
                <w:lang w:val="uk-UA"/>
              </w:rPr>
            </w:pPr>
            <w:r>
              <w:rPr>
                <w:sz w:val="20"/>
                <w:szCs w:val="20"/>
                <w:lang w:val="uk-UA"/>
              </w:rPr>
              <w:t>2,2</w:t>
            </w:r>
          </w:p>
        </w:tc>
      </w:tr>
      <w:tr w:rsidR="00000000" w14:paraId="718B2BC0"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359A2AD5" w14:textId="77777777" w:rsidR="00000000" w:rsidRDefault="00000000">
            <w:pPr>
              <w:spacing w:line="276" w:lineRule="auto"/>
              <w:rPr>
                <w:sz w:val="20"/>
                <w:szCs w:val="20"/>
                <w:lang w:val="uk-UA"/>
              </w:rPr>
            </w:pPr>
            <w:r>
              <w:rPr>
                <w:sz w:val="20"/>
                <w:szCs w:val="20"/>
                <w:lang w:val="uk-UA"/>
              </w:rPr>
              <w:t>6</w:t>
            </w:r>
          </w:p>
        </w:tc>
        <w:tc>
          <w:tcPr>
            <w:tcW w:w="6593" w:type="dxa"/>
            <w:tcBorders>
              <w:top w:val="single" w:sz="6" w:space="0" w:color="auto"/>
              <w:left w:val="single" w:sz="6" w:space="0" w:color="auto"/>
              <w:bottom w:val="single" w:sz="6" w:space="0" w:color="auto"/>
              <w:right w:val="single" w:sz="6" w:space="0" w:color="auto"/>
            </w:tcBorders>
          </w:tcPr>
          <w:p w14:paraId="766A0CC2" w14:textId="77777777" w:rsidR="00000000" w:rsidRDefault="00000000">
            <w:pPr>
              <w:spacing w:line="276" w:lineRule="auto"/>
              <w:rPr>
                <w:sz w:val="20"/>
                <w:szCs w:val="20"/>
                <w:lang w:val="uk-UA"/>
              </w:rPr>
            </w:pPr>
            <w:r>
              <w:rPr>
                <w:sz w:val="20"/>
                <w:szCs w:val="20"/>
                <w:lang w:val="uk-UA"/>
              </w:rPr>
              <w:t>Дніпро(від Каховського гідровузла до Чорного моря)</w:t>
            </w:r>
          </w:p>
        </w:tc>
        <w:tc>
          <w:tcPr>
            <w:tcW w:w="1296" w:type="dxa"/>
            <w:tcBorders>
              <w:top w:val="single" w:sz="6" w:space="0" w:color="auto"/>
              <w:left w:val="single" w:sz="6" w:space="0" w:color="auto"/>
              <w:bottom w:val="single" w:sz="6" w:space="0" w:color="auto"/>
              <w:right w:val="single" w:sz="6" w:space="0" w:color="auto"/>
            </w:tcBorders>
          </w:tcPr>
          <w:p w14:paraId="5D787772" w14:textId="77777777" w:rsidR="00000000" w:rsidRDefault="00000000">
            <w:pPr>
              <w:spacing w:line="276" w:lineRule="auto"/>
              <w:rPr>
                <w:sz w:val="20"/>
                <w:szCs w:val="20"/>
                <w:lang w:val="uk-UA"/>
              </w:rPr>
            </w:pPr>
            <w:r>
              <w:rPr>
                <w:sz w:val="20"/>
                <w:szCs w:val="20"/>
                <w:lang w:val="uk-UA"/>
              </w:rPr>
              <w:t>1,8</w:t>
            </w:r>
          </w:p>
        </w:tc>
      </w:tr>
      <w:tr w:rsidR="00000000" w14:paraId="32AFB2EE"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031A4EB4" w14:textId="77777777" w:rsidR="00000000" w:rsidRDefault="00000000">
            <w:pPr>
              <w:spacing w:line="276" w:lineRule="auto"/>
              <w:rPr>
                <w:sz w:val="20"/>
                <w:szCs w:val="20"/>
                <w:lang w:val="uk-UA"/>
              </w:rPr>
            </w:pPr>
            <w:r>
              <w:rPr>
                <w:sz w:val="20"/>
                <w:szCs w:val="20"/>
                <w:lang w:val="uk-UA"/>
              </w:rPr>
              <w:t>7</w:t>
            </w:r>
          </w:p>
        </w:tc>
        <w:tc>
          <w:tcPr>
            <w:tcW w:w="6593" w:type="dxa"/>
            <w:tcBorders>
              <w:top w:val="single" w:sz="6" w:space="0" w:color="auto"/>
              <w:left w:val="single" w:sz="6" w:space="0" w:color="auto"/>
              <w:bottom w:val="single" w:sz="6" w:space="0" w:color="auto"/>
              <w:right w:val="single" w:sz="6" w:space="0" w:color="auto"/>
            </w:tcBorders>
          </w:tcPr>
          <w:p w14:paraId="2349FCE0" w14:textId="77777777" w:rsidR="00000000" w:rsidRDefault="00000000">
            <w:pPr>
              <w:spacing w:line="276" w:lineRule="auto"/>
              <w:rPr>
                <w:sz w:val="20"/>
                <w:szCs w:val="20"/>
                <w:lang w:val="uk-UA"/>
              </w:rPr>
            </w:pPr>
            <w:r>
              <w:rPr>
                <w:sz w:val="20"/>
                <w:szCs w:val="20"/>
                <w:lang w:val="uk-UA"/>
              </w:rPr>
              <w:t>Десна</w:t>
            </w:r>
          </w:p>
        </w:tc>
        <w:tc>
          <w:tcPr>
            <w:tcW w:w="1296" w:type="dxa"/>
            <w:tcBorders>
              <w:top w:val="single" w:sz="6" w:space="0" w:color="auto"/>
              <w:left w:val="single" w:sz="6" w:space="0" w:color="auto"/>
              <w:bottom w:val="single" w:sz="6" w:space="0" w:color="auto"/>
              <w:right w:val="single" w:sz="6" w:space="0" w:color="auto"/>
            </w:tcBorders>
          </w:tcPr>
          <w:p w14:paraId="6876DAAB" w14:textId="77777777" w:rsidR="00000000" w:rsidRDefault="00000000">
            <w:pPr>
              <w:spacing w:line="276" w:lineRule="auto"/>
              <w:rPr>
                <w:sz w:val="20"/>
                <w:szCs w:val="20"/>
                <w:lang w:val="uk-UA"/>
              </w:rPr>
            </w:pPr>
            <w:r>
              <w:rPr>
                <w:sz w:val="20"/>
                <w:szCs w:val="20"/>
                <w:lang w:val="uk-UA"/>
              </w:rPr>
              <w:t>2,5</w:t>
            </w:r>
          </w:p>
        </w:tc>
      </w:tr>
      <w:tr w:rsidR="00000000" w14:paraId="221DE9ED"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19702204" w14:textId="77777777" w:rsidR="00000000" w:rsidRDefault="00000000">
            <w:pPr>
              <w:spacing w:line="276" w:lineRule="auto"/>
              <w:rPr>
                <w:sz w:val="20"/>
                <w:szCs w:val="20"/>
                <w:lang w:val="uk-UA"/>
              </w:rPr>
            </w:pPr>
            <w:r>
              <w:rPr>
                <w:sz w:val="20"/>
                <w:szCs w:val="20"/>
                <w:lang w:val="uk-UA"/>
              </w:rPr>
              <w:t>8</w:t>
            </w:r>
          </w:p>
        </w:tc>
        <w:tc>
          <w:tcPr>
            <w:tcW w:w="6593" w:type="dxa"/>
            <w:tcBorders>
              <w:top w:val="single" w:sz="6" w:space="0" w:color="auto"/>
              <w:left w:val="single" w:sz="6" w:space="0" w:color="auto"/>
              <w:bottom w:val="single" w:sz="6" w:space="0" w:color="auto"/>
              <w:right w:val="single" w:sz="6" w:space="0" w:color="auto"/>
            </w:tcBorders>
          </w:tcPr>
          <w:p w14:paraId="7DD5A6DA" w14:textId="77777777" w:rsidR="00000000" w:rsidRDefault="00000000">
            <w:pPr>
              <w:spacing w:line="276" w:lineRule="auto"/>
              <w:rPr>
                <w:sz w:val="20"/>
                <w:szCs w:val="20"/>
                <w:lang w:val="uk-UA"/>
              </w:rPr>
            </w:pPr>
            <w:r>
              <w:rPr>
                <w:sz w:val="20"/>
                <w:szCs w:val="20"/>
                <w:lang w:val="uk-UA"/>
              </w:rPr>
              <w:t>Ріки Кримського півострова</w:t>
            </w:r>
          </w:p>
        </w:tc>
        <w:tc>
          <w:tcPr>
            <w:tcW w:w="1296" w:type="dxa"/>
            <w:tcBorders>
              <w:top w:val="single" w:sz="6" w:space="0" w:color="auto"/>
              <w:left w:val="single" w:sz="6" w:space="0" w:color="auto"/>
              <w:bottom w:val="single" w:sz="6" w:space="0" w:color="auto"/>
              <w:right w:val="single" w:sz="6" w:space="0" w:color="auto"/>
            </w:tcBorders>
          </w:tcPr>
          <w:p w14:paraId="086EEA44" w14:textId="77777777" w:rsidR="00000000" w:rsidRDefault="00000000">
            <w:pPr>
              <w:spacing w:line="276" w:lineRule="auto"/>
              <w:rPr>
                <w:sz w:val="20"/>
                <w:szCs w:val="20"/>
                <w:lang w:val="uk-UA"/>
              </w:rPr>
            </w:pPr>
            <w:r>
              <w:rPr>
                <w:sz w:val="20"/>
                <w:szCs w:val="20"/>
                <w:lang w:val="uk-UA"/>
              </w:rPr>
              <w:t>2,8</w:t>
            </w:r>
          </w:p>
        </w:tc>
      </w:tr>
      <w:tr w:rsidR="00000000" w14:paraId="7A86AC92" w14:textId="77777777">
        <w:tblPrEx>
          <w:tblCellMar>
            <w:top w:w="0" w:type="dxa"/>
            <w:bottom w:w="0" w:type="dxa"/>
          </w:tblCellMar>
        </w:tblPrEx>
        <w:trPr>
          <w:jc w:val="center"/>
        </w:trPr>
        <w:tc>
          <w:tcPr>
            <w:tcW w:w="934" w:type="dxa"/>
            <w:tcBorders>
              <w:top w:val="single" w:sz="6" w:space="0" w:color="auto"/>
              <w:left w:val="single" w:sz="6" w:space="0" w:color="auto"/>
              <w:bottom w:val="single" w:sz="6" w:space="0" w:color="auto"/>
              <w:right w:val="single" w:sz="6" w:space="0" w:color="auto"/>
            </w:tcBorders>
          </w:tcPr>
          <w:p w14:paraId="70A3FDEA" w14:textId="77777777" w:rsidR="00000000" w:rsidRDefault="00000000">
            <w:pPr>
              <w:spacing w:line="276" w:lineRule="auto"/>
              <w:rPr>
                <w:sz w:val="20"/>
                <w:szCs w:val="20"/>
                <w:lang w:val="uk-UA"/>
              </w:rPr>
            </w:pPr>
            <w:r>
              <w:rPr>
                <w:sz w:val="20"/>
                <w:szCs w:val="20"/>
                <w:lang w:val="uk-UA"/>
              </w:rPr>
              <w:t>9</w:t>
            </w:r>
          </w:p>
        </w:tc>
        <w:tc>
          <w:tcPr>
            <w:tcW w:w="6593" w:type="dxa"/>
            <w:tcBorders>
              <w:top w:val="single" w:sz="6" w:space="0" w:color="auto"/>
              <w:left w:val="single" w:sz="6" w:space="0" w:color="auto"/>
              <w:bottom w:val="single" w:sz="6" w:space="0" w:color="auto"/>
              <w:right w:val="single" w:sz="6" w:space="0" w:color="auto"/>
            </w:tcBorders>
          </w:tcPr>
          <w:p w14:paraId="5E50EB86" w14:textId="77777777" w:rsidR="00000000" w:rsidRDefault="00000000">
            <w:pPr>
              <w:spacing w:line="276" w:lineRule="auto"/>
              <w:rPr>
                <w:sz w:val="20"/>
                <w:szCs w:val="20"/>
                <w:lang w:val="uk-UA"/>
              </w:rPr>
            </w:pPr>
            <w:r>
              <w:rPr>
                <w:sz w:val="20"/>
                <w:szCs w:val="20"/>
                <w:lang w:val="uk-UA"/>
              </w:rPr>
              <w:t>Сіверський Донець</w:t>
            </w:r>
          </w:p>
        </w:tc>
        <w:tc>
          <w:tcPr>
            <w:tcW w:w="1296" w:type="dxa"/>
            <w:tcBorders>
              <w:top w:val="single" w:sz="6" w:space="0" w:color="auto"/>
              <w:left w:val="single" w:sz="6" w:space="0" w:color="auto"/>
              <w:bottom w:val="single" w:sz="6" w:space="0" w:color="auto"/>
              <w:right w:val="single" w:sz="6" w:space="0" w:color="auto"/>
            </w:tcBorders>
          </w:tcPr>
          <w:p w14:paraId="616854B6" w14:textId="77777777" w:rsidR="00000000" w:rsidRDefault="00000000">
            <w:pPr>
              <w:spacing w:line="276" w:lineRule="auto"/>
              <w:rPr>
                <w:sz w:val="20"/>
                <w:szCs w:val="20"/>
                <w:lang w:val="uk-UA"/>
              </w:rPr>
            </w:pPr>
            <w:r>
              <w:rPr>
                <w:sz w:val="20"/>
                <w:szCs w:val="20"/>
                <w:lang w:val="uk-UA"/>
              </w:rPr>
              <w:t>2,0</w:t>
            </w:r>
          </w:p>
        </w:tc>
      </w:tr>
    </w:tbl>
    <w:p w14:paraId="1B9750CE" w14:textId="77777777" w:rsidR="00000000" w:rsidRDefault="00000000">
      <w:pPr>
        <w:spacing w:line="360" w:lineRule="auto"/>
        <w:ind w:firstLine="709"/>
        <w:jc w:val="both"/>
        <w:rPr>
          <w:sz w:val="28"/>
          <w:szCs w:val="28"/>
          <w:lang w:val="uk-UA"/>
        </w:rPr>
      </w:pPr>
    </w:p>
    <w:p w14:paraId="1703BABE" w14:textId="477B15EE"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3753744" wp14:editId="123CF476">
            <wp:extent cx="165100" cy="215900"/>
            <wp:effectExtent l="0" t="0" r="0" b="0"/>
            <wp:docPr id="32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2D5E76C" wp14:editId="1E614F15">
            <wp:extent cx="165100" cy="215900"/>
            <wp:effectExtent l="0" t="0" r="0" b="0"/>
            <wp:docPr id="32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65100" cy="215900"/>
                    </a:xfrm>
                    <a:prstGeom prst="rect">
                      <a:avLst/>
                    </a:prstGeom>
                    <a:noFill/>
                    <a:ln>
                      <a:noFill/>
                    </a:ln>
                  </pic:spPr>
                </pic:pic>
              </a:graphicData>
            </a:graphic>
          </wp:inline>
        </w:drawing>
      </w:r>
      <w:r w:rsidR="00000000">
        <w:rPr>
          <w:sz w:val="28"/>
          <w:szCs w:val="28"/>
          <w:lang w:val="uk-UA"/>
        </w:rPr>
        <w:t>=29505·1·(0,15-0,1)·(0,002·10·3)·2,0·</w:t>
      </w:r>
      <w:r>
        <w:rPr>
          <w:rFonts w:ascii="Microsoft Sans Serif" w:hAnsi="Microsoft Sans Serif" w:cs="Microsoft Sans Serif"/>
          <w:noProof/>
          <w:sz w:val="17"/>
          <w:szCs w:val="17"/>
        </w:rPr>
        <w:drawing>
          <wp:inline distT="0" distB="0" distL="0" distR="0" wp14:anchorId="231BEB29" wp14:editId="0285DE60">
            <wp:extent cx="279400" cy="215900"/>
            <wp:effectExtent l="0" t="0" r="0" b="0"/>
            <wp:docPr id="32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94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1193DF8" wp14:editId="66EC9792">
            <wp:extent cx="279400" cy="215900"/>
            <wp:effectExtent l="0" t="0" r="0" b="0"/>
            <wp:docPr id="32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9400" cy="215900"/>
                    </a:xfrm>
                    <a:prstGeom prst="rect">
                      <a:avLst/>
                    </a:prstGeom>
                    <a:noFill/>
                    <a:ln>
                      <a:noFill/>
                    </a:ln>
                  </pic:spPr>
                </pic:pic>
              </a:graphicData>
            </a:graphic>
          </wp:inline>
        </w:drawing>
      </w:r>
      <w:r w:rsidR="00000000">
        <w:rPr>
          <w:sz w:val="28"/>
          <w:szCs w:val="28"/>
          <w:lang w:val="uk-UA"/>
        </w:rPr>
        <w:t>=177033 грн.</w:t>
      </w:r>
    </w:p>
    <w:p w14:paraId="051FBE94" w14:textId="64585E7B"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406AFDCE" wp14:editId="5E0E4420">
            <wp:extent cx="177800" cy="215900"/>
            <wp:effectExtent l="0" t="0" r="0" b="0"/>
            <wp:docPr id="33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В</w:t>
      </w:r>
      <w:r w:rsidR="00000000">
        <w:rPr>
          <w:sz w:val="28"/>
          <w:szCs w:val="28"/>
          <w:vertAlign w:val="subscript"/>
          <w:lang w:val="uk-UA"/>
        </w:rPr>
        <w:t>т</w:t>
      </w:r>
      <w:r w:rsidR="00000000">
        <w:rPr>
          <w:sz w:val="28"/>
          <w:szCs w:val="28"/>
          <w:lang w:val="uk-UA"/>
        </w:rPr>
        <w:t>=</w:t>
      </w:r>
      <w:r>
        <w:rPr>
          <w:rFonts w:ascii="Microsoft Sans Serif" w:hAnsi="Microsoft Sans Serif" w:cs="Microsoft Sans Serif"/>
          <w:noProof/>
          <w:sz w:val="17"/>
          <w:szCs w:val="17"/>
        </w:rPr>
        <w:drawing>
          <wp:inline distT="0" distB="0" distL="0" distR="0" wp14:anchorId="63978FD7" wp14:editId="3A394B2F">
            <wp:extent cx="177800" cy="215900"/>
            <wp:effectExtent l="0" t="0" r="0" b="0"/>
            <wp:docPr id="33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87625C3" wp14:editId="14A7E9BA">
            <wp:extent cx="177800" cy="215900"/>
            <wp:effectExtent l="0" t="0" r="0" b="0"/>
            <wp:docPr id="33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w:t>
      </w:r>
      <w:r>
        <w:rPr>
          <w:rFonts w:ascii="Microsoft Sans Serif" w:hAnsi="Microsoft Sans Serif" w:cs="Microsoft Sans Serif"/>
          <w:noProof/>
          <w:sz w:val="17"/>
          <w:szCs w:val="17"/>
        </w:rPr>
        <w:drawing>
          <wp:inline distT="0" distB="0" distL="0" distR="0" wp14:anchorId="779390F0" wp14:editId="6C9366F5">
            <wp:extent cx="368300" cy="228600"/>
            <wp:effectExtent l="0" t="0" r="0" b="0"/>
            <wp:docPr id="33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000000">
        <w:rPr>
          <w:sz w:val="28"/>
          <w:szCs w:val="28"/>
          <w:lang w:val="uk-UA"/>
        </w:rPr>
        <w:t>С</w:t>
      </w:r>
      <w:r w:rsidR="00000000">
        <w:rPr>
          <w:sz w:val="28"/>
          <w:szCs w:val="28"/>
          <w:vertAlign w:val="subscript"/>
          <w:lang w:val="uk-UA"/>
        </w:rPr>
        <w:t>НДР</w:t>
      </w:r>
      <w:r w:rsidR="00000000">
        <w:rPr>
          <w:sz w:val="28"/>
          <w:szCs w:val="28"/>
          <w:lang w:val="uk-UA"/>
        </w:rPr>
        <w:t>;</w:t>
      </w:r>
    </w:p>
    <w:p w14:paraId="2DDEE60B" w14:textId="77777777" w:rsidR="00000000" w:rsidRDefault="00000000">
      <w:pPr>
        <w:ind w:firstLine="709"/>
        <w:rPr>
          <w:sz w:val="28"/>
          <w:szCs w:val="28"/>
        </w:rPr>
      </w:pPr>
    </w:p>
    <w:p w14:paraId="5B2C0943" w14:textId="77777777" w:rsidR="00000000" w:rsidRDefault="00000000">
      <w:pPr>
        <w:ind w:firstLine="709"/>
        <w:rPr>
          <w:sz w:val="28"/>
          <w:szCs w:val="28"/>
          <w:lang w:val="uk-UA"/>
        </w:rPr>
      </w:pPr>
      <w:r>
        <w:rPr>
          <w:sz w:val="28"/>
          <w:szCs w:val="28"/>
          <w:lang w:val="uk-UA"/>
        </w:rPr>
        <w:t>де Е</w:t>
      </w:r>
      <w:r>
        <w:rPr>
          <w:sz w:val="28"/>
          <w:szCs w:val="28"/>
          <w:vertAlign w:val="subscript"/>
          <w:lang w:val="uk-UA"/>
        </w:rPr>
        <w:t>н</w:t>
      </w:r>
      <w:r>
        <w:rPr>
          <w:sz w:val="28"/>
          <w:szCs w:val="28"/>
          <w:lang w:val="uk-UA"/>
        </w:rPr>
        <w:t xml:space="preserve"> - нормативний коефіцієнт ефективності,</w:t>
      </w:r>
    </w:p>
    <w:p w14:paraId="436C444E" w14:textId="1F155A5A"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732C44FD" wp14:editId="4C3B6EC5">
            <wp:extent cx="368300" cy="228600"/>
            <wp:effectExtent l="0" t="0" r="0" b="0"/>
            <wp:docPr id="33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45F9D38" wp14:editId="3CDF4647">
            <wp:extent cx="368300" cy="228600"/>
            <wp:effectExtent l="0" t="0" r="0" b="0"/>
            <wp:docPr id="33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000000">
        <w:rPr>
          <w:sz w:val="28"/>
          <w:szCs w:val="28"/>
          <w:lang w:val="uk-UA"/>
        </w:rPr>
        <w:t>С</w:t>
      </w:r>
      <w:r w:rsidR="00000000">
        <w:rPr>
          <w:sz w:val="28"/>
          <w:szCs w:val="28"/>
          <w:vertAlign w:val="subscript"/>
          <w:lang w:val="uk-UA"/>
        </w:rPr>
        <w:t xml:space="preserve">НДР </w:t>
      </w:r>
      <w:r w:rsidR="00000000">
        <w:rPr>
          <w:sz w:val="28"/>
          <w:szCs w:val="28"/>
          <w:lang w:val="uk-UA"/>
        </w:rPr>
        <w:t>- витрати на науково-дослідницьку роботу.</w:t>
      </w:r>
    </w:p>
    <w:p w14:paraId="2B852C92" w14:textId="77777777" w:rsidR="00000000" w:rsidRDefault="00000000">
      <w:pPr>
        <w:ind w:firstLine="709"/>
        <w:rPr>
          <w:sz w:val="28"/>
          <w:szCs w:val="28"/>
        </w:rPr>
      </w:pPr>
    </w:p>
    <w:p w14:paraId="2F0B946A" w14:textId="0A4D4A13"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631F11D5" wp14:editId="52D68230">
            <wp:extent cx="177800" cy="215900"/>
            <wp:effectExtent l="0" t="0" r="0" b="0"/>
            <wp:docPr id="33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9FC03D4" wp14:editId="2A80257D">
            <wp:extent cx="177800" cy="215900"/>
            <wp:effectExtent l="0" t="0" r="0" b="0"/>
            <wp:docPr id="33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=0,15·2243,3=336,9 грн.,</w:t>
      </w:r>
    </w:p>
    <w:p w14:paraId="6A4962E6" w14:textId="2800F580"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142BA1A1" wp14:editId="59AEF52F">
            <wp:extent cx="177800" cy="215900"/>
            <wp:effectExtent l="0" t="0" r="0" b="0"/>
            <wp:docPr id="33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8E44725" wp14:editId="0061FDAC">
            <wp:extent cx="177800" cy="215900"/>
            <wp:effectExtent l="0" t="0" r="0" b="0"/>
            <wp:docPr id="33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00000000">
        <w:rPr>
          <w:sz w:val="28"/>
          <w:szCs w:val="28"/>
          <w:lang w:val="uk-UA"/>
        </w:rPr>
        <w:t>=177033-33647,9=176696,1 грн.</w:t>
      </w:r>
    </w:p>
    <w:p w14:paraId="1C63FAD5" w14:textId="77777777" w:rsidR="00000000" w:rsidRDefault="00000000">
      <w:pPr>
        <w:spacing w:line="360" w:lineRule="auto"/>
        <w:ind w:firstLine="709"/>
        <w:jc w:val="both"/>
        <w:rPr>
          <w:sz w:val="28"/>
          <w:szCs w:val="28"/>
          <w:lang w:val="uk-UA"/>
        </w:rPr>
      </w:pPr>
      <w:r>
        <w:rPr>
          <w:sz w:val="28"/>
          <w:szCs w:val="28"/>
          <w:lang w:val="uk-UA"/>
        </w:rPr>
        <w:br w:type="page"/>
        <w:t>5.ОХОРОНА ПРАЦІ НАВКОЛИШНЬОГО СЕРЕДОВИЩА</w:t>
      </w:r>
    </w:p>
    <w:p w14:paraId="429A78B9" w14:textId="77777777" w:rsidR="00000000" w:rsidRDefault="00000000">
      <w:pPr>
        <w:spacing w:line="360" w:lineRule="auto"/>
        <w:ind w:firstLine="709"/>
        <w:jc w:val="both"/>
        <w:rPr>
          <w:sz w:val="28"/>
          <w:szCs w:val="28"/>
        </w:rPr>
      </w:pPr>
    </w:p>
    <w:p w14:paraId="3B1625A7" w14:textId="77777777" w:rsidR="00000000" w:rsidRDefault="00000000">
      <w:pPr>
        <w:spacing w:line="360" w:lineRule="auto"/>
        <w:ind w:firstLine="709"/>
        <w:jc w:val="both"/>
        <w:rPr>
          <w:sz w:val="28"/>
          <w:szCs w:val="28"/>
          <w:lang w:val="uk-UA"/>
        </w:rPr>
      </w:pPr>
      <w:r>
        <w:rPr>
          <w:sz w:val="28"/>
          <w:szCs w:val="28"/>
          <w:lang w:val="uk-UA"/>
        </w:rPr>
        <w:t>5.1 Загальна характеристика умов проведення технологічного процесу</w:t>
      </w:r>
    </w:p>
    <w:p w14:paraId="5BAF4657" w14:textId="77777777" w:rsidR="00000000" w:rsidRDefault="00000000">
      <w:pPr>
        <w:spacing w:line="360" w:lineRule="auto"/>
        <w:ind w:firstLine="709"/>
        <w:jc w:val="both"/>
        <w:rPr>
          <w:sz w:val="28"/>
          <w:szCs w:val="28"/>
        </w:rPr>
      </w:pPr>
    </w:p>
    <w:p w14:paraId="6E2A6D2A" w14:textId="77777777" w:rsidR="00000000" w:rsidRDefault="00000000">
      <w:pPr>
        <w:spacing w:line="360" w:lineRule="auto"/>
        <w:ind w:firstLine="709"/>
        <w:jc w:val="both"/>
        <w:rPr>
          <w:sz w:val="28"/>
          <w:szCs w:val="28"/>
          <w:lang w:val="uk-UA"/>
        </w:rPr>
      </w:pPr>
      <w:r>
        <w:rPr>
          <w:sz w:val="28"/>
          <w:szCs w:val="28"/>
          <w:lang w:val="uk-UA"/>
        </w:rPr>
        <w:t>Охорона праці - це система правових, соціально-економічних, санітарно-гігієнічних, лікувально-профілактичних, організаційно-технічних заходів та засобів, що направлені на збереження життя, здоров’я та працездатності людини у процесі праці. [11]</w:t>
      </w:r>
    </w:p>
    <w:p w14:paraId="6CAAE43C" w14:textId="77777777" w:rsidR="00000000" w:rsidRDefault="00000000">
      <w:pPr>
        <w:spacing w:line="360" w:lineRule="auto"/>
        <w:ind w:firstLine="709"/>
        <w:jc w:val="both"/>
        <w:rPr>
          <w:sz w:val="28"/>
          <w:szCs w:val="28"/>
          <w:lang w:val="uk-UA"/>
        </w:rPr>
      </w:pPr>
      <w:r>
        <w:rPr>
          <w:sz w:val="28"/>
          <w:szCs w:val="28"/>
          <w:lang w:val="uk-UA"/>
        </w:rPr>
        <w:t>Актуальність і необхідність охорони праці й навколишнього середовища полягає в тому, що по статистиці кожен працівник, що постраждав на виробництві, за якимись причинами не пройшов інструктаж з техніки безпеки.</w:t>
      </w:r>
    </w:p>
    <w:p w14:paraId="7302B4ED" w14:textId="77777777" w:rsidR="00000000" w:rsidRDefault="00000000">
      <w:pPr>
        <w:spacing w:line="360" w:lineRule="auto"/>
        <w:ind w:firstLine="709"/>
        <w:jc w:val="both"/>
        <w:rPr>
          <w:sz w:val="28"/>
          <w:szCs w:val="28"/>
          <w:lang w:val="uk-UA"/>
        </w:rPr>
      </w:pPr>
      <w:r>
        <w:rPr>
          <w:sz w:val="28"/>
          <w:szCs w:val="28"/>
          <w:lang w:val="uk-UA"/>
        </w:rPr>
        <w:t xml:space="preserve">Поліпшення умов праці є найважливішим завданням соціальної політики держави. Основні положення статей Закону України «Про охорону праці»[11] реалізують конституційне право громадян на охорону життя й здоров’я в процесі праці, а також установлюють єдиний порядок організації охорони праці в Україні. </w:t>
      </w:r>
    </w:p>
    <w:p w14:paraId="49E3CDED" w14:textId="77777777" w:rsidR="00000000" w:rsidRDefault="00000000">
      <w:pPr>
        <w:spacing w:line="360" w:lineRule="auto"/>
        <w:ind w:firstLine="709"/>
        <w:jc w:val="both"/>
        <w:rPr>
          <w:sz w:val="28"/>
          <w:szCs w:val="28"/>
          <w:lang w:val="uk-UA"/>
        </w:rPr>
      </w:pPr>
    </w:p>
    <w:p w14:paraId="435FD13E" w14:textId="77777777" w:rsidR="00000000" w:rsidRDefault="00000000">
      <w:pPr>
        <w:spacing w:line="360" w:lineRule="auto"/>
        <w:ind w:firstLine="709"/>
        <w:jc w:val="both"/>
        <w:rPr>
          <w:sz w:val="28"/>
          <w:szCs w:val="28"/>
          <w:lang w:val="uk-UA"/>
        </w:rPr>
      </w:pPr>
      <w:r>
        <w:rPr>
          <w:sz w:val="28"/>
          <w:szCs w:val="28"/>
          <w:lang w:val="uk-UA"/>
        </w:rPr>
        <w:t>.2 Промислова санітарія</w:t>
      </w:r>
    </w:p>
    <w:p w14:paraId="4DEB10B0" w14:textId="77777777" w:rsidR="00000000" w:rsidRDefault="00000000">
      <w:pPr>
        <w:spacing w:line="360" w:lineRule="auto"/>
        <w:ind w:firstLine="709"/>
        <w:jc w:val="both"/>
        <w:rPr>
          <w:sz w:val="28"/>
          <w:szCs w:val="28"/>
        </w:rPr>
      </w:pPr>
    </w:p>
    <w:p w14:paraId="4DEC0F9F" w14:textId="77777777" w:rsidR="00000000" w:rsidRDefault="00000000">
      <w:pPr>
        <w:spacing w:line="360" w:lineRule="auto"/>
        <w:ind w:firstLine="709"/>
        <w:jc w:val="both"/>
        <w:rPr>
          <w:sz w:val="28"/>
          <w:szCs w:val="28"/>
          <w:lang w:val="uk-UA"/>
        </w:rPr>
      </w:pPr>
      <w:r>
        <w:rPr>
          <w:sz w:val="28"/>
          <w:szCs w:val="28"/>
          <w:lang w:val="uk-UA"/>
        </w:rPr>
        <w:t>Аналіз небезпечних та шкідливих виробничих факторів, що виникають у технологічному процесі приведені у табл. 5.1, за ГОСТ 12.0.003 - 74* [12]</w:t>
      </w:r>
    </w:p>
    <w:p w14:paraId="74201EE0" w14:textId="77777777" w:rsidR="00000000" w:rsidRDefault="00000000">
      <w:pPr>
        <w:spacing w:line="360" w:lineRule="auto"/>
        <w:ind w:firstLine="709"/>
        <w:jc w:val="both"/>
        <w:rPr>
          <w:sz w:val="28"/>
          <w:szCs w:val="28"/>
          <w:lang w:val="uk-UA"/>
        </w:rPr>
      </w:pPr>
    </w:p>
    <w:p w14:paraId="0F4D6898" w14:textId="77777777" w:rsidR="00000000" w:rsidRDefault="00000000">
      <w:pPr>
        <w:spacing w:line="360" w:lineRule="auto"/>
        <w:ind w:firstLine="709"/>
        <w:jc w:val="both"/>
        <w:rPr>
          <w:sz w:val="28"/>
          <w:szCs w:val="28"/>
          <w:lang w:val="uk-UA"/>
        </w:rPr>
      </w:pPr>
      <w:r>
        <w:rPr>
          <w:sz w:val="28"/>
          <w:szCs w:val="28"/>
          <w:lang w:val="uk-UA"/>
        </w:rPr>
        <w:t>Таблиця 5.1 Перелік небезпечних та шкідливих виробничих факторів та іх джерела</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529"/>
        <w:gridCol w:w="4543"/>
      </w:tblGrid>
      <w:tr w:rsidR="00000000" w14:paraId="01BFF2D5" w14:textId="77777777">
        <w:tblPrEx>
          <w:tblCellMar>
            <w:top w:w="0" w:type="dxa"/>
            <w:bottom w:w="0" w:type="dxa"/>
          </w:tblCellMar>
        </w:tblPrEx>
        <w:trPr>
          <w:jc w:val="center"/>
        </w:trPr>
        <w:tc>
          <w:tcPr>
            <w:tcW w:w="4529" w:type="dxa"/>
            <w:tcBorders>
              <w:top w:val="single" w:sz="6" w:space="0" w:color="auto"/>
              <w:left w:val="single" w:sz="6" w:space="0" w:color="auto"/>
              <w:bottom w:val="single" w:sz="6" w:space="0" w:color="auto"/>
              <w:right w:val="single" w:sz="6" w:space="0" w:color="auto"/>
            </w:tcBorders>
          </w:tcPr>
          <w:p w14:paraId="27B25461" w14:textId="77777777" w:rsidR="00000000" w:rsidRDefault="00000000">
            <w:pPr>
              <w:spacing w:line="276" w:lineRule="auto"/>
              <w:rPr>
                <w:sz w:val="20"/>
                <w:szCs w:val="20"/>
                <w:lang w:val="uk-UA"/>
              </w:rPr>
            </w:pPr>
            <w:r>
              <w:rPr>
                <w:sz w:val="20"/>
                <w:szCs w:val="20"/>
                <w:lang w:val="uk-UA"/>
              </w:rPr>
              <w:t>Небезпечні шкідливі виробничі фактори</w:t>
            </w:r>
          </w:p>
        </w:tc>
        <w:tc>
          <w:tcPr>
            <w:tcW w:w="4543" w:type="dxa"/>
            <w:tcBorders>
              <w:top w:val="single" w:sz="6" w:space="0" w:color="auto"/>
              <w:left w:val="single" w:sz="6" w:space="0" w:color="auto"/>
              <w:bottom w:val="single" w:sz="6" w:space="0" w:color="auto"/>
              <w:right w:val="single" w:sz="6" w:space="0" w:color="auto"/>
            </w:tcBorders>
          </w:tcPr>
          <w:p w14:paraId="7F5BD9D0" w14:textId="77777777" w:rsidR="00000000" w:rsidRDefault="00000000">
            <w:pPr>
              <w:spacing w:line="276" w:lineRule="auto"/>
              <w:rPr>
                <w:sz w:val="20"/>
                <w:szCs w:val="20"/>
                <w:lang w:val="uk-UA"/>
              </w:rPr>
            </w:pPr>
            <w:r>
              <w:rPr>
                <w:sz w:val="20"/>
                <w:szCs w:val="20"/>
                <w:lang w:val="uk-UA"/>
              </w:rPr>
              <w:t>Джерело виникнення</w:t>
            </w:r>
          </w:p>
        </w:tc>
      </w:tr>
      <w:tr w:rsidR="00000000" w14:paraId="39E69A9C" w14:textId="77777777">
        <w:tblPrEx>
          <w:tblCellMar>
            <w:top w:w="0" w:type="dxa"/>
            <w:bottom w:w="0" w:type="dxa"/>
          </w:tblCellMar>
        </w:tblPrEx>
        <w:trPr>
          <w:jc w:val="center"/>
        </w:trPr>
        <w:tc>
          <w:tcPr>
            <w:tcW w:w="4529" w:type="dxa"/>
            <w:tcBorders>
              <w:top w:val="single" w:sz="6" w:space="0" w:color="auto"/>
              <w:left w:val="single" w:sz="6" w:space="0" w:color="auto"/>
              <w:bottom w:val="single" w:sz="6" w:space="0" w:color="auto"/>
              <w:right w:val="single" w:sz="6" w:space="0" w:color="auto"/>
            </w:tcBorders>
          </w:tcPr>
          <w:p w14:paraId="3BD38901" w14:textId="77777777" w:rsidR="00000000" w:rsidRDefault="00000000">
            <w:pPr>
              <w:spacing w:line="276" w:lineRule="auto"/>
              <w:rPr>
                <w:sz w:val="20"/>
                <w:szCs w:val="20"/>
                <w:lang w:val="uk-UA"/>
              </w:rPr>
            </w:pPr>
            <w:r>
              <w:rPr>
                <w:sz w:val="20"/>
                <w:szCs w:val="20"/>
                <w:lang w:val="uk-UA"/>
              </w:rPr>
              <w:t>Механічні</w:t>
            </w:r>
          </w:p>
        </w:tc>
        <w:tc>
          <w:tcPr>
            <w:tcW w:w="4543" w:type="dxa"/>
            <w:tcBorders>
              <w:top w:val="single" w:sz="6" w:space="0" w:color="auto"/>
              <w:left w:val="single" w:sz="6" w:space="0" w:color="auto"/>
              <w:bottom w:val="single" w:sz="6" w:space="0" w:color="auto"/>
              <w:right w:val="single" w:sz="6" w:space="0" w:color="auto"/>
            </w:tcBorders>
          </w:tcPr>
          <w:p w14:paraId="3D3BCAFA" w14:textId="77777777" w:rsidR="00000000" w:rsidRDefault="00000000">
            <w:pPr>
              <w:spacing w:line="276" w:lineRule="auto"/>
              <w:rPr>
                <w:sz w:val="20"/>
                <w:szCs w:val="20"/>
                <w:lang w:val="uk-UA"/>
              </w:rPr>
            </w:pPr>
            <w:r>
              <w:rPr>
                <w:sz w:val="20"/>
                <w:szCs w:val="20"/>
                <w:lang w:val="uk-UA"/>
              </w:rPr>
              <w:t>Рушійні частини машин та механізмів (насоси, транспортери)</w:t>
            </w:r>
          </w:p>
        </w:tc>
      </w:tr>
      <w:tr w:rsidR="00000000" w14:paraId="3DDD2FD0" w14:textId="77777777">
        <w:tblPrEx>
          <w:tblCellMar>
            <w:top w:w="0" w:type="dxa"/>
            <w:bottom w:w="0" w:type="dxa"/>
          </w:tblCellMar>
        </w:tblPrEx>
        <w:trPr>
          <w:jc w:val="center"/>
        </w:trPr>
        <w:tc>
          <w:tcPr>
            <w:tcW w:w="4529" w:type="dxa"/>
            <w:tcBorders>
              <w:top w:val="single" w:sz="6" w:space="0" w:color="auto"/>
              <w:left w:val="single" w:sz="6" w:space="0" w:color="auto"/>
              <w:bottom w:val="single" w:sz="6" w:space="0" w:color="auto"/>
              <w:right w:val="single" w:sz="6" w:space="0" w:color="auto"/>
            </w:tcBorders>
          </w:tcPr>
          <w:p w14:paraId="5EC61894" w14:textId="77777777" w:rsidR="00000000" w:rsidRDefault="00000000">
            <w:pPr>
              <w:spacing w:line="276" w:lineRule="auto"/>
              <w:rPr>
                <w:sz w:val="20"/>
                <w:szCs w:val="20"/>
                <w:lang w:val="uk-UA"/>
              </w:rPr>
            </w:pPr>
            <w:r>
              <w:rPr>
                <w:sz w:val="20"/>
                <w:szCs w:val="20"/>
                <w:lang w:val="uk-UA"/>
              </w:rPr>
              <w:t>Підвищення рівня шуму&gt;80 дБА</w:t>
            </w:r>
          </w:p>
        </w:tc>
        <w:tc>
          <w:tcPr>
            <w:tcW w:w="4543" w:type="dxa"/>
            <w:tcBorders>
              <w:top w:val="single" w:sz="6" w:space="0" w:color="auto"/>
              <w:left w:val="single" w:sz="6" w:space="0" w:color="auto"/>
              <w:bottom w:val="single" w:sz="6" w:space="0" w:color="auto"/>
              <w:right w:val="single" w:sz="6" w:space="0" w:color="auto"/>
            </w:tcBorders>
          </w:tcPr>
          <w:p w14:paraId="70A9D1A9" w14:textId="77777777" w:rsidR="00000000" w:rsidRDefault="00000000">
            <w:pPr>
              <w:spacing w:line="276" w:lineRule="auto"/>
              <w:rPr>
                <w:sz w:val="20"/>
                <w:szCs w:val="20"/>
                <w:lang w:val="uk-UA"/>
              </w:rPr>
            </w:pPr>
            <w:r>
              <w:rPr>
                <w:sz w:val="20"/>
                <w:szCs w:val="20"/>
                <w:lang w:val="uk-UA"/>
              </w:rPr>
              <w:t xml:space="preserve"> Вентиляційні установки, насоси</w:t>
            </w:r>
          </w:p>
        </w:tc>
      </w:tr>
      <w:tr w:rsidR="00000000" w14:paraId="5B92430F" w14:textId="77777777">
        <w:tblPrEx>
          <w:tblCellMar>
            <w:top w:w="0" w:type="dxa"/>
            <w:bottom w:w="0" w:type="dxa"/>
          </w:tblCellMar>
        </w:tblPrEx>
        <w:trPr>
          <w:jc w:val="center"/>
        </w:trPr>
        <w:tc>
          <w:tcPr>
            <w:tcW w:w="4529" w:type="dxa"/>
            <w:tcBorders>
              <w:top w:val="single" w:sz="6" w:space="0" w:color="auto"/>
              <w:left w:val="single" w:sz="6" w:space="0" w:color="auto"/>
              <w:bottom w:val="single" w:sz="6" w:space="0" w:color="auto"/>
              <w:right w:val="single" w:sz="6" w:space="0" w:color="auto"/>
            </w:tcBorders>
          </w:tcPr>
          <w:p w14:paraId="69801C4C" w14:textId="77777777" w:rsidR="00000000" w:rsidRDefault="00000000">
            <w:pPr>
              <w:spacing w:line="276" w:lineRule="auto"/>
              <w:rPr>
                <w:sz w:val="20"/>
                <w:szCs w:val="20"/>
                <w:lang w:val="uk-UA"/>
              </w:rPr>
            </w:pPr>
            <w:r>
              <w:rPr>
                <w:sz w:val="20"/>
                <w:szCs w:val="20"/>
                <w:lang w:val="uk-UA"/>
              </w:rPr>
              <w:t>Підвищений рівень напруги, 220-380В</w:t>
            </w:r>
          </w:p>
        </w:tc>
        <w:tc>
          <w:tcPr>
            <w:tcW w:w="4543" w:type="dxa"/>
            <w:tcBorders>
              <w:top w:val="single" w:sz="6" w:space="0" w:color="auto"/>
              <w:left w:val="single" w:sz="6" w:space="0" w:color="auto"/>
              <w:bottom w:val="single" w:sz="6" w:space="0" w:color="auto"/>
              <w:right w:val="single" w:sz="6" w:space="0" w:color="auto"/>
            </w:tcBorders>
          </w:tcPr>
          <w:p w14:paraId="72CA725D" w14:textId="77777777" w:rsidR="00000000" w:rsidRDefault="00000000">
            <w:pPr>
              <w:spacing w:line="276" w:lineRule="auto"/>
              <w:rPr>
                <w:sz w:val="20"/>
                <w:szCs w:val="20"/>
                <w:lang w:val="uk-UA"/>
              </w:rPr>
            </w:pPr>
            <w:r>
              <w:rPr>
                <w:sz w:val="20"/>
                <w:szCs w:val="20"/>
                <w:lang w:val="uk-UA"/>
              </w:rPr>
              <w:t>Щити керування, електродвигуни</w:t>
            </w:r>
          </w:p>
        </w:tc>
      </w:tr>
    </w:tbl>
    <w:p w14:paraId="1523783C" w14:textId="77777777" w:rsidR="00000000" w:rsidRDefault="00000000">
      <w:pPr>
        <w:spacing w:line="360" w:lineRule="auto"/>
        <w:ind w:firstLine="709"/>
        <w:jc w:val="both"/>
        <w:rPr>
          <w:sz w:val="28"/>
          <w:szCs w:val="28"/>
          <w:lang w:val="uk-UA"/>
        </w:rPr>
      </w:pPr>
    </w:p>
    <w:p w14:paraId="0CC84AD9" w14:textId="77777777" w:rsidR="00000000" w:rsidRDefault="00000000">
      <w:pPr>
        <w:spacing w:line="360" w:lineRule="auto"/>
        <w:ind w:firstLine="709"/>
        <w:jc w:val="both"/>
        <w:rPr>
          <w:sz w:val="28"/>
          <w:szCs w:val="28"/>
          <w:lang w:val="uk-UA"/>
        </w:rPr>
      </w:pPr>
      <w:r>
        <w:rPr>
          <w:sz w:val="28"/>
          <w:szCs w:val="28"/>
          <w:lang w:val="uk-UA"/>
        </w:rPr>
        <w:br w:type="page"/>
        <w:t>5.3 Параметри мікроклімату на робочому місці</w:t>
      </w:r>
    </w:p>
    <w:p w14:paraId="7AEC3162" w14:textId="77777777" w:rsidR="00000000" w:rsidRDefault="00000000">
      <w:pPr>
        <w:spacing w:line="360" w:lineRule="auto"/>
        <w:ind w:firstLine="709"/>
        <w:jc w:val="both"/>
        <w:rPr>
          <w:sz w:val="28"/>
          <w:szCs w:val="28"/>
        </w:rPr>
      </w:pPr>
    </w:p>
    <w:p w14:paraId="522F728A" w14:textId="77777777" w:rsidR="00000000" w:rsidRDefault="00000000">
      <w:pPr>
        <w:spacing w:line="360" w:lineRule="auto"/>
        <w:ind w:firstLine="709"/>
        <w:jc w:val="both"/>
        <w:rPr>
          <w:sz w:val="28"/>
          <w:szCs w:val="28"/>
          <w:lang w:val="uk-UA"/>
        </w:rPr>
      </w:pPr>
      <w:r>
        <w:rPr>
          <w:sz w:val="28"/>
          <w:szCs w:val="28"/>
          <w:lang w:val="uk-UA"/>
        </w:rPr>
        <w:t>Метрологічні умови відповідають нормам згідно ГОСТ 12.1.005-88 [13] та ДСН 3.36.042-99 [14] з урахуванням категорії робіт по енерговитратам під час виконання відповідних технологічних операцій та періоду року. Вибираємо оптимальні параметри мікроклімату, які наведені у табл. 5.2.</w:t>
      </w:r>
    </w:p>
    <w:p w14:paraId="0149EE61" w14:textId="77777777" w:rsidR="00000000" w:rsidRDefault="00000000">
      <w:pPr>
        <w:spacing w:line="360" w:lineRule="auto"/>
        <w:ind w:firstLine="709"/>
        <w:jc w:val="both"/>
        <w:rPr>
          <w:sz w:val="28"/>
          <w:szCs w:val="28"/>
          <w:lang w:val="uk-UA"/>
        </w:rPr>
      </w:pPr>
    </w:p>
    <w:p w14:paraId="0C4AB557" w14:textId="77777777" w:rsidR="00000000" w:rsidRDefault="00000000">
      <w:pPr>
        <w:spacing w:line="360" w:lineRule="auto"/>
        <w:ind w:firstLine="709"/>
        <w:jc w:val="both"/>
        <w:rPr>
          <w:sz w:val="28"/>
          <w:szCs w:val="28"/>
          <w:lang w:val="uk-UA"/>
        </w:rPr>
      </w:pPr>
      <w:r>
        <w:rPr>
          <w:sz w:val="28"/>
          <w:szCs w:val="28"/>
          <w:lang w:val="uk-UA"/>
        </w:rPr>
        <w:t>Таблиця 5.2 Припустимі параметри мікроклімату</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02"/>
        <w:gridCol w:w="1802"/>
        <w:gridCol w:w="1845"/>
        <w:gridCol w:w="1815"/>
        <w:gridCol w:w="1559"/>
      </w:tblGrid>
      <w:tr w:rsidR="00000000" w14:paraId="0AAC24BB" w14:textId="77777777">
        <w:tblPrEx>
          <w:tblCellMar>
            <w:top w:w="0" w:type="dxa"/>
            <w:bottom w:w="0" w:type="dxa"/>
          </w:tblCellMar>
        </w:tblPrEx>
        <w:trPr>
          <w:jc w:val="center"/>
        </w:trPr>
        <w:tc>
          <w:tcPr>
            <w:tcW w:w="1802" w:type="dxa"/>
            <w:tcBorders>
              <w:top w:val="single" w:sz="6" w:space="0" w:color="auto"/>
              <w:left w:val="single" w:sz="6" w:space="0" w:color="auto"/>
              <w:bottom w:val="single" w:sz="6" w:space="0" w:color="auto"/>
              <w:right w:val="single" w:sz="6" w:space="0" w:color="auto"/>
            </w:tcBorders>
          </w:tcPr>
          <w:p w14:paraId="291B83A1" w14:textId="77777777" w:rsidR="00000000" w:rsidRDefault="00000000">
            <w:pPr>
              <w:spacing w:line="276" w:lineRule="auto"/>
              <w:rPr>
                <w:sz w:val="20"/>
                <w:szCs w:val="20"/>
                <w:lang w:val="uk-UA"/>
              </w:rPr>
            </w:pPr>
            <w:r>
              <w:rPr>
                <w:sz w:val="20"/>
                <w:szCs w:val="20"/>
                <w:lang w:val="uk-UA"/>
              </w:rPr>
              <w:t>Категорія роботи</w:t>
            </w:r>
          </w:p>
        </w:tc>
        <w:tc>
          <w:tcPr>
            <w:tcW w:w="1802" w:type="dxa"/>
            <w:tcBorders>
              <w:top w:val="single" w:sz="6" w:space="0" w:color="auto"/>
              <w:left w:val="single" w:sz="6" w:space="0" w:color="auto"/>
              <w:bottom w:val="single" w:sz="6" w:space="0" w:color="auto"/>
              <w:right w:val="single" w:sz="6" w:space="0" w:color="auto"/>
            </w:tcBorders>
          </w:tcPr>
          <w:p w14:paraId="1F957F3C" w14:textId="77777777" w:rsidR="00000000" w:rsidRDefault="00000000">
            <w:pPr>
              <w:spacing w:line="276" w:lineRule="auto"/>
              <w:rPr>
                <w:sz w:val="20"/>
                <w:szCs w:val="20"/>
                <w:lang w:val="uk-UA"/>
              </w:rPr>
            </w:pPr>
            <w:r>
              <w:rPr>
                <w:sz w:val="20"/>
                <w:szCs w:val="20"/>
                <w:lang w:val="uk-UA"/>
              </w:rPr>
              <w:t>Період року</w:t>
            </w:r>
          </w:p>
        </w:tc>
        <w:tc>
          <w:tcPr>
            <w:tcW w:w="1845" w:type="dxa"/>
            <w:tcBorders>
              <w:top w:val="single" w:sz="6" w:space="0" w:color="auto"/>
              <w:left w:val="single" w:sz="6" w:space="0" w:color="auto"/>
              <w:bottom w:val="single" w:sz="6" w:space="0" w:color="auto"/>
              <w:right w:val="single" w:sz="6" w:space="0" w:color="auto"/>
            </w:tcBorders>
          </w:tcPr>
          <w:p w14:paraId="453EE46B" w14:textId="77777777" w:rsidR="00000000" w:rsidRDefault="00000000">
            <w:pPr>
              <w:spacing w:line="276" w:lineRule="auto"/>
              <w:rPr>
                <w:sz w:val="20"/>
                <w:szCs w:val="20"/>
                <w:lang w:val="uk-UA"/>
              </w:rPr>
            </w:pPr>
            <w:r>
              <w:rPr>
                <w:sz w:val="20"/>
                <w:szCs w:val="20"/>
                <w:lang w:val="uk-UA"/>
              </w:rPr>
              <w:t>Температура,°С</w:t>
            </w:r>
          </w:p>
        </w:tc>
        <w:tc>
          <w:tcPr>
            <w:tcW w:w="1815" w:type="dxa"/>
            <w:tcBorders>
              <w:top w:val="single" w:sz="6" w:space="0" w:color="auto"/>
              <w:left w:val="single" w:sz="6" w:space="0" w:color="auto"/>
              <w:bottom w:val="single" w:sz="6" w:space="0" w:color="auto"/>
              <w:right w:val="single" w:sz="6" w:space="0" w:color="auto"/>
            </w:tcBorders>
          </w:tcPr>
          <w:p w14:paraId="18CDC73C" w14:textId="77777777" w:rsidR="00000000" w:rsidRDefault="00000000">
            <w:pPr>
              <w:spacing w:line="276" w:lineRule="auto"/>
              <w:rPr>
                <w:sz w:val="20"/>
                <w:szCs w:val="20"/>
                <w:lang w:val="uk-UA"/>
              </w:rPr>
            </w:pPr>
            <w:r>
              <w:rPr>
                <w:sz w:val="20"/>
                <w:szCs w:val="20"/>
                <w:lang w:val="uk-UA"/>
              </w:rPr>
              <w:t>Відносна вологість,%</w:t>
            </w:r>
          </w:p>
        </w:tc>
        <w:tc>
          <w:tcPr>
            <w:tcW w:w="1559" w:type="dxa"/>
            <w:tcBorders>
              <w:top w:val="single" w:sz="6" w:space="0" w:color="auto"/>
              <w:left w:val="single" w:sz="6" w:space="0" w:color="auto"/>
              <w:bottom w:val="single" w:sz="6" w:space="0" w:color="auto"/>
              <w:right w:val="single" w:sz="6" w:space="0" w:color="auto"/>
            </w:tcBorders>
          </w:tcPr>
          <w:p w14:paraId="2961093D" w14:textId="77777777" w:rsidR="00000000" w:rsidRDefault="00000000">
            <w:pPr>
              <w:spacing w:line="276" w:lineRule="auto"/>
              <w:rPr>
                <w:sz w:val="20"/>
                <w:szCs w:val="20"/>
                <w:lang w:val="uk-UA"/>
              </w:rPr>
            </w:pPr>
            <w:r>
              <w:rPr>
                <w:sz w:val="20"/>
                <w:szCs w:val="20"/>
                <w:lang w:val="uk-UA"/>
              </w:rPr>
              <w:t>Швидкість руху повітря, м/с</w:t>
            </w:r>
          </w:p>
        </w:tc>
      </w:tr>
      <w:tr w:rsidR="00000000" w14:paraId="3F5654D8" w14:textId="77777777">
        <w:tblPrEx>
          <w:tblCellMar>
            <w:top w:w="0" w:type="dxa"/>
            <w:bottom w:w="0" w:type="dxa"/>
          </w:tblCellMar>
        </w:tblPrEx>
        <w:trPr>
          <w:jc w:val="center"/>
        </w:trPr>
        <w:tc>
          <w:tcPr>
            <w:tcW w:w="1802" w:type="dxa"/>
            <w:tcBorders>
              <w:top w:val="single" w:sz="6" w:space="0" w:color="auto"/>
              <w:left w:val="single" w:sz="6" w:space="0" w:color="auto"/>
              <w:bottom w:val="single" w:sz="6" w:space="0" w:color="auto"/>
              <w:right w:val="single" w:sz="6" w:space="0" w:color="auto"/>
            </w:tcBorders>
          </w:tcPr>
          <w:p w14:paraId="0909DCEC" w14:textId="77777777" w:rsidR="00000000" w:rsidRDefault="00000000">
            <w:pPr>
              <w:spacing w:line="276" w:lineRule="auto"/>
              <w:rPr>
                <w:sz w:val="20"/>
                <w:szCs w:val="20"/>
                <w:lang w:val="uk-UA"/>
              </w:rPr>
            </w:pPr>
            <w:r>
              <w:rPr>
                <w:sz w:val="20"/>
                <w:szCs w:val="20"/>
                <w:lang w:val="uk-UA"/>
              </w:rPr>
              <w:t xml:space="preserve">Середньої важкості </w:t>
            </w:r>
            <w:r>
              <w:rPr>
                <w:sz w:val="20"/>
                <w:szCs w:val="20"/>
                <w:lang w:val="en-US"/>
              </w:rPr>
              <w:t>II</w:t>
            </w:r>
            <w:r>
              <w:rPr>
                <w:sz w:val="20"/>
                <w:szCs w:val="20"/>
                <w:vertAlign w:val="superscript"/>
                <w:lang w:val="uk-UA"/>
              </w:rPr>
              <w:t>б</w:t>
            </w:r>
          </w:p>
        </w:tc>
        <w:tc>
          <w:tcPr>
            <w:tcW w:w="1802" w:type="dxa"/>
            <w:tcBorders>
              <w:top w:val="single" w:sz="6" w:space="0" w:color="auto"/>
              <w:left w:val="single" w:sz="6" w:space="0" w:color="auto"/>
              <w:bottom w:val="single" w:sz="6" w:space="0" w:color="auto"/>
              <w:right w:val="single" w:sz="6" w:space="0" w:color="auto"/>
            </w:tcBorders>
          </w:tcPr>
          <w:p w14:paraId="5A6D0C0B" w14:textId="77777777" w:rsidR="00000000" w:rsidRDefault="00000000">
            <w:pPr>
              <w:spacing w:line="276" w:lineRule="auto"/>
              <w:rPr>
                <w:sz w:val="20"/>
                <w:szCs w:val="20"/>
                <w:lang w:val="uk-UA"/>
              </w:rPr>
            </w:pPr>
            <w:r>
              <w:rPr>
                <w:sz w:val="20"/>
                <w:szCs w:val="20"/>
                <w:lang w:val="uk-UA"/>
              </w:rPr>
              <w:t>Холодний</w:t>
            </w:r>
          </w:p>
        </w:tc>
        <w:tc>
          <w:tcPr>
            <w:tcW w:w="1845" w:type="dxa"/>
            <w:tcBorders>
              <w:top w:val="single" w:sz="6" w:space="0" w:color="auto"/>
              <w:left w:val="single" w:sz="6" w:space="0" w:color="auto"/>
              <w:bottom w:val="single" w:sz="6" w:space="0" w:color="auto"/>
              <w:right w:val="single" w:sz="6" w:space="0" w:color="auto"/>
            </w:tcBorders>
          </w:tcPr>
          <w:p w14:paraId="2473F8AF" w14:textId="77777777" w:rsidR="00000000" w:rsidRDefault="00000000">
            <w:pPr>
              <w:spacing w:line="276" w:lineRule="auto"/>
              <w:rPr>
                <w:sz w:val="20"/>
                <w:szCs w:val="20"/>
                <w:lang w:val="uk-UA"/>
              </w:rPr>
            </w:pPr>
            <w:r>
              <w:rPr>
                <w:sz w:val="20"/>
                <w:szCs w:val="20"/>
                <w:lang w:val="uk-UA"/>
              </w:rPr>
              <w:t>17-19</w:t>
            </w:r>
          </w:p>
        </w:tc>
        <w:tc>
          <w:tcPr>
            <w:tcW w:w="1815" w:type="dxa"/>
            <w:tcBorders>
              <w:top w:val="single" w:sz="6" w:space="0" w:color="auto"/>
              <w:left w:val="single" w:sz="6" w:space="0" w:color="auto"/>
              <w:bottom w:val="single" w:sz="6" w:space="0" w:color="auto"/>
              <w:right w:val="single" w:sz="6" w:space="0" w:color="auto"/>
            </w:tcBorders>
          </w:tcPr>
          <w:p w14:paraId="101820A0" w14:textId="77777777" w:rsidR="00000000" w:rsidRDefault="00000000">
            <w:pPr>
              <w:spacing w:line="276" w:lineRule="auto"/>
              <w:rPr>
                <w:sz w:val="20"/>
                <w:szCs w:val="20"/>
                <w:lang w:val="uk-UA"/>
              </w:rPr>
            </w:pPr>
            <w:r>
              <w:rPr>
                <w:rFonts w:ascii="Cambria Math" w:hAnsi="Cambria Math" w:cs="Cambria Math"/>
                <w:sz w:val="20"/>
                <w:szCs w:val="20"/>
                <w:lang w:val="uk-UA"/>
              </w:rPr>
              <w:t>≤</w:t>
            </w:r>
            <w:r>
              <w:rPr>
                <w:sz w:val="20"/>
                <w:szCs w:val="20"/>
                <w:lang w:val="uk-UA"/>
              </w:rPr>
              <w:t xml:space="preserve"> 75</w:t>
            </w:r>
          </w:p>
        </w:tc>
        <w:tc>
          <w:tcPr>
            <w:tcW w:w="1559" w:type="dxa"/>
            <w:tcBorders>
              <w:top w:val="single" w:sz="6" w:space="0" w:color="auto"/>
              <w:left w:val="single" w:sz="6" w:space="0" w:color="auto"/>
              <w:bottom w:val="single" w:sz="6" w:space="0" w:color="auto"/>
              <w:right w:val="single" w:sz="6" w:space="0" w:color="auto"/>
            </w:tcBorders>
          </w:tcPr>
          <w:p w14:paraId="08A865CE" w14:textId="77777777" w:rsidR="00000000" w:rsidRDefault="00000000">
            <w:pPr>
              <w:spacing w:line="276" w:lineRule="auto"/>
              <w:rPr>
                <w:sz w:val="20"/>
                <w:szCs w:val="20"/>
                <w:lang w:val="uk-UA"/>
              </w:rPr>
            </w:pPr>
            <w:r>
              <w:rPr>
                <w:sz w:val="20"/>
                <w:szCs w:val="20"/>
                <w:lang w:val="uk-UA"/>
              </w:rPr>
              <w:t>0,2</w:t>
            </w:r>
          </w:p>
        </w:tc>
      </w:tr>
      <w:tr w:rsidR="00000000" w14:paraId="2EC48F68" w14:textId="77777777">
        <w:tblPrEx>
          <w:tblCellMar>
            <w:top w:w="0" w:type="dxa"/>
            <w:bottom w:w="0" w:type="dxa"/>
          </w:tblCellMar>
        </w:tblPrEx>
        <w:trPr>
          <w:jc w:val="center"/>
        </w:trPr>
        <w:tc>
          <w:tcPr>
            <w:tcW w:w="1802" w:type="dxa"/>
            <w:tcBorders>
              <w:top w:val="single" w:sz="6" w:space="0" w:color="auto"/>
              <w:left w:val="single" w:sz="6" w:space="0" w:color="auto"/>
              <w:bottom w:val="single" w:sz="6" w:space="0" w:color="auto"/>
              <w:right w:val="single" w:sz="6" w:space="0" w:color="auto"/>
            </w:tcBorders>
          </w:tcPr>
          <w:p w14:paraId="6E01C778" w14:textId="77777777" w:rsidR="00000000" w:rsidRDefault="00000000">
            <w:pPr>
              <w:spacing w:line="276" w:lineRule="auto"/>
              <w:rPr>
                <w:sz w:val="20"/>
                <w:szCs w:val="20"/>
                <w:lang w:val="uk-UA"/>
              </w:rPr>
            </w:pPr>
          </w:p>
        </w:tc>
        <w:tc>
          <w:tcPr>
            <w:tcW w:w="1802" w:type="dxa"/>
            <w:tcBorders>
              <w:top w:val="single" w:sz="6" w:space="0" w:color="auto"/>
              <w:left w:val="single" w:sz="6" w:space="0" w:color="auto"/>
              <w:bottom w:val="single" w:sz="6" w:space="0" w:color="auto"/>
              <w:right w:val="single" w:sz="6" w:space="0" w:color="auto"/>
            </w:tcBorders>
          </w:tcPr>
          <w:p w14:paraId="554E411A" w14:textId="77777777" w:rsidR="00000000" w:rsidRDefault="00000000">
            <w:pPr>
              <w:spacing w:line="276" w:lineRule="auto"/>
              <w:rPr>
                <w:sz w:val="20"/>
                <w:szCs w:val="20"/>
                <w:lang w:val="uk-UA"/>
              </w:rPr>
            </w:pPr>
            <w:r>
              <w:rPr>
                <w:sz w:val="20"/>
                <w:szCs w:val="20"/>
                <w:lang w:val="uk-UA"/>
              </w:rPr>
              <w:t>Теплий</w:t>
            </w:r>
          </w:p>
        </w:tc>
        <w:tc>
          <w:tcPr>
            <w:tcW w:w="1845" w:type="dxa"/>
            <w:tcBorders>
              <w:top w:val="single" w:sz="6" w:space="0" w:color="auto"/>
              <w:left w:val="single" w:sz="6" w:space="0" w:color="auto"/>
              <w:bottom w:val="single" w:sz="6" w:space="0" w:color="auto"/>
              <w:right w:val="single" w:sz="6" w:space="0" w:color="auto"/>
            </w:tcBorders>
          </w:tcPr>
          <w:p w14:paraId="36245BB0" w14:textId="77777777" w:rsidR="00000000" w:rsidRDefault="00000000">
            <w:pPr>
              <w:spacing w:line="276" w:lineRule="auto"/>
              <w:rPr>
                <w:sz w:val="20"/>
                <w:szCs w:val="20"/>
                <w:lang w:val="uk-UA"/>
              </w:rPr>
            </w:pPr>
            <w:r>
              <w:rPr>
                <w:sz w:val="20"/>
                <w:szCs w:val="20"/>
                <w:lang w:val="uk-UA"/>
              </w:rPr>
              <w:t>20-22</w:t>
            </w:r>
          </w:p>
        </w:tc>
        <w:tc>
          <w:tcPr>
            <w:tcW w:w="1815" w:type="dxa"/>
            <w:tcBorders>
              <w:top w:val="single" w:sz="6" w:space="0" w:color="auto"/>
              <w:left w:val="single" w:sz="6" w:space="0" w:color="auto"/>
              <w:bottom w:val="single" w:sz="6" w:space="0" w:color="auto"/>
              <w:right w:val="single" w:sz="6" w:space="0" w:color="auto"/>
            </w:tcBorders>
          </w:tcPr>
          <w:p w14:paraId="2BDE2F3A" w14:textId="77777777" w:rsidR="00000000" w:rsidRDefault="00000000">
            <w:pPr>
              <w:spacing w:line="276" w:lineRule="auto"/>
              <w:rPr>
                <w:sz w:val="20"/>
                <w:szCs w:val="20"/>
                <w:lang w:val="uk-UA"/>
              </w:rPr>
            </w:pPr>
            <w:r>
              <w:rPr>
                <w:rFonts w:ascii="Cambria Math" w:hAnsi="Cambria Math" w:cs="Cambria Math"/>
                <w:sz w:val="20"/>
                <w:szCs w:val="20"/>
                <w:lang w:val="uk-UA"/>
              </w:rPr>
              <w:t>≤</w:t>
            </w:r>
            <w:r>
              <w:rPr>
                <w:sz w:val="20"/>
                <w:szCs w:val="20"/>
                <w:lang w:val="uk-UA"/>
              </w:rPr>
              <w:t xml:space="preserve"> 75</w:t>
            </w:r>
          </w:p>
        </w:tc>
        <w:tc>
          <w:tcPr>
            <w:tcW w:w="1559" w:type="dxa"/>
            <w:tcBorders>
              <w:top w:val="single" w:sz="6" w:space="0" w:color="auto"/>
              <w:left w:val="single" w:sz="6" w:space="0" w:color="auto"/>
              <w:bottom w:val="single" w:sz="6" w:space="0" w:color="auto"/>
              <w:right w:val="single" w:sz="6" w:space="0" w:color="auto"/>
            </w:tcBorders>
          </w:tcPr>
          <w:p w14:paraId="05C69812" w14:textId="77777777" w:rsidR="00000000" w:rsidRDefault="00000000">
            <w:pPr>
              <w:spacing w:line="276" w:lineRule="auto"/>
              <w:rPr>
                <w:sz w:val="20"/>
                <w:szCs w:val="20"/>
                <w:lang w:val="uk-UA"/>
              </w:rPr>
            </w:pPr>
            <w:r>
              <w:rPr>
                <w:sz w:val="20"/>
                <w:szCs w:val="20"/>
                <w:lang w:val="uk-UA"/>
              </w:rPr>
              <w:t>0,3</w:t>
            </w:r>
          </w:p>
        </w:tc>
      </w:tr>
    </w:tbl>
    <w:p w14:paraId="45BE4A58" w14:textId="77777777" w:rsidR="00000000" w:rsidRDefault="00000000">
      <w:pPr>
        <w:spacing w:line="360" w:lineRule="auto"/>
        <w:ind w:firstLine="709"/>
        <w:jc w:val="both"/>
        <w:rPr>
          <w:sz w:val="28"/>
          <w:szCs w:val="28"/>
        </w:rPr>
      </w:pPr>
    </w:p>
    <w:p w14:paraId="3036E956" w14:textId="77777777" w:rsidR="00000000" w:rsidRDefault="00000000">
      <w:pPr>
        <w:spacing w:line="360" w:lineRule="auto"/>
        <w:ind w:firstLine="709"/>
        <w:jc w:val="both"/>
        <w:rPr>
          <w:sz w:val="28"/>
          <w:szCs w:val="28"/>
          <w:lang w:val="uk-UA"/>
        </w:rPr>
      </w:pPr>
      <w:r>
        <w:rPr>
          <w:sz w:val="28"/>
          <w:szCs w:val="28"/>
          <w:lang w:val="uk-UA"/>
        </w:rPr>
        <w:t>5.4 Вентиляція</w:t>
      </w:r>
    </w:p>
    <w:p w14:paraId="45A25A24" w14:textId="77777777" w:rsidR="00000000" w:rsidRDefault="00000000">
      <w:pPr>
        <w:spacing w:line="360" w:lineRule="auto"/>
        <w:ind w:firstLine="709"/>
        <w:jc w:val="both"/>
        <w:rPr>
          <w:sz w:val="28"/>
          <w:szCs w:val="28"/>
        </w:rPr>
      </w:pPr>
    </w:p>
    <w:p w14:paraId="0068DF03" w14:textId="77777777" w:rsidR="00000000" w:rsidRDefault="00000000">
      <w:pPr>
        <w:spacing w:line="360" w:lineRule="auto"/>
        <w:ind w:firstLine="709"/>
        <w:jc w:val="both"/>
        <w:rPr>
          <w:sz w:val="28"/>
          <w:szCs w:val="28"/>
          <w:lang w:val="uk-UA"/>
        </w:rPr>
      </w:pPr>
      <w:r>
        <w:rPr>
          <w:sz w:val="28"/>
          <w:szCs w:val="28"/>
          <w:lang w:val="uk-UA"/>
        </w:rPr>
        <w:t>Для забезпечення нормального мікроклімату передбачені наступні заходи: вентиляція та опалення в холодні періоди року. Відповідно до санітарних норм проектування промислових підприємств у щитових приміщеннях та прилягаючих до них тамбурах та коридорах вміст пилу не повинен перевищувати 2 мг/м</w:t>
      </w:r>
      <w:r>
        <w:rPr>
          <w:sz w:val="28"/>
          <w:szCs w:val="28"/>
          <w:vertAlign w:val="superscript"/>
          <w:lang w:val="uk-UA"/>
        </w:rPr>
        <w:t>3</w:t>
      </w:r>
      <w:r>
        <w:rPr>
          <w:sz w:val="28"/>
          <w:szCs w:val="28"/>
          <w:lang w:val="uk-UA"/>
        </w:rPr>
        <w:t xml:space="preserve"> , що досягається за рахунок загальнообмінної та приточно-витяжної вентиляції, згідно СНіП 2.04.05-93 [15]. Крім того, проводиться герметизація обладнання, теплоізоляція, механізація вантажно-розвантажувальних робіт.</w:t>
      </w:r>
    </w:p>
    <w:p w14:paraId="524037F3" w14:textId="77777777" w:rsidR="00000000" w:rsidRDefault="00000000">
      <w:pPr>
        <w:spacing w:line="360" w:lineRule="auto"/>
        <w:ind w:firstLine="709"/>
        <w:jc w:val="both"/>
        <w:rPr>
          <w:sz w:val="28"/>
          <w:szCs w:val="28"/>
          <w:lang w:val="uk-UA"/>
        </w:rPr>
      </w:pPr>
    </w:p>
    <w:p w14:paraId="04AF5886" w14:textId="77777777" w:rsidR="00000000" w:rsidRDefault="00000000">
      <w:pPr>
        <w:spacing w:line="360" w:lineRule="auto"/>
        <w:ind w:firstLine="709"/>
        <w:jc w:val="both"/>
        <w:rPr>
          <w:sz w:val="28"/>
          <w:szCs w:val="28"/>
          <w:lang w:val="uk-UA"/>
        </w:rPr>
      </w:pPr>
      <w:r>
        <w:rPr>
          <w:sz w:val="28"/>
          <w:szCs w:val="28"/>
          <w:lang w:val="uk-UA"/>
        </w:rPr>
        <w:t>.5 Освітлення</w:t>
      </w:r>
    </w:p>
    <w:p w14:paraId="55E3B61D" w14:textId="77777777" w:rsidR="00000000" w:rsidRDefault="00000000">
      <w:pPr>
        <w:spacing w:line="360" w:lineRule="auto"/>
        <w:ind w:firstLine="709"/>
        <w:jc w:val="both"/>
        <w:rPr>
          <w:sz w:val="28"/>
          <w:szCs w:val="28"/>
        </w:rPr>
      </w:pPr>
    </w:p>
    <w:p w14:paraId="1BCE6189" w14:textId="77777777" w:rsidR="00000000" w:rsidRDefault="00000000">
      <w:pPr>
        <w:spacing w:line="360" w:lineRule="auto"/>
        <w:ind w:firstLine="709"/>
        <w:jc w:val="both"/>
        <w:rPr>
          <w:sz w:val="28"/>
          <w:szCs w:val="28"/>
          <w:lang w:val="uk-UA"/>
        </w:rPr>
      </w:pPr>
      <w:r>
        <w:rPr>
          <w:sz w:val="28"/>
          <w:szCs w:val="28"/>
          <w:lang w:val="uk-UA"/>
        </w:rPr>
        <w:t>У світлий час доби використовується природне освітлення, у темний час-штучне. Природне освітлення - бічне, двобічне, через бічні прорізи взовнішніх стінах приміщень. Для штучного освітлення застосовуєтьсявологозахищений освітлювач ПВЛМ з розсіювачем на дві люмінесцентнілампи згідно. У цехах штучне освітлення - загальне. Джерело світла - люмінесцентна лампа ЛД 80-4, тип освітлювача ПВЛМ 2</w:t>
      </w:r>
      <w:r>
        <w:rPr>
          <w:rFonts w:ascii="Times New Roman" w:hAnsi="Times New Roman" w:cs="Times New Roman"/>
          <w:sz w:val="28"/>
          <w:szCs w:val="28"/>
          <w:lang w:val="uk-UA"/>
        </w:rPr>
        <w:t>×</w:t>
      </w:r>
      <w:r>
        <w:rPr>
          <w:sz w:val="28"/>
          <w:szCs w:val="28"/>
          <w:lang w:val="uk-UA"/>
        </w:rPr>
        <w:t>40.</w:t>
      </w:r>
    </w:p>
    <w:p w14:paraId="578086EE" w14:textId="09BA5B6F" w:rsidR="00000000" w:rsidRDefault="00000000">
      <w:pPr>
        <w:ind w:firstLine="709"/>
        <w:rPr>
          <w:sz w:val="28"/>
          <w:szCs w:val="28"/>
          <w:lang w:val="uk-UA"/>
        </w:rPr>
      </w:pPr>
      <w:r>
        <w:rPr>
          <w:sz w:val="28"/>
          <w:szCs w:val="28"/>
          <w:lang w:val="uk-UA"/>
        </w:rPr>
        <w:t xml:space="preserve">Розряд підрозряд зорової роботи IV «в», коефіцієнт природного освітлення КПО </w:t>
      </w:r>
      <w:r w:rsidR="005A1B69">
        <w:rPr>
          <w:rFonts w:ascii="Microsoft Sans Serif" w:hAnsi="Microsoft Sans Serif" w:cs="Microsoft Sans Serif"/>
          <w:noProof/>
          <w:sz w:val="17"/>
          <w:szCs w:val="17"/>
        </w:rPr>
        <w:drawing>
          <wp:inline distT="0" distB="0" distL="0" distR="0" wp14:anchorId="188A5659" wp14:editId="343FAC1B">
            <wp:extent cx="215900" cy="215900"/>
            <wp:effectExtent l="0" t="0" r="0" b="0"/>
            <wp:docPr id="34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0E1F4A22" wp14:editId="15CD6773">
            <wp:extent cx="215900" cy="215900"/>
            <wp:effectExtent l="0" t="0" r="0" b="0"/>
            <wp:docPr id="34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r>
        <w:rPr>
          <w:sz w:val="28"/>
          <w:szCs w:val="28"/>
          <w:lang w:val="uk-UA"/>
        </w:rPr>
        <w:t xml:space="preserve">=1,5%, </w:t>
      </w:r>
      <w:r w:rsidR="005A1B69">
        <w:rPr>
          <w:rFonts w:ascii="Microsoft Sans Serif" w:hAnsi="Microsoft Sans Serif" w:cs="Microsoft Sans Serif"/>
          <w:noProof/>
          <w:sz w:val="17"/>
          <w:szCs w:val="17"/>
        </w:rPr>
        <w:drawing>
          <wp:inline distT="0" distB="0" distL="0" distR="0" wp14:anchorId="616BBDDC" wp14:editId="133FE7CA">
            <wp:extent cx="330200" cy="190500"/>
            <wp:effectExtent l="0" t="0" r="0" b="0"/>
            <wp:docPr id="34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30200" cy="1905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7D5F9402" wp14:editId="10D5F85C">
            <wp:extent cx="355600" cy="215900"/>
            <wp:effectExtent l="0" t="0" r="0" b="0"/>
            <wp:docPr id="34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55600" cy="215900"/>
                    </a:xfrm>
                    <a:prstGeom prst="rect">
                      <a:avLst/>
                    </a:prstGeom>
                    <a:noFill/>
                    <a:ln>
                      <a:noFill/>
                    </a:ln>
                  </pic:spPr>
                </pic:pic>
              </a:graphicData>
            </a:graphic>
          </wp:inline>
        </w:drawing>
      </w:r>
      <w:r>
        <w:rPr>
          <w:sz w:val="28"/>
          <w:szCs w:val="28"/>
          <w:lang w:val="uk-UA"/>
        </w:rPr>
        <w:t>=200лк.</w:t>
      </w:r>
    </w:p>
    <w:p w14:paraId="78C54135" w14:textId="77777777" w:rsidR="00000000" w:rsidRDefault="00000000">
      <w:pPr>
        <w:ind w:firstLine="709"/>
        <w:rPr>
          <w:sz w:val="28"/>
          <w:szCs w:val="28"/>
          <w:lang w:val="uk-UA"/>
        </w:rPr>
      </w:pPr>
    </w:p>
    <w:p w14:paraId="42638BE9" w14:textId="77777777" w:rsidR="00000000" w:rsidRDefault="00000000">
      <w:pPr>
        <w:ind w:firstLine="709"/>
        <w:rPr>
          <w:sz w:val="28"/>
          <w:szCs w:val="28"/>
          <w:lang w:val="uk-UA"/>
        </w:rPr>
      </w:pPr>
      <w:r>
        <w:rPr>
          <w:sz w:val="28"/>
          <w:szCs w:val="28"/>
          <w:lang w:val="uk-UA"/>
        </w:rPr>
        <w:t>.6 Шум і вібрація</w:t>
      </w:r>
    </w:p>
    <w:p w14:paraId="7FFB34A5" w14:textId="77777777" w:rsidR="00000000" w:rsidRDefault="00000000">
      <w:pPr>
        <w:spacing w:line="360" w:lineRule="auto"/>
        <w:ind w:firstLine="709"/>
        <w:jc w:val="both"/>
        <w:rPr>
          <w:sz w:val="28"/>
          <w:szCs w:val="28"/>
        </w:rPr>
      </w:pPr>
    </w:p>
    <w:p w14:paraId="631F9753" w14:textId="77777777" w:rsidR="00000000" w:rsidRDefault="00000000">
      <w:pPr>
        <w:spacing w:line="360" w:lineRule="auto"/>
        <w:ind w:firstLine="709"/>
        <w:jc w:val="both"/>
        <w:rPr>
          <w:sz w:val="28"/>
          <w:szCs w:val="28"/>
          <w:lang w:val="uk-UA"/>
        </w:rPr>
      </w:pPr>
      <w:r>
        <w:rPr>
          <w:sz w:val="28"/>
          <w:szCs w:val="28"/>
          <w:lang w:val="uk-UA"/>
        </w:rPr>
        <w:t>Основними джерелами шуму в цеху є механічне обладнання: вентилятори, насоси, токарні та фрезерні станки. Відповідно ГОСТ 12.1.003-83*[16] припустимий рівень шуму у виробничому приміщенні не більше 80 дБА. Якщо шум перевищує припустимий рівень, то проводять заходи щодо його нормалізації згідно ДСН 3.3.6.037-99 [17]:</w:t>
      </w:r>
    </w:p>
    <w:p w14:paraId="4DFD2EE2" w14:textId="77777777" w:rsidR="00000000" w:rsidRDefault="00000000">
      <w:pPr>
        <w:spacing w:line="360" w:lineRule="auto"/>
        <w:ind w:firstLine="709"/>
        <w:jc w:val="both"/>
        <w:rPr>
          <w:sz w:val="28"/>
          <w:szCs w:val="28"/>
          <w:lang w:val="uk-UA"/>
        </w:rPr>
      </w:pPr>
      <w:r>
        <w:rPr>
          <w:sz w:val="28"/>
          <w:szCs w:val="28"/>
          <w:lang w:val="uk-UA"/>
        </w:rPr>
        <w:t>поліпшення рівня експлуатації робочого обладнання;</w:t>
      </w:r>
    </w:p>
    <w:p w14:paraId="04FC64E1" w14:textId="77777777" w:rsidR="00000000" w:rsidRDefault="00000000">
      <w:pPr>
        <w:spacing w:line="360" w:lineRule="auto"/>
        <w:ind w:firstLine="709"/>
        <w:jc w:val="both"/>
        <w:rPr>
          <w:sz w:val="28"/>
          <w:szCs w:val="28"/>
          <w:lang w:val="uk-UA"/>
        </w:rPr>
      </w:pPr>
      <w:r>
        <w:rPr>
          <w:sz w:val="28"/>
          <w:szCs w:val="28"/>
          <w:lang w:val="uk-UA"/>
        </w:rPr>
        <w:t>використання демпфіруючих матеріалів;</w:t>
      </w:r>
    </w:p>
    <w:p w14:paraId="61B6B7DF" w14:textId="77777777" w:rsidR="00000000" w:rsidRDefault="00000000">
      <w:pPr>
        <w:spacing w:line="360" w:lineRule="auto"/>
        <w:ind w:firstLine="709"/>
        <w:jc w:val="both"/>
        <w:rPr>
          <w:sz w:val="28"/>
          <w:szCs w:val="28"/>
        </w:rPr>
      </w:pPr>
      <w:r>
        <w:rPr>
          <w:sz w:val="28"/>
          <w:szCs w:val="28"/>
          <w:lang w:val="uk-UA"/>
        </w:rPr>
        <w:t>звукоізоляція обладнання кожухами.</w:t>
      </w:r>
    </w:p>
    <w:p w14:paraId="39B8BF54" w14:textId="77777777" w:rsidR="00000000" w:rsidRDefault="00000000">
      <w:pPr>
        <w:spacing w:line="360" w:lineRule="auto"/>
        <w:ind w:firstLine="709"/>
        <w:jc w:val="both"/>
        <w:rPr>
          <w:sz w:val="28"/>
          <w:szCs w:val="28"/>
          <w:lang w:val="uk-UA"/>
        </w:rPr>
      </w:pPr>
    </w:p>
    <w:p w14:paraId="7F90C0C5" w14:textId="77777777" w:rsidR="00000000" w:rsidRDefault="00000000">
      <w:pPr>
        <w:spacing w:line="360" w:lineRule="auto"/>
        <w:ind w:firstLine="709"/>
        <w:jc w:val="both"/>
        <w:rPr>
          <w:sz w:val="28"/>
          <w:szCs w:val="28"/>
          <w:lang w:val="uk-UA"/>
        </w:rPr>
      </w:pPr>
      <w:r>
        <w:rPr>
          <w:sz w:val="28"/>
          <w:szCs w:val="28"/>
          <w:lang w:val="uk-UA"/>
        </w:rPr>
        <w:t>.7 Електробезпека і захист від статичної електрики</w:t>
      </w:r>
    </w:p>
    <w:p w14:paraId="6F403BCD" w14:textId="77777777" w:rsidR="00000000" w:rsidRDefault="00000000">
      <w:pPr>
        <w:spacing w:line="360" w:lineRule="auto"/>
        <w:ind w:firstLine="709"/>
        <w:jc w:val="both"/>
        <w:rPr>
          <w:sz w:val="28"/>
          <w:szCs w:val="28"/>
        </w:rPr>
      </w:pPr>
    </w:p>
    <w:p w14:paraId="0E431998" w14:textId="77777777" w:rsidR="00000000" w:rsidRDefault="00000000">
      <w:pPr>
        <w:spacing w:line="360" w:lineRule="auto"/>
        <w:ind w:firstLine="709"/>
        <w:jc w:val="both"/>
        <w:rPr>
          <w:sz w:val="28"/>
          <w:szCs w:val="28"/>
          <w:lang w:val="uk-UA"/>
        </w:rPr>
      </w:pPr>
      <w:r>
        <w:rPr>
          <w:sz w:val="28"/>
          <w:szCs w:val="28"/>
          <w:lang w:val="uk-UA"/>
        </w:rPr>
        <w:t>Виробниче приміщення відноситься до класу приміщень із підвищеною небезпекою ураження електричним струмом згідно ПУЕ-87[18] (2 категорія).</w:t>
      </w:r>
    </w:p>
    <w:p w14:paraId="3F3981E8" w14:textId="77777777" w:rsidR="00000000" w:rsidRDefault="00000000">
      <w:pPr>
        <w:spacing w:line="360" w:lineRule="auto"/>
        <w:ind w:firstLine="709"/>
        <w:jc w:val="both"/>
        <w:rPr>
          <w:sz w:val="28"/>
          <w:szCs w:val="28"/>
          <w:lang w:val="uk-UA"/>
        </w:rPr>
      </w:pPr>
      <w:r>
        <w:rPr>
          <w:sz w:val="28"/>
          <w:szCs w:val="28"/>
          <w:lang w:val="uk-UA"/>
        </w:rPr>
        <w:t>Пристрій і експлуатація електроустаткування повинні задовольняти вимогам безпеки ГОСТ 12.1.030-81[19], ПУЕ-87[18]. Захист від статичної електрики повинний бути зроблений відповідно ДНАОП 0.001.29-97, ПУЕ-87[18]. Уся силова електропроводка повинна прокладатися в місцях доступних для зовнішнього огляду.</w:t>
      </w:r>
    </w:p>
    <w:p w14:paraId="1C398922" w14:textId="77777777" w:rsidR="00000000" w:rsidRDefault="00000000">
      <w:pPr>
        <w:spacing w:line="360" w:lineRule="auto"/>
        <w:ind w:firstLine="709"/>
        <w:jc w:val="both"/>
        <w:rPr>
          <w:sz w:val="28"/>
          <w:szCs w:val="28"/>
          <w:lang w:val="uk-UA"/>
        </w:rPr>
      </w:pPr>
      <w:r>
        <w:rPr>
          <w:sz w:val="28"/>
          <w:szCs w:val="28"/>
          <w:lang w:val="uk-UA"/>
        </w:rPr>
        <w:t>Відповідно ГОСТ 12.1.030-81[20] для захисту від електроструму використовують такі заходи: захисне заземлення, застосування електрозахисних засобів (гумових доріжок, калош), застосування зниженої напруги при проведенні ремонтних робіт.</w:t>
      </w:r>
    </w:p>
    <w:p w14:paraId="664EADBF" w14:textId="77777777" w:rsidR="00000000" w:rsidRDefault="00000000">
      <w:pPr>
        <w:spacing w:line="360" w:lineRule="auto"/>
        <w:ind w:firstLine="709"/>
        <w:jc w:val="both"/>
        <w:rPr>
          <w:sz w:val="28"/>
          <w:szCs w:val="28"/>
          <w:lang w:val="uk-UA"/>
        </w:rPr>
      </w:pPr>
      <w:r>
        <w:rPr>
          <w:sz w:val="28"/>
          <w:szCs w:val="28"/>
          <w:lang w:val="uk-UA"/>
        </w:rPr>
        <w:t>Розрахунок групового контурного захисного заземлення щита керування</w:t>
      </w:r>
    </w:p>
    <w:p w14:paraId="736C74C4" w14:textId="77777777" w:rsidR="00000000" w:rsidRDefault="00000000">
      <w:pPr>
        <w:spacing w:line="360" w:lineRule="auto"/>
        <w:ind w:firstLine="709"/>
        <w:jc w:val="both"/>
        <w:rPr>
          <w:sz w:val="28"/>
          <w:szCs w:val="28"/>
          <w:lang w:val="uk-UA"/>
        </w:rPr>
      </w:pPr>
      <w:r>
        <w:rPr>
          <w:sz w:val="28"/>
          <w:szCs w:val="28"/>
          <w:lang w:val="uk-UA"/>
        </w:rPr>
        <w:t>Вихідні дані для розрахунку:</w:t>
      </w:r>
    </w:p>
    <w:p w14:paraId="22C87120" w14:textId="77777777" w:rsidR="00000000" w:rsidRDefault="00000000">
      <w:pPr>
        <w:spacing w:line="360" w:lineRule="auto"/>
        <w:ind w:firstLine="709"/>
        <w:jc w:val="both"/>
        <w:rPr>
          <w:sz w:val="28"/>
          <w:szCs w:val="28"/>
          <w:lang w:val="uk-UA"/>
        </w:rPr>
      </w:pPr>
      <w:r>
        <w:rPr>
          <w:sz w:val="28"/>
          <w:szCs w:val="28"/>
          <w:lang w:val="uk-UA"/>
        </w:rPr>
        <w:t>.</w:t>
      </w:r>
      <w:r>
        <w:rPr>
          <w:sz w:val="28"/>
          <w:szCs w:val="28"/>
          <w:lang w:val="uk-UA"/>
        </w:rPr>
        <w:tab/>
        <w:t xml:space="preserve">Найбільший припустимий опір заземлюючого пристрою </w:t>
      </w:r>
      <w:r>
        <w:rPr>
          <w:sz w:val="28"/>
          <w:szCs w:val="28"/>
          <w:lang w:val="en-US"/>
        </w:rPr>
        <w:t>R</w:t>
      </w:r>
      <w:r>
        <w:rPr>
          <w:sz w:val="28"/>
          <w:szCs w:val="28"/>
          <w:vertAlign w:val="subscript"/>
          <w:lang w:val="uk-UA"/>
        </w:rPr>
        <w:t>доп</w:t>
      </w:r>
      <w:r>
        <w:rPr>
          <w:sz w:val="28"/>
          <w:szCs w:val="28"/>
          <w:lang w:val="uk-UA"/>
        </w:rPr>
        <w:t>=3Ом;</w:t>
      </w:r>
    </w:p>
    <w:p w14:paraId="7EA89E14" w14:textId="77777777" w:rsidR="00000000" w:rsidRDefault="00000000">
      <w:pPr>
        <w:spacing w:line="360" w:lineRule="auto"/>
        <w:ind w:firstLine="709"/>
        <w:jc w:val="both"/>
        <w:rPr>
          <w:sz w:val="28"/>
          <w:szCs w:val="28"/>
          <w:lang w:val="uk-UA"/>
        </w:rPr>
      </w:pPr>
      <w:r>
        <w:rPr>
          <w:sz w:val="28"/>
          <w:szCs w:val="28"/>
          <w:lang w:val="uk-UA"/>
        </w:rPr>
        <w:t>.</w:t>
      </w:r>
      <w:r>
        <w:rPr>
          <w:sz w:val="28"/>
          <w:szCs w:val="28"/>
          <w:lang w:val="uk-UA"/>
        </w:rPr>
        <w:tab/>
        <w:t>Довжина одиночного вертикального заземлювача</w:t>
      </w:r>
      <w:r>
        <w:rPr>
          <w:sz w:val="28"/>
          <w:szCs w:val="28"/>
        </w:rPr>
        <w:t xml:space="preserve"> </w:t>
      </w:r>
      <w:r>
        <w:rPr>
          <w:sz w:val="28"/>
          <w:szCs w:val="28"/>
          <w:lang w:val="en-US"/>
        </w:rPr>
        <w:t>lb</w:t>
      </w:r>
      <w:r>
        <w:rPr>
          <w:sz w:val="28"/>
          <w:szCs w:val="28"/>
        </w:rPr>
        <w:t>=</w:t>
      </w:r>
      <w:r>
        <w:rPr>
          <w:sz w:val="28"/>
          <w:szCs w:val="28"/>
          <w:lang w:val="uk-UA"/>
        </w:rPr>
        <w:t>2,4м;</w:t>
      </w:r>
    </w:p>
    <w:p w14:paraId="25C57415" w14:textId="77777777" w:rsidR="00000000" w:rsidRDefault="00000000">
      <w:pPr>
        <w:spacing w:line="360" w:lineRule="auto"/>
        <w:ind w:firstLine="709"/>
        <w:jc w:val="both"/>
        <w:rPr>
          <w:sz w:val="28"/>
          <w:szCs w:val="28"/>
          <w:lang w:val="uk-UA"/>
        </w:rPr>
      </w:pPr>
      <w:r>
        <w:rPr>
          <w:sz w:val="28"/>
          <w:szCs w:val="28"/>
          <w:lang w:val="uk-UA"/>
        </w:rPr>
        <w:t>.</w:t>
      </w:r>
      <w:r>
        <w:rPr>
          <w:sz w:val="28"/>
          <w:szCs w:val="28"/>
          <w:lang w:val="uk-UA"/>
        </w:rPr>
        <w:tab/>
        <w:t>Діаметр труби одиночного заземлювача</w:t>
      </w:r>
      <w:r>
        <w:rPr>
          <w:sz w:val="28"/>
          <w:szCs w:val="28"/>
        </w:rPr>
        <w:t xml:space="preserve"> </w:t>
      </w:r>
      <w:r>
        <w:rPr>
          <w:sz w:val="28"/>
          <w:szCs w:val="28"/>
          <w:lang w:val="en-US"/>
        </w:rPr>
        <w:t>d</w:t>
      </w:r>
      <w:r>
        <w:rPr>
          <w:sz w:val="28"/>
          <w:szCs w:val="28"/>
        </w:rPr>
        <w:t>=</w:t>
      </w:r>
      <w:r>
        <w:rPr>
          <w:sz w:val="28"/>
          <w:szCs w:val="28"/>
          <w:lang w:val="uk-UA"/>
        </w:rPr>
        <w:t>0,05м;</w:t>
      </w:r>
    </w:p>
    <w:p w14:paraId="23030533" w14:textId="77777777" w:rsidR="00000000" w:rsidRDefault="00000000">
      <w:pPr>
        <w:spacing w:line="360" w:lineRule="auto"/>
        <w:ind w:firstLine="709"/>
        <w:jc w:val="both"/>
        <w:rPr>
          <w:sz w:val="28"/>
          <w:szCs w:val="28"/>
          <w:lang w:val="uk-UA"/>
        </w:rPr>
      </w:pPr>
      <w:r>
        <w:rPr>
          <w:sz w:val="28"/>
          <w:szCs w:val="28"/>
          <w:lang w:val="uk-UA"/>
        </w:rPr>
        <w:t>.</w:t>
      </w:r>
      <w:r>
        <w:rPr>
          <w:sz w:val="28"/>
          <w:szCs w:val="28"/>
          <w:lang w:val="uk-UA"/>
        </w:rPr>
        <w:tab/>
        <w:t>Ширина смугового заземлювача</w:t>
      </w:r>
      <w:r>
        <w:rPr>
          <w:sz w:val="28"/>
          <w:szCs w:val="28"/>
        </w:rPr>
        <w:t xml:space="preserve"> </w:t>
      </w:r>
      <w:r>
        <w:rPr>
          <w:sz w:val="28"/>
          <w:szCs w:val="28"/>
          <w:lang w:val="en-US"/>
        </w:rPr>
        <w:t>b</w:t>
      </w:r>
      <w:r>
        <w:rPr>
          <w:sz w:val="28"/>
          <w:szCs w:val="28"/>
        </w:rPr>
        <w:t>=</w:t>
      </w:r>
      <w:r>
        <w:rPr>
          <w:sz w:val="28"/>
          <w:szCs w:val="28"/>
          <w:lang w:val="uk-UA"/>
        </w:rPr>
        <w:t>0,05м;</w:t>
      </w:r>
    </w:p>
    <w:p w14:paraId="45EB3883" w14:textId="77777777" w:rsidR="00000000" w:rsidRDefault="00000000">
      <w:pPr>
        <w:spacing w:line="360" w:lineRule="auto"/>
        <w:ind w:firstLine="709"/>
        <w:jc w:val="both"/>
        <w:rPr>
          <w:sz w:val="28"/>
          <w:szCs w:val="28"/>
          <w:lang w:val="uk-UA"/>
        </w:rPr>
      </w:pPr>
      <w:r>
        <w:rPr>
          <w:sz w:val="28"/>
          <w:szCs w:val="28"/>
          <w:lang w:val="uk-UA"/>
        </w:rPr>
        <w:t>.</w:t>
      </w:r>
      <w:r>
        <w:rPr>
          <w:sz w:val="28"/>
          <w:szCs w:val="28"/>
          <w:lang w:val="uk-UA"/>
        </w:rPr>
        <w:tab/>
        <w:t>Відстань від поверхні землі до верху заземлювача</w:t>
      </w:r>
      <w:r>
        <w:rPr>
          <w:sz w:val="28"/>
          <w:szCs w:val="28"/>
        </w:rPr>
        <w:t xml:space="preserve"> </w:t>
      </w:r>
      <w:r>
        <w:rPr>
          <w:sz w:val="28"/>
          <w:szCs w:val="28"/>
          <w:lang w:val="en-US"/>
        </w:rPr>
        <w:t>to</w:t>
      </w:r>
      <w:r>
        <w:rPr>
          <w:sz w:val="28"/>
          <w:szCs w:val="28"/>
        </w:rPr>
        <w:t>=</w:t>
      </w:r>
      <w:r>
        <w:rPr>
          <w:sz w:val="28"/>
          <w:szCs w:val="28"/>
          <w:lang w:val="uk-UA"/>
        </w:rPr>
        <w:t>0,5м;</w:t>
      </w:r>
    </w:p>
    <w:p w14:paraId="6BE3E243" w14:textId="77777777" w:rsidR="00000000" w:rsidRDefault="00000000">
      <w:pPr>
        <w:spacing w:line="360" w:lineRule="auto"/>
        <w:ind w:firstLine="709"/>
        <w:jc w:val="both"/>
        <w:rPr>
          <w:sz w:val="28"/>
          <w:szCs w:val="28"/>
          <w:lang w:val="uk-UA"/>
        </w:rPr>
      </w:pPr>
      <w:r>
        <w:rPr>
          <w:sz w:val="28"/>
          <w:szCs w:val="28"/>
          <w:lang w:val="uk-UA"/>
        </w:rPr>
        <w:t>.</w:t>
      </w:r>
      <w:r>
        <w:rPr>
          <w:sz w:val="28"/>
          <w:szCs w:val="28"/>
          <w:lang w:val="uk-UA"/>
        </w:rPr>
        <w:tab/>
        <w:t>Питомий опір грунту</w:t>
      </w:r>
      <w:r>
        <w:rPr>
          <w:sz w:val="28"/>
          <w:szCs w:val="28"/>
        </w:rPr>
        <w:t xml:space="preserve"> </w:t>
      </w:r>
      <w:r>
        <w:rPr>
          <w:sz w:val="28"/>
          <w:szCs w:val="28"/>
          <w:lang w:val="en-US"/>
        </w:rPr>
        <w:t>r</w:t>
      </w:r>
      <w:r>
        <w:rPr>
          <w:sz w:val="28"/>
          <w:szCs w:val="28"/>
        </w:rPr>
        <w:t>=250</w:t>
      </w:r>
      <w:r>
        <w:rPr>
          <w:sz w:val="28"/>
          <w:szCs w:val="28"/>
          <w:lang w:val="uk-UA"/>
        </w:rPr>
        <w:t xml:space="preserve"> Ом·м.</w:t>
      </w:r>
    </w:p>
    <w:p w14:paraId="206C1B07" w14:textId="77777777" w:rsidR="00000000" w:rsidRDefault="00000000">
      <w:pPr>
        <w:spacing w:line="360" w:lineRule="auto"/>
        <w:ind w:firstLine="709"/>
        <w:jc w:val="both"/>
        <w:rPr>
          <w:sz w:val="28"/>
          <w:szCs w:val="28"/>
          <w:lang w:val="uk-UA"/>
        </w:rPr>
      </w:pPr>
    </w:p>
    <w:p w14:paraId="6E55AA97" w14:textId="6C3AB86F" w:rsidR="00000000" w:rsidRDefault="005A1B69">
      <w:pPr>
        <w:spacing w:line="360" w:lineRule="auto"/>
        <w:ind w:firstLine="709"/>
        <w:jc w:val="both"/>
        <w:rPr>
          <w:sz w:val="28"/>
          <w:szCs w:val="28"/>
          <w:lang w:val="uk-UA"/>
        </w:rPr>
      </w:pPr>
      <w:r>
        <w:rPr>
          <w:rFonts w:ascii="Microsoft Sans Serif" w:hAnsi="Microsoft Sans Serif" w:cs="Microsoft Sans Serif"/>
          <w:noProof/>
          <w:sz w:val="17"/>
          <w:szCs w:val="17"/>
        </w:rPr>
        <w:drawing>
          <wp:inline distT="0" distB="0" distL="0" distR="0" wp14:anchorId="56BE10EE" wp14:editId="36A4D2E0">
            <wp:extent cx="4229100" cy="2476500"/>
            <wp:effectExtent l="0" t="0" r="0" b="0"/>
            <wp:docPr id="34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229100" cy="2476500"/>
                    </a:xfrm>
                    <a:prstGeom prst="rect">
                      <a:avLst/>
                    </a:prstGeom>
                    <a:noFill/>
                    <a:ln>
                      <a:noFill/>
                    </a:ln>
                  </pic:spPr>
                </pic:pic>
              </a:graphicData>
            </a:graphic>
          </wp:inline>
        </w:drawing>
      </w:r>
    </w:p>
    <w:p w14:paraId="677E54E5" w14:textId="77777777" w:rsidR="00000000" w:rsidRDefault="00000000">
      <w:pPr>
        <w:spacing w:line="360" w:lineRule="auto"/>
        <w:ind w:firstLine="709"/>
        <w:jc w:val="both"/>
        <w:rPr>
          <w:sz w:val="28"/>
          <w:szCs w:val="28"/>
          <w:lang w:val="uk-UA"/>
        </w:rPr>
      </w:pPr>
      <w:r>
        <w:rPr>
          <w:sz w:val="28"/>
          <w:szCs w:val="28"/>
          <w:lang w:val="uk-UA"/>
        </w:rPr>
        <w:t>Рисунок</w:t>
      </w:r>
      <w:r>
        <w:rPr>
          <w:sz w:val="28"/>
          <w:szCs w:val="28"/>
        </w:rPr>
        <w:t xml:space="preserve"> </w:t>
      </w:r>
      <w:r>
        <w:rPr>
          <w:sz w:val="28"/>
          <w:szCs w:val="28"/>
          <w:lang w:val="uk-UA"/>
        </w:rPr>
        <w:t>5</w:t>
      </w:r>
      <w:r>
        <w:rPr>
          <w:sz w:val="28"/>
          <w:szCs w:val="28"/>
        </w:rPr>
        <w:t>.</w:t>
      </w:r>
      <w:r>
        <w:rPr>
          <w:sz w:val="28"/>
          <w:szCs w:val="28"/>
          <w:lang w:val="uk-UA"/>
        </w:rPr>
        <w:t>1</w:t>
      </w:r>
      <w:r>
        <w:rPr>
          <w:sz w:val="28"/>
          <w:szCs w:val="28"/>
        </w:rPr>
        <w:t xml:space="preserve">. </w:t>
      </w:r>
      <w:r>
        <w:rPr>
          <w:sz w:val="28"/>
          <w:szCs w:val="28"/>
          <w:lang w:val="uk-UA"/>
        </w:rPr>
        <w:t>Контурний заземлюючий пристрій.</w:t>
      </w:r>
    </w:p>
    <w:p w14:paraId="748BC0B6" w14:textId="77777777" w:rsidR="00000000" w:rsidRDefault="00000000">
      <w:pPr>
        <w:spacing w:line="360" w:lineRule="auto"/>
        <w:ind w:firstLine="709"/>
        <w:jc w:val="both"/>
        <w:rPr>
          <w:sz w:val="28"/>
          <w:szCs w:val="28"/>
        </w:rPr>
      </w:pPr>
    </w:p>
    <w:p w14:paraId="306CF90F" w14:textId="77777777" w:rsidR="00000000" w:rsidRDefault="00000000">
      <w:pPr>
        <w:spacing w:line="360" w:lineRule="auto"/>
        <w:ind w:firstLine="709"/>
        <w:jc w:val="both"/>
        <w:rPr>
          <w:sz w:val="28"/>
          <w:szCs w:val="28"/>
          <w:lang w:val="uk-UA"/>
        </w:rPr>
      </w:pPr>
      <w:r>
        <w:rPr>
          <w:sz w:val="28"/>
          <w:szCs w:val="28"/>
          <w:lang w:val="uk-UA"/>
        </w:rPr>
        <w:t>Розрахунок опору одиночного вертикального заземлювача:</w:t>
      </w:r>
    </w:p>
    <w:p w14:paraId="5F9B8080" w14:textId="77777777" w:rsidR="00000000" w:rsidRDefault="00000000">
      <w:pPr>
        <w:spacing w:line="360" w:lineRule="auto"/>
        <w:ind w:firstLine="709"/>
        <w:jc w:val="both"/>
        <w:rPr>
          <w:sz w:val="28"/>
          <w:szCs w:val="28"/>
        </w:rPr>
      </w:pPr>
    </w:p>
    <w:p w14:paraId="6B9D9659" w14:textId="7C2FD110" w:rsidR="00000000" w:rsidRDefault="00000000">
      <w:pPr>
        <w:ind w:firstLine="709"/>
        <w:rPr>
          <w:sz w:val="28"/>
          <w:szCs w:val="28"/>
          <w:lang w:val="uk-UA"/>
        </w:rPr>
      </w:pPr>
      <w:r>
        <w:rPr>
          <w:sz w:val="28"/>
          <w:szCs w:val="28"/>
          <w:lang w:val="en-US"/>
        </w:rPr>
        <w:t>R</w:t>
      </w:r>
      <w:r>
        <w:rPr>
          <w:sz w:val="28"/>
          <w:szCs w:val="28"/>
        </w:rPr>
        <w:t>=</w:t>
      </w:r>
      <w:r w:rsidR="005A1B69">
        <w:rPr>
          <w:rFonts w:ascii="Microsoft Sans Serif" w:hAnsi="Microsoft Sans Serif" w:cs="Microsoft Sans Serif"/>
          <w:noProof/>
          <w:sz w:val="17"/>
          <w:szCs w:val="17"/>
        </w:rPr>
        <w:drawing>
          <wp:inline distT="0" distB="0" distL="0" distR="0" wp14:anchorId="549C4C35" wp14:editId="7D247F2D">
            <wp:extent cx="1663700" cy="342900"/>
            <wp:effectExtent l="0" t="0" r="0" b="0"/>
            <wp:docPr id="34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663700" cy="342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0B246D9E" wp14:editId="3BEE57D2">
            <wp:extent cx="1663700" cy="342900"/>
            <wp:effectExtent l="0" t="0" r="0" b="0"/>
            <wp:docPr id="34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663700" cy="342900"/>
                    </a:xfrm>
                    <a:prstGeom prst="rect">
                      <a:avLst/>
                    </a:prstGeom>
                    <a:noFill/>
                    <a:ln>
                      <a:noFill/>
                    </a:ln>
                  </pic:spPr>
                </pic:pic>
              </a:graphicData>
            </a:graphic>
          </wp:inline>
        </w:drawing>
      </w:r>
      <w:r>
        <w:rPr>
          <w:sz w:val="28"/>
          <w:szCs w:val="28"/>
          <w:lang w:val="uk-UA"/>
        </w:rPr>
        <w:t>, Ом</w:t>
      </w:r>
    </w:p>
    <w:p w14:paraId="179DCB19" w14:textId="77777777" w:rsidR="00000000" w:rsidRDefault="00000000">
      <w:pPr>
        <w:ind w:firstLine="709"/>
        <w:rPr>
          <w:sz w:val="28"/>
          <w:szCs w:val="28"/>
        </w:rPr>
      </w:pPr>
    </w:p>
    <w:p w14:paraId="1B852DD0" w14:textId="77777777" w:rsidR="00000000" w:rsidRDefault="00000000">
      <w:pPr>
        <w:ind w:firstLine="709"/>
        <w:rPr>
          <w:sz w:val="28"/>
          <w:szCs w:val="28"/>
        </w:rPr>
      </w:pPr>
      <w:r>
        <w:rPr>
          <w:sz w:val="28"/>
          <w:szCs w:val="28"/>
          <w:lang w:val="en-US"/>
        </w:rPr>
        <w:t>t</w:t>
      </w:r>
      <w:r>
        <w:rPr>
          <w:sz w:val="28"/>
          <w:szCs w:val="28"/>
          <w:lang w:val="uk-UA"/>
        </w:rPr>
        <w:t>- глибина занурення заземлювача в грунт;</w:t>
      </w:r>
    </w:p>
    <w:p w14:paraId="5F3B5316" w14:textId="77777777" w:rsidR="00000000" w:rsidRDefault="00000000">
      <w:pPr>
        <w:ind w:firstLine="709"/>
        <w:rPr>
          <w:sz w:val="28"/>
          <w:szCs w:val="28"/>
        </w:rPr>
      </w:pPr>
    </w:p>
    <w:p w14:paraId="01EF5A9F" w14:textId="4A8B1254" w:rsidR="00000000" w:rsidRDefault="00000000">
      <w:pPr>
        <w:ind w:firstLine="709"/>
        <w:rPr>
          <w:sz w:val="28"/>
          <w:szCs w:val="28"/>
        </w:rPr>
      </w:pPr>
      <w:r>
        <w:rPr>
          <w:sz w:val="28"/>
          <w:szCs w:val="28"/>
          <w:lang w:val="en-US"/>
        </w:rPr>
        <w:t>t</w:t>
      </w:r>
      <w:r>
        <w:rPr>
          <w:sz w:val="28"/>
          <w:szCs w:val="28"/>
        </w:rPr>
        <w:t>=</w:t>
      </w:r>
      <w:r w:rsidR="005A1B69">
        <w:rPr>
          <w:rFonts w:ascii="Microsoft Sans Serif" w:hAnsi="Microsoft Sans Serif" w:cs="Microsoft Sans Serif"/>
          <w:noProof/>
          <w:sz w:val="17"/>
          <w:szCs w:val="17"/>
        </w:rPr>
        <w:drawing>
          <wp:inline distT="0" distB="0" distL="0" distR="0" wp14:anchorId="0F8DEA24" wp14:editId="0A7F23BF">
            <wp:extent cx="114300" cy="317500"/>
            <wp:effectExtent l="0" t="0" r="0" b="0"/>
            <wp:docPr id="34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14300" cy="3175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525C3334" wp14:editId="4AB3DBAD">
            <wp:extent cx="114300" cy="317500"/>
            <wp:effectExtent l="0" t="0" r="0" b="0"/>
            <wp:docPr id="34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14300" cy="317500"/>
                    </a:xfrm>
                    <a:prstGeom prst="rect">
                      <a:avLst/>
                    </a:prstGeom>
                    <a:noFill/>
                    <a:ln>
                      <a:noFill/>
                    </a:ln>
                  </pic:spPr>
                </pic:pic>
              </a:graphicData>
            </a:graphic>
          </wp:inline>
        </w:drawing>
      </w:r>
      <w:r>
        <w:rPr>
          <w:sz w:val="28"/>
          <w:szCs w:val="28"/>
        </w:rPr>
        <w:t>+</w:t>
      </w:r>
      <w:r>
        <w:rPr>
          <w:sz w:val="28"/>
          <w:szCs w:val="28"/>
          <w:lang w:val="en-US"/>
        </w:rPr>
        <w:t>t</w:t>
      </w:r>
      <w:r>
        <w:rPr>
          <w:sz w:val="28"/>
          <w:szCs w:val="28"/>
          <w:vertAlign w:val="subscript"/>
        </w:rPr>
        <w:t>0</w:t>
      </w:r>
      <w:r>
        <w:rPr>
          <w:sz w:val="28"/>
          <w:szCs w:val="28"/>
        </w:rPr>
        <w:t>=</w:t>
      </w:r>
      <w:r w:rsidR="005A1B69">
        <w:rPr>
          <w:rFonts w:ascii="Microsoft Sans Serif" w:hAnsi="Microsoft Sans Serif" w:cs="Microsoft Sans Serif"/>
          <w:noProof/>
          <w:sz w:val="17"/>
          <w:szCs w:val="17"/>
        </w:rPr>
        <w:drawing>
          <wp:inline distT="0" distB="0" distL="0" distR="0" wp14:anchorId="362540B6" wp14:editId="07A7A207">
            <wp:extent cx="177800" cy="292100"/>
            <wp:effectExtent l="0" t="0" r="0" b="0"/>
            <wp:docPr id="34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77800" cy="2921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4E305265" wp14:editId="4CEDB6A1">
            <wp:extent cx="177800" cy="292100"/>
            <wp:effectExtent l="0" t="0" r="0" b="0"/>
            <wp:docPr id="35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77800" cy="292100"/>
                    </a:xfrm>
                    <a:prstGeom prst="rect">
                      <a:avLst/>
                    </a:prstGeom>
                    <a:noFill/>
                    <a:ln>
                      <a:noFill/>
                    </a:ln>
                  </pic:spPr>
                </pic:pic>
              </a:graphicData>
            </a:graphic>
          </wp:inline>
        </w:drawing>
      </w:r>
      <w:r>
        <w:rPr>
          <w:sz w:val="28"/>
          <w:szCs w:val="28"/>
        </w:rPr>
        <w:t>+0,5=1,7</w:t>
      </w:r>
      <w:r>
        <w:rPr>
          <w:sz w:val="28"/>
          <w:szCs w:val="28"/>
          <w:lang w:val="uk-UA"/>
        </w:rPr>
        <w:t>м</w:t>
      </w:r>
    </w:p>
    <w:p w14:paraId="56744141" w14:textId="08718839" w:rsidR="00000000" w:rsidRDefault="00000000">
      <w:pPr>
        <w:ind w:firstLine="709"/>
        <w:rPr>
          <w:sz w:val="28"/>
          <w:szCs w:val="28"/>
        </w:rPr>
      </w:pPr>
      <w:r>
        <w:rPr>
          <w:sz w:val="28"/>
          <w:szCs w:val="28"/>
          <w:lang w:val="en-US"/>
        </w:rPr>
        <w:t>R</w:t>
      </w:r>
      <w:r>
        <w:rPr>
          <w:sz w:val="28"/>
          <w:szCs w:val="28"/>
        </w:rPr>
        <w:t>=</w:t>
      </w:r>
      <w:r w:rsidR="005A1B69">
        <w:rPr>
          <w:rFonts w:ascii="Microsoft Sans Serif" w:hAnsi="Microsoft Sans Serif" w:cs="Microsoft Sans Serif"/>
          <w:noProof/>
          <w:sz w:val="17"/>
          <w:szCs w:val="17"/>
        </w:rPr>
        <w:drawing>
          <wp:inline distT="0" distB="0" distL="0" distR="0" wp14:anchorId="2ED5C316" wp14:editId="181C1580">
            <wp:extent cx="2209800" cy="342900"/>
            <wp:effectExtent l="0" t="0" r="0" b="0"/>
            <wp:docPr id="35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209800" cy="342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59A9E707" wp14:editId="62BF14AB">
            <wp:extent cx="2209800" cy="342900"/>
            <wp:effectExtent l="0" t="0" r="0" b="0"/>
            <wp:docPr id="35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209800" cy="342900"/>
                    </a:xfrm>
                    <a:prstGeom prst="rect">
                      <a:avLst/>
                    </a:prstGeom>
                    <a:noFill/>
                    <a:ln>
                      <a:noFill/>
                    </a:ln>
                  </pic:spPr>
                </pic:pic>
              </a:graphicData>
            </a:graphic>
          </wp:inline>
        </w:drawing>
      </w:r>
      <w:r>
        <w:rPr>
          <w:sz w:val="28"/>
          <w:szCs w:val="28"/>
        </w:rPr>
        <w:t>=90,1</w:t>
      </w:r>
      <w:r>
        <w:rPr>
          <w:sz w:val="28"/>
          <w:szCs w:val="28"/>
          <w:lang w:val="uk-UA"/>
        </w:rPr>
        <w:t xml:space="preserve"> Ом</w:t>
      </w:r>
    </w:p>
    <w:p w14:paraId="44F83CFF" w14:textId="77777777" w:rsidR="00000000" w:rsidRDefault="00000000">
      <w:pPr>
        <w:ind w:firstLine="709"/>
        <w:rPr>
          <w:sz w:val="28"/>
          <w:szCs w:val="28"/>
        </w:rPr>
      </w:pPr>
    </w:p>
    <w:p w14:paraId="0248E014" w14:textId="77777777" w:rsidR="00000000" w:rsidRDefault="00000000">
      <w:pPr>
        <w:ind w:firstLine="709"/>
        <w:rPr>
          <w:sz w:val="28"/>
          <w:szCs w:val="28"/>
          <w:lang w:val="uk-UA"/>
        </w:rPr>
      </w:pPr>
      <w:r>
        <w:rPr>
          <w:sz w:val="28"/>
          <w:szCs w:val="28"/>
          <w:lang w:val="uk-UA"/>
        </w:rPr>
        <w:t>Розрахунок опору горизонтального смугового заземлювача:</w:t>
      </w:r>
    </w:p>
    <w:p w14:paraId="40C8FFC9" w14:textId="77777777" w:rsidR="00000000" w:rsidRDefault="00000000">
      <w:pPr>
        <w:ind w:firstLine="709"/>
        <w:rPr>
          <w:sz w:val="28"/>
          <w:szCs w:val="28"/>
          <w:lang w:val="uk-UA"/>
        </w:rPr>
      </w:pPr>
      <w:r>
        <w:rPr>
          <w:sz w:val="28"/>
          <w:szCs w:val="28"/>
          <w:lang w:val="uk-UA"/>
        </w:rPr>
        <w:t>а) знаходимо довжину горизонтального заземлювача:</w:t>
      </w:r>
    </w:p>
    <w:p w14:paraId="7A09956A" w14:textId="77777777" w:rsidR="00000000" w:rsidRDefault="00000000">
      <w:pPr>
        <w:ind w:firstLine="709"/>
        <w:rPr>
          <w:sz w:val="28"/>
          <w:szCs w:val="28"/>
        </w:rPr>
      </w:pPr>
    </w:p>
    <w:p w14:paraId="5CB5FAB8" w14:textId="77777777" w:rsidR="00000000" w:rsidRDefault="00000000">
      <w:pPr>
        <w:ind w:firstLine="709"/>
        <w:rPr>
          <w:sz w:val="28"/>
          <w:szCs w:val="28"/>
        </w:rPr>
      </w:pPr>
      <w:r>
        <w:rPr>
          <w:sz w:val="28"/>
          <w:szCs w:val="28"/>
          <w:lang w:val="en-US"/>
        </w:rPr>
        <w:t>l</w:t>
      </w:r>
      <w:r>
        <w:rPr>
          <w:sz w:val="28"/>
          <w:szCs w:val="28"/>
          <w:vertAlign w:val="subscript"/>
          <w:lang w:val="en-US"/>
        </w:rPr>
        <w:t>r</w:t>
      </w:r>
      <w:r>
        <w:rPr>
          <w:sz w:val="28"/>
          <w:szCs w:val="28"/>
        </w:rPr>
        <w:t>=</w:t>
      </w:r>
      <w:r>
        <w:rPr>
          <w:sz w:val="28"/>
          <w:szCs w:val="28"/>
          <w:lang w:val="en-US"/>
        </w:rPr>
        <w:t>a</w:t>
      </w:r>
      <w:r>
        <w:rPr>
          <w:sz w:val="28"/>
          <w:szCs w:val="28"/>
        </w:rPr>
        <w:t>·</w:t>
      </w:r>
      <w:r>
        <w:rPr>
          <w:sz w:val="28"/>
          <w:szCs w:val="28"/>
          <w:lang w:val="en-US"/>
        </w:rPr>
        <w:t>n</w:t>
      </w:r>
    </w:p>
    <w:p w14:paraId="4C603E62" w14:textId="77777777" w:rsidR="00000000" w:rsidRDefault="00000000">
      <w:pPr>
        <w:ind w:firstLine="709"/>
        <w:rPr>
          <w:sz w:val="28"/>
          <w:szCs w:val="28"/>
        </w:rPr>
      </w:pPr>
    </w:p>
    <w:p w14:paraId="234611C4" w14:textId="77777777" w:rsidR="00000000" w:rsidRDefault="00000000">
      <w:pPr>
        <w:ind w:firstLine="709"/>
        <w:rPr>
          <w:sz w:val="28"/>
          <w:szCs w:val="28"/>
        </w:rPr>
      </w:pPr>
      <w:r>
        <w:rPr>
          <w:sz w:val="28"/>
          <w:szCs w:val="28"/>
          <w:lang w:val="uk-UA"/>
        </w:rPr>
        <w:t>а- відстань між заземлювачами, м;</w:t>
      </w:r>
    </w:p>
    <w:p w14:paraId="52244FB6" w14:textId="77777777" w:rsidR="00000000" w:rsidRDefault="00000000">
      <w:pPr>
        <w:ind w:firstLine="709"/>
        <w:rPr>
          <w:sz w:val="28"/>
          <w:szCs w:val="28"/>
        </w:rPr>
      </w:pPr>
      <w:r>
        <w:rPr>
          <w:sz w:val="28"/>
          <w:szCs w:val="28"/>
          <w:lang w:val="en-US"/>
        </w:rPr>
        <w:t>a</w:t>
      </w:r>
      <w:r>
        <w:rPr>
          <w:sz w:val="28"/>
          <w:szCs w:val="28"/>
        </w:rPr>
        <w:t>=</w:t>
      </w:r>
      <w:r>
        <w:rPr>
          <w:sz w:val="28"/>
          <w:szCs w:val="28"/>
          <w:lang w:val="en-US"/>
        </w:rPr>
        <w:t>lb</w:t>
      </w:r>
      <w:r>
        <w:rPr>
          <w:sz w:val="28"/>
          <w:szCs w:val="28"/>
        </w:rPr>
        <w:t>·</w:t>
      </w:r>
      <w:r>
        <w:rPr>
          <w:sz w:val="28"/>
          <w:szCs w:val="28"/>
          <w:lang w:val="en-US"/>
        </w:rPr>
        <w:t>k</w:t>
      </w:r>
      <w:r>
        <w:rPr>
          <w:sz w:val="28"/>
          <w:szCs w:val="28"/>
        </w:rPr>
        <w:t>=2,4·2=4,8</w:t>
      </w:r>
    </w:p>
    <w:p w14:paraId="5612EC35" w14:textId="77777777" w:rsidR="00000000" w:rsidRDefault="00000000">
      <w:pPr>
        <w:ind w:firstLine="709"/>
        <w:rPr>
          <w:sz w:val="28"/>
          <w:szCs w:val="28"/>
        </w:rPr>
      </w:pPr>
      <w:r>
        <w:rPr>
          <w:sz w:val="28"/>
          <w:szCs w:val="28"/>
          <w:lang w:val="en-US"/>
        </w:rPr>
        <w:t>n</w:t>
      </w:r>
      <w:r>
        <w:rPr>
          <w:sz w:val="28"/>
          <w:szCs w:val="28"/>
        </w:rPr>
        <w:t>-</w:t>
      </w:r>
      <w:r>
        <w:rPr>
          <w:sz w:val="28"/>
          <w:szCs w:val="28"/>
          <w:lang w:val="uk-UA"/>
        </w:rPr>
        <w:t xml:space="preserve">число вертикальних заземлювачів </w:t>
      </w:r>
    </w:p>
    <w:p w14:paraId="2EFC8718" w14:textId="77777777" w:rsidR="00000000" w:rsidRDefault="00000000">
      <w:pPr>
        <w:ind w:firstLine="709"/>
        <w:rPr>
          <w:sz w:val="28"/>
          <w:szCs w:val="28"/>
        </w:rPr>
      </w:pPr>
    </w:p>
    <w:p w14:paraId="28D77564" w14:textId="2366BC17" w:rsidR="00000000" w:rsidRDefault="00000000">
      <w:pPr>
        <w:ind w:firstLine="709"/>
        <w:rPr>
          <w:sz w:val="28"/>
          <w:szCs w:val="28"/>
        </w:rPr>
      </w:pPr>
      <w:r>
        <w:rPr>
          <w:sz w:val="28"/>
          <w:szCs w:val="28"/>
          <w:lang w:val="en-US"/>
        </w:rPr>
        <w:t>n</w:t>
      </w:r>
      <w:r>
        <w:rPr>
          <w:sz w:val="28"/>
          <w:szCs w:val="28"/>
        </w:rPr>
        <w:t>=</w:t>
      </w:r>
      <w:r w:rsidR="005A1B69">
        <w:rPr>
          <w:rFonts w:ascii="Microsoft Sans Serif" w:hAnsi="Microsoft Sans Serif" w:cs="Microsoft Sans Serif"/>
          <w:noProof/>
          <w:sz w:val="17"/>
          <w:szCs w:val="17"/>
        </w:rPr>
        <w:drawing>
          <wp:inline distT="0" distB="0" distL="0" distR="0" wp14:anchorId="6610CEAF" wp14:editId="30F43374">
            <wp:extent cx="88900" cy="304800"/>
            <wp:effectExtent l="0" t="0" r="0" b="0"/>
            <wp:docPr id="35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88900" cy="3048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2DD5F2EE" wp14:editId="2AFBFB8C">
            <wp:extent cx="88900" cy="304800"/>
            <wp:effectExtent l="0" t="0" r="0" b="0"/>
            <wp:docPr id="35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88900" cy="304800"/>
                    </a:xfrm>
                    <a:prstGeom prst="rect">
                      <a:avLst/>
                    </a:prstGeom>
                    <a:noFill/>
                    <a:ln>
                      <a:noFill/>
                    </a:ln>
                  </pic:spPr>
                </pic:pic>
              </a:graphicData>
            </a:graphic>
          </wp:inline>
        </w:drawing>
      </w:r>
      <w:r>
        <w:rPr>
          <w:sz w:val="28"/>
          <w:szCs w:val="28"/>
        </w:rPr>
        <w:t>=</w:t>
      </w:r>
      <w:r w:rsidR="005A1B69">
        <w:rPr>
          <w:rFonts w:ascii="Microsoft Sans Serif" w:hAnsi="Microsoft Sans Serif" w:cs="Microsoft Sans Serif"/>
          <w:noProof/>
          <w:sz w:val="17"/>
          <w:szCs w:val="17"/>
        </w:rPr>
        <w:drawing>
          <wp:inline distT="0" distB="0" distL="0" distR="0" wp14:anchorId="03D568C2" wp14:editId="2F9B9F52">
            <wp:extent cx="254000" cy="292100"/>
            <wp:effectExtent l="0" t="0" r="0" b="0"/>
            <wp:docPr id="35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54000" cy="2921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2D209B37" wp14:editId="4F793AA2">
            <wp:extent cx="254000" cy="292100"/>
            <wp:effectExtent l="0" t="0" r="0" b="0"/>
            <wp:docPr id="35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54000" cy="292100"/>
                    </a:xfrm>
                    <a:prstGeom prst="rect">
                      <a:avLst/>
                    </a:prstGeom>
                    <a:noFill/>
                    <a:ln>
                      <a:noFill/>
                    </a:ln>
                  </pic:spPr>
                </pic:pic>
              </a:graphicData>
            </a:graphic>
          </wp:inline>
        </w:drawing>
      </w:r>
      <w:r>
        <w:rPr>
          <w:sz w:val="28"/>
          <w:szCs w:val="28"/>
        </w:rPr>
        <w:t>=22,5</w:t>
      </w:r>
    </w:p>
    <w:p w14:paraId="6CBF56B7" w14:textId="77777777" w:rsidR="00000000" w:rsidRDefault="00000000">
      <w:pPr>
        <w:ind w:firstLine="709"/>
        <w:rPr>
          <w:sz w:val="28"/>
          <w:szCs w:val="28"/>
        </w:rPr>
      </w:pPr>
      <w:r>
        <w:rPr>
          <w:sz w:val="28"/>
          <w:szCs w:val="28"/>
          <w:lang w:val="en-US"/>
        </w:rPr>
        <w:t>l</w:t>
      </w:r>
      <w:r>
        <w:rPr>
          <w:sz w:val="28"/>
          <w:szCs w:val="28"/>
          <w:vertAlign w:val="subscript"/>
          <w:lang w:val="en-US"/>
        </w:rPr>
        <w:t>r</w:t>
      </w:r>
      <w:r>
        <w:rPr>
          <w:sz w:val="28"/>
          <w:szCs w:val="28"/>
        </w:rPr>
        <w:t>=</w:t>
      </w:r>
      <w:r>
        <w:rPr>
          <w:sz w:val="28"/>
          <w:szCs w:val="28"/>
          <w:lang w:val="en-US"/>
        </w:rPr>
        <w:t>a</w:t>
      </w:r>
      <w:r>
        <w:rPr>
          <w:sz w:val="28"/>
          <w:szCs w:val="28"/>
        </w:rPr>
        <w:t>·</w:t>
      </w:r>
      <w:r>
        <w:rPr>
          <w:sz w:val="28"/>
          <w:szCs w:val="28"/>
          <w:lang w:val="en-US"/>
        </w:rPr>
        <w:t>n</w:t>
      </w:r>
      <w:r>
        <w:rPr>
          <w:sz w:val="28"/>
          <w:szCs w:val="28"/>
        </w:rPr>
        <w:t>=4,8·22,5=108</w:t>
      </w:r>
    </w:p>
    <w:p w14:paraId="036E9F13" w14:textId="77777777" w:rsidR="00000000" w:rsidRDefault="00000000">
      <w:pPr>
        <w:ind w:firstLine="709"/>
        <w:rPr>
          <w:sz w:val="28"/>
          <w:szCs w:val="28"/>
        </w:rPr>
      </w:pPr>
    </w:p>
    <w:p w14:paraId="45D9414B" w14:textId="77777777" w:rsidR="00000000" w:rsidRDefault="00000000">
      <w:pPr>
        <w:ind w:firstLine="709"/>
        <w:rPr>
          <w:sz w:val="28"/>
          <w:szCs w:val="28"/>
        </w:rPr>
      </w:pPr>
      <w:r>
        <w:rPr>
          <w:sz w:val="28"/>
          <w:szCs w:val="28"/>
          <w:lang w:val="uk-UA"/>
        </w:rPr>
        <w:t>б)</w:t>
      </w:r>
      <w:r>
        <w:rPr>
          <w:sz w:val="28"/>
          <w:szCs w:val="28"/>
        </w:rPr>
        <w:t xml:space="preserve"> знаходимо оп</w:t>
      </w:r>
      <w:r>
        <w:rPr>
          <w:sz w:val="28"/>
          <w:szCs w:val="28"/>
          <w:lang w:val="uk-UA"/>
        </w:rPr>
        <w:t>і</w:t>
      </w:r>
      <w:r>
        <w:rPr>
          <w:sz w:val="28"/>
          <w:szCs w:val="28"/>
        </w:rPr>
        <w:t>р горизонтального</w:t>
      </w:r>
      <w:r>
        <w:rPr>
          <w:sz w:val="28"/>
          <w:szCs w:val="28"/>
          <w:lang w:val="uk-UA"/>
        </w:rPr>
        <w:t xml:space="preserve"> заземлювача:</w:t>
      </w:r>
    </w:p>
    <w:p w14:paraId="3AAAA639" w14:textId="77777777" w:rsidR="00000000" w:rsidRDefault="00000000">
      <w:pPr>
        <w:ind w:firstLine="709"/>
        <w:rPr>
          <w:sz w:val="28"/>
          <w:szCs w:val="28"/>
        </w:rPr>
      </w:pPr>
    </w:p>
    <w:p w14:paraId="3FB7B997" w14:textId="00C6920B" w:rsidR="00000000" w:rsidRDefault="00000000">
      <w:pPr>
        <w:ind w:firstLine="709"/>
        <w:rPr>
          <w:sz w:val="28"/>
          <w:szCs w:val="28"/>
        </w:rPr>
      </w:pPr>
      <w:r>
        <w:rPr>
          <w:sz w:val="28"/>
          <w:szCs w:val="28"/>
          <w:lang w:val="en-US"/>
        </w:rPr>
        <w:t>R</w:t>
      </w:r>
      <w:r>
        <w:rPr>
          <w:sz w:val="28"/>
          <w:szCs w:val="28"/>
          <w:vertAlign w:val="subscript"/>
          <w:lang w:val="en-US"/>
        </w:rPr>
        <w:t>r</w:t>
      </w:r>
      <w:r>
        <w:rPr>
          <w:sz w:val="28"/>
          <w:szCs w:val="28"/>
        </w:rPr>
        <w:t>=</w:t>
      </w:r>
      <w:r w:rsidR="005A1B69">
        <w:rPr>
          <w:rFonts w:ascii="Microsoft Sans Serif" w:hAnsi="Microsoft Sans Serif" w:cs="Microsoft Sans Serif"/>
          <w:noProof/>
          <w:sz w:val="17"/>
          <w:szCs w:val="17"/>
        </w:rPr>
        <w:drawing>
          <wp:inline distT="0" distB="0" distL="0" distR="0" wp14:anchorId="56EF646C" wp14:editId="225DBA73">
            <wp:extent cx="254000" cy="292100"/>
            <wp:effectExtent l="0" t="0" r="0" b="0"/>
            <wp:docPr id="35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54000" cy="2921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38EC5C1A" wp14:editId="13443350">
            <wp:extent cx="254000" cy="292100"/>
            <wp:effectExtent l="0" t="0" r="0" b="0"/>
            <wp:docPr id="35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54000" cy="292100"/>
                    </a:xfrm>
                    <a:prstGeom prst="rect">
                      <a:avLst/>
                    </a:prstGeom>
                    <a:noFill/>
                    <a:ln>
                      <a:noFill/>
                    </a:ln>
                  </pic:spPr>
                </pic:pic>
              </a:graphicData>
            </a:graphic>
          </wp:inline>
        </w:drawing>
      </w:r>
      <w:r>
        <w:rPr>
          <w:sz w:val="28"/>
          <w:szCs w:val="28"/>
          <w:lang w:val="en-US"/>
        </w:rPr>
        <w:t>ln</w:t>
      </w:r>
      <w:r w:rsidR="005A1B69">
        <w:rPr>
          <w:rFonts w:ascii="Microsoft Sans Serif" w:hAnsi="Microsoft Sans Serif" w:cs="Microsoft Sans Serif"/>
          <w:noProof/>
          <w:sz w:val="17"/>
          <w:szCs w:val="17"/>
        </w:rPr>
        <w:drawing>
          <wp:inline distT="0" distB="0" distL="0" distR="0" wp14:anchorId="5E961541" wp14:editId="3897AE81">
            <wp:extent cx="190500" cy="355600"/>
            <wp:effectExtent l="0" t="0" r="0" b="0"/>
            <wp:docPr id="35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90500" cy="3556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3EBA4737" wp14:editId="1A04F76B">
            <wp:extent cx="190500" cy="355600"/>
            <wp:effectExtent l="0" t="0" r="0" b="0"/>
            <wp:docPr id="36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90500" cy="355600"/>
                    </a:xfrm>
                    <a:prstGeom prst="rect">
                      <a:avLst/>
                    </a:prstGeom>
                    <a:noFill/>
                    <a:ln>
                      <a:noFill/>
                    </a:ln>
                  </pic:spPr>
                </pic:pic>
              </a:graphicData>
            </a:graphic>
          </wp:inline>
        </w:drawing>
      </w:r>
    </w:p>
    <w:p w14:paraId="0657AA61" w14:textId="642B3171" w:rsidR="00000000" w:rsidRDefault="00000000">
      <w:pPr>
        <w:ind w:firstLine="709"/>
        <w:rPr>
          <w:sz w:val="28"/>
          <w:szCs w:val="28"/>
        </w:rPr>
      </w:pPr>
      <w:r>
        <w:rPr>
          <w:sz w:val="28"/>
          <w:szCs w:val="28"/>
          <w:lang w:val="en-US"/>
        </w:rPr>
        <w:t>R</w:t>
      </w:r>
      <w:r>
        <w:rPr>
          <w:sz w:val="28"/>
          <w:szCs w:val="28"/>
          <w:vertAlign w:val="subscript"/>
          <w:lang w:val="en-US"/>
        </w:rPr>
        <w:t>r</w:t>
      </w:r>
      <w:r>
        <w:rPr>
          <w:sz w:val="28"/>
          <w:szCs w:val="28"/>
        </w:rPr>
        <w:t>=</w:t>
      </w:r>
      <w:r w:rsidR="005A1B69">
        <w:rPr>
          <w:rFonts w:ascii="Microsoft Sans Serif" w:hAnsi="Microsoft Sans Serif" w:cs="Microsoft Sans Serif"/>
          <w:noProof/>
          <w:sz w:val="17"/>
          <w:szCs w:val="17"/>
        </w:rPr>
        <w:drawing>
          <wp:inline distT="0" distB="0" distL="0" distR="0" wp14:anchorId="0B4AD257" wp14:editId="0848993B">
            <wp:extent cx="609600" cy="330200"/>
            <wp:effectExtent l="0" t="0" r="0" b="0"/>
            <wp:docPr id="36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09600" cy="3302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50740069" wp14:editId="4C2B253B">
            <wp:extent cx="609600" cy="330200"/>
            <wp:effectExtent l="0" t="0" r="0" b="0"/>
            <wp:docPr id="36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09600" cy="330200"/>
                    </a:xfrm>
                    <a:prstGeom prst="rect">
                      <a:avLst/>
                    </a:prstGeom>
                    <a:noFill/>
                    <a:ln>
                      <a:noFill/>
                    </a:ln>
                  </pic:spPr>
                </pic:pic>
              </a:graphicData>
            </a:graphic>
          </wp:inline>
        </w:drawing>
      </w:r>
      <w:r>
        <w:rPr>
          <w:sz w:val="28"/>
          <w:szCs w:val="28"/>
          <w:lang w:val="en-US"/>
        </w:rPr>
        <w:t>ln</w:t>
      </w:r>
      <w:r w:rsidR="005A1B69">
        <w:rPr>
          <w:rFonts w:ascii="Microsoft Sans Serif" w:hAnsi="Microsoft Sans Serif" w:cs="Microsoft Sans Serif"/>
          <w:noProof/>
          <w:sz w:val="17"/>
          <w:szCs w:val="17"/>
        </w:rPr>
        <w:drawing>
          <wp:inline distT="0" distB="0" distL="0" distR="0" wp14:anchorId="0D40ADD0" wp14:editId="6731591E">
            <wp:extent cx="457200" cy="342900"/>
            <wp:effectExtent l="0" t="0" r="0" b="0"/>
            <wp:docPr id="36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0558CD19" wp14:editId="4C25C05C">
            <wp:extent cx="457200" cy="342900"/>
            <wp:effectExtent l="0" t="0" r="0" b="0"/>
            <wp:docPr id="36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Pr>
          <w:sz w:val="28"/>
          <w:szCs w:val="28"/>
        </w:rPr>
        <w:t>=5,09</w:t>
      </w:r>
      <w:r>
        <w:rPr>
          <w:sz w:val="28"/>
          <w:szCs w:val="28"/>
          <w:lang w:val="uk-UA"/>
        </w:rPr>
        <w:t xml:space="preserve"> Ом</w:t>
      </w:r>
    </w:p>
    <w:p w14:paraId="6C2FFA84" w14:textId="77777777" w:rsidR="00000000" w:rsidRDefault="00000000">
      <w:pPr>
        <w:ind w:firstLine="709"/>
        <w:rPr>
          <w:sz w:val="28"/>
          <w:szCs w:val="28"/>
        </w:rPr>
      </w:pPr>
    </w:p>
    <w:p w14:paraId="07AA8B66" w14:textId="77777777" w:rsidR="00000000" w:rsidRDefault="00000000">
      <w:pPr>
        <w:ind w:firstLine="709"/>
        <w:rPr>
          <w:sz w:val="28"/>
          <w:szCs w:val="28"/>
        </w:rPr>
      </w:pPr>
      <w:r>
        <w:rPr>
          <w:sz w:val="28"/>
          <w:szCs w:val="28"/>
          <w:lang w:val="uk-UA"/>
        </w:rPr>
        <w:t>Розрахунок групового контурного заземлюючого пристрою:</w:t>
      </w:r>
    </w:p>
    <w:p w14:paraId="34B27BD5" w14:textId="77777777" w:rsidR="00000000" w:rsidRDefault="00000000">
      <w:pPr>
        <w:ind w:firstLine="709"/>
        <w:rPr>
          <w:sz w:val="28"/>
          <w:szCs w:val="28"/>
        </w:rPr>
      </w:pPr>
    </w:p>
    <w:p w14:paraId="3E456190" w14:textId="41449560" w:rsidR="00000000" w:rsidRDefault="00000000">
      <w:pPr>
        <w:ind w:firstLine="709"/>
        <w:rPr>
          <w:sz w:val="28"/>
          <w:szCs w:val="28"/>
          <w:lang w:val="uk-UA"/>
        </w:rPr>
      </w:pPr>
      <w:r>
        <w:rPr>
          <w:sz w:val="28"/>
          <w:szCs w:val="28"/>
          <w:lang w:val="en-US"/>
        </w:rPr>
        <w:t>R</w:t>
      </w:r>
      <w:r>
        <w:rPr>
          <w:sz w:val="28"/>
          <w:szCs w:val="28"/>
          <w:vertAlign w:val="subscript"/>
          <w:lang w:val="uk-UA"/>
        </w:rPr>
        <w:t>гг</w:t>
      </w:r>
      <w:r>
        <w:rPr>
          <w:sz w:val="28"/>
          <w:szCs w:val="28"/>
          <w:lang w:val="uk-UA"/>
        </w:rPr>
        <w:t>=</w:t>
      </w:r>
      <w:r w:rsidR="005A1B69">
        <w:rPr>
          <w:rFonts w:ascii="Microsoft Sans Serif" w:hAnsi="Microsoft Sans Serif" w:cs="Microsoft Sans Serif"/>
          <w:noProof/>
          <w:sz w:val="17"/>
          <w:szCs w:val="17"/>
        </w:rPr>
        <w:drawing>
          <wp:inline distT="0" distB="0" distL="0" distR="0" wp14:anchorId="3AC0E4F7" wp14:editId="0937EB25">
            <wp:extent cx="749300" cy="355600"/>
            <wp:effectExtent l="0" t="0" r="0" b="0"/>
            <wp:docPr id="3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49300" cy="3556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151CAA01" wp14:editId="4331840F">
            <wp:extent cx="749300" cy="355600"/>
            <wp:effectExtent l="0" t="0" r="0" b="0"/>
            <wp:docPr id="36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49300" cy="355600"/>
                    </a:xfrm>
                    <a:prstGeom prst="rect">
                      <a:avLst/>
                    </a:prstGeom>
                    <a:noFill/>
                    <a:ln>
                      <a:noFill/>
                    </a:ln>
                  </pic:spPr>
                </pic:pic>
              </a:graphicData>
            </a:graphic>
          </wp:inline>
        </w:drawing>
      </w:r>
    </w:p>
    <w:p w14:paraId="06BC9A39" w14:textId="77777777" w:rsidR="00000000" w:rsidRDefault="00000000">
      <w:pPr>
        <w:spacing w:line="360" w:lineRule="auto"/>
        <w:ind w:firstLine="709"/>
        <w:jc w:val="both"/>
        <w:rPr>
          <w:sz w:val="28"/>
          <w:szCs w:val="28"/>
        </w:rPr>
      </w:pPr>
    </w:p>
    <w:p w14:paraId="0C752612" w14:textId="3287334F"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07B2ACC7" wp14:editId="7C03A2BD">
            <wp:extent cx="165100" cy="241300"/>
            <wp:effectExtent l="0" t="0" r="0" b="0"/>
            <wp:docPr id="36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65100" cy="2413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C9AFB8C" wp14:editId="7844251D">
            <wp:extent cx="165100" cy="241300"/>
            <wp:effectExtent l="0" t="0" r="0" b="0"/>
            <wp:docPr id="36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65100" cy="241300"/>
                    </a:xfrm>
                    <a:prstGeom prst="rect">
                      <a:avLst/>
                    </a:prstGeom>
                    <a:noFill/>
                    <a:ln>
                      <a:noFill/>
                    </a:ln>
                  </pic:spPr>
                </pic:pic>
              </a:graphicData>
            </a:graphic>
          </wp:inline>
        </w:drawing>
      </w:r>
      <w:r w:rsidR="00000000">
        <w:rPr>
          <w:sz w:val="28"/>
          <w:szCs w:val="28"/>
          <w:lang w:val="uk-UA"/>
        </w:rPr>
        <w:t>- коефіцієнт використання вертикальних заземлювачів;</w:t>
      </w:r>
      <w:r>
        <w:rPr>
          <w:rFonts w:ascii="Microsoft Sans Serif" w:hAnsi="Microsoft Sans Serif" w:cs="Microsoft Sans Serif"/>
          <w:noProof/>
          <w:sz w:val="17"/>
          <w:szCs w:val="17"/>
        </w:rPr>
        <w:drawing>
          <wp:inline distT="0" distB="0" distL="0" distR="0" wp14:anchorId="10B11EFA" wp14:editId="1C4805FC">
            <wp:extent cx="203200" cy="241300"/>
            <wp:effectExtent l="0" t="0" r="0" b="0"/>
            <wp:docPr id="36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03200" cy="2413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5FE0CB2" wp14:editId="308AE51E">
            <wp:extent cx="203200" cy="241300"/>
            <wp:effectExtent l="0" t="0" r="0" b="0"/>
            <wp:docPr id="3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03200" cy="241300"/>
                    </a:xfrm>
                    <a:prstGeom prst="rect">
                      <a:avLst/>
                    </a:prstGeom>
                    <a:noFill/>
                    <a:ln>
                      <a:noFill/>
                    </a:ln>
                  </pic:spPr>
                </pic:pic>
              </a:graphicData>
            </a:graphic>
          </wp:inline>
        </w:drawing>
      </w:r>
      <w:r w:rsidR="00000000">
        <w:rPr>
          <w:sz w:val="28"/>
          <w:szCs w:val="28"/>
          <w:lang w:val="uk-UA"/>
        </w:rPr>
        <w:t>=0,69;</w:t>
      </w:r>
    </w:p>
    <w:p w14:paraId="05423E35" w14:textId="0822411A" w:rsidR="00000000" w:rsidRDefault="005A1B69">
      <w:pPr>
        <w:ind w:firstLine="709"/>
        <w:rPr>
          <w:sz w:val="28"/>
          <w:szCs w:val="28"/>
          <w:lang w:val="uk-UA"/>
        </w:rPr>
      </w:pPr>
      <w:r>
        <w:rPr>
          <w:rFonts w:ascii="Microsoft Sans Serif" w:hAnsi="Microsoft Sans Serif" w:cs="Microsoft Sans Serif"/>
          <w:noProof/>
          <w:sz w:val="17"/>
          <w:szCs w:val="17"/>
        </w:rPr>
        <w:drawing>
          <wp:inline distT="0" distB="0" distL="0" distR="0" wp14:anchorId="2E3A0B7E" wp14:editId="0C53DBC1">
            <wp:extent cx="152400" cy="241300"/>
            <wp:effectExtent l="0" t="0" r="0" b="0"/>
            <wp:docPr id="3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2400" cy="2413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3D799F3" wp14:editId="472E4F23">
            <wp:extent cx="152400" cy="241300"/>
            <wp:effectExtent l="0" t="0" r="0" b="0"/>
            <wp:docPr id="37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2400" cy="241300"/>
                    </a:xfrm>
                    <a:prstGeom prst="rect">
                      <a:avLst/>
                    </a:prstGeom>
                    <a:noFill/>
                    <a:ln>
                      <a:noFill/>
                    </a:ln>
                  </pic:spPr>
                </pic:pic>
              </a:graphicData>
            </a:graphic>
          </wp:inline>
        </w:drawing>
      </w:r>
      <w:r w:rsidR="00000000">
        <w:rPr>
          <w:sz w:val="28"/>
          <w:szCs w:val="28"/>
          <w:lang w:val="uk-UA"/>
        </w:rPr>
        <w:t>- коефіцієнт використання горизонтальних заземлювачів;</w:t>
      </w:r>
      <w:r>
        <w:rPr>
          <w:rFonts w:ascii="Microsoft Sans Serif" w:hAnsi="Microsoft Sans Serif" w:cs="Microsoft Sans Serif"/>
          <w:noProof/>
          <w:sz w:val="17"/>
          <w:szCs w:val="17"/>
        </w:rPr>
        <w:drawing>
          <wp:inline distT="0" distB="0" distL="0" distR="0" wp14:anchorId="0139A319" wp14:editId="52E5622B">
            <wp:extent cx="190500" cy="241300"/>
            <wp:effectExtent l="0" t="0" r="0" b="0"/>
            <wp:docPr id="3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90500" cy="2413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B32A2D1" wp14:editId="66B5EF98">
            <wp:extent cx="190500" cy="241300"/>
            <wp:effectExtent l="0" t="0" r="0" b="0"/>
            <wp:docPr id="3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90500" cy="241300"/>
                    </a:xfrm>
                    <a:prstGeom prst="rect">
                      <a:avLst/>
                    </a:prstGeom>
                    <a:noFill/>
                    <a:ln>
                      <a:noFill/>
                    </a:ln>
                  </pic:spPr>
                </pic:pic>
              </a:graphicData>
            </a:graphic>
          </wp:inline>
        </w:drawing>
      </w:r>
      <w:r w:rsidR="00000000">
        <w:rPr>
          <w:sz w:val="28"/>
          <w:szCs w:val="28"/>
          <w:lang w:val="uk-UA"/>
        </w:rPr>
        <w:t>=0,45;</w:t>
      </w:r>
    </w:p>
    <w:p w14:paraId="59593D89" w14:textId="2F23B761" w:rsidR="00000000" w:rsidRDefault="00000000">
      <w:pPr>
        <w:ind w:firstLine="709"/>
        <w:rPr>
          <w:sz w:val="28"/>
          <w:szCs w:val="28"/>
        </w:rPr>
      </w:pPr>
      <w:r>
        <w:rPr>
          <w:sz w:val="28"/>
          <w:szCs w:val="28"/>
        </w:rPr>
        <w:br w:type="page"/>
      </w:r>
      <w:r>
        <w:rPr>
          <w:sz w:val="28"/>
          <w:szCs w:val="28"/>
          <w:lang w:val="en-US"/>
        </w:rPr>
        <w:t>R</w:t>
      </w:r>
      <w:r>
        <w:rPr>
          <w:sz w:val="28"/>
          <w:szCs w:val="28"/>
          <w:vertAlign w:val="subscript"/>
          <w:lang w:val="uk-UA"/>
        </w:rPr>
        <w:t>гг</w:t>
      </w:r>
      <w:r>
        <w:rPr>
          <w:sz w:val="28"/>
          <w:szCs w:val="28"/>
          <w:lang w:val="uk-UA"/>
        </w:rPr>
        <w:t>=</w:t>
      </w:r>
      <w:r w:rsidR="005A1B69">
        <w:rPr>
          <w:rFonts w:ascii="Microsoft Sans Serif" w:hAnsi="Microsoft Sans Serif" w:cs="Microsoft Sans Serif"/>
          <w:noProof/>
          <w:sz w:val="17"/>
          <w:szCs w:val="17"/>
        </w:rPr>
        <w:drawing>
          <wp:inline distT="0" distB="0" distL="0" distR="0" wp14:anchorId="009CF044" wp14:editId="0A6DBE21">
            <wp:extent cx="1422400" cy="330200"/>
            <wp:effectExtent l="0" t="0" r="0" b="0"/>
            <wp:docPr id="3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422400" cy="330200"/>
                    </a:xfrm>
                    <a:prstGeom prst="rect">
                      <a:avLst/>
                    </a:prstGeom>
                    <a:noFill/>
                    <a:ln>
                      <a:noFill/>
                    </a:ln>
                  </pic:spPr>
                </pic:pic>
              </a:graphicData>
            </a:graphic>
          </wp:inline>
        </w:drawing>
      </w:r>
      <w:r w:rsidR="005A1B69">
        <w:rPr>
          <w:rFonts w:ascii="Microsoft Sans Serif" w:hAnsi="Microsoft Sans Serif" w:cs="Microsoft Sans Serif"/>
          <w:noProof/>
          <w:sz w:val="17"/>
          <w:szCs w:val="17"/>
        </w:rPr>
        <w:drawing>
          <wp:inline distT="0" distB="0" distL="0" distR="0" wp14:anchorId="1FBA127F" wp14:editId="6647B006">
            <wp:extent cx="1422400" cy="330200"/>
            <wp:effectExtent l="0" t="0" r="0" b="0"/>
            <wp:docPr id="3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422400" cy="330200"/>
                    </a:xfrm>
                    <a:prstGeom prst="rect">
                      <a:avLst/>
                    </a:prstGeom>
                    <a:noFill/>
                    <a:ln>
                      <a:noFill/>
                    </a:ln>
                  </pic:spPr>
                </pic:pic>
              </a:graphicData>
            </a:graphic>
          </wp:inline>
        </w:drawing>
      </w:r>
      <w:r>
        <w:rPr>
          <w:sz w:val="28"/>
          <w:szCs w:val="28"/>
        </w:rPr>
        <w:t>=3,98</w:t>
      </w:r>
      <w:r>
        <w:rPr>
          <w:sz w:val="28"/>
          <w:szCs w:val="28"/>
          <w:lang w:val="uk-UA"/>
        </w:rPr>
        <w:t xml:space="preserve"> Ом</w:t>
      </w:r>
    </w:p>
    <w:p w14:paraId="4F9A9925" w14:textId="77777777" w:rsidR="00000000" w:rsidRDefault="00000000">
      <w:pPr>
        <w:ind w:firstLine="709"/>
        <w:rPr>
          <w:sz w:val="28"/>
          <w:szCs w:val="28"/>
          <w:vertAlign w:val="subscript"/>
        </w:rPr>
      </w:pPr>
      <w:r>
        <w:rPr>
          <w:sz w:val="28"/>
          <w:szCs w:val="28"/>
          <w:lang w:val="en-US"/>
        </w:rPr>
        <w:t>R</w:t>
      </w:r>
      <w:r>
        <w:rPr>
          <w:sz w:val="28"/>
          <w:szCs w:val="28"/>
          <w:vertAlign w:val="subscript"/>
          <w:lang w:val="uk-UA"/>
        </w:rPr>
        <w:t>гг</w:t>
      </w:r>
      <w:r>
        <w:rPr>
          <w:sz w:val="28"/>
          <w:szCs w:val="28"/>
          <w:lang w:val="uk-UA"/>
        </w:rPr>
        <w:t>&lt;</w:t>
      </w:r>
      <w:r>
        <w:rPr>
          <w:sz w:val="28"/>
          <w:szCs w:val="28"/>
          <w:lang w:val="en-US"/>
        </w:rPr>
        <w:t>R</w:t>
      </w:r>
      <w:r>
        <w:rPr>
          <w:sz w:val="28"/>
          <w:szCs w:val="28"/>
          <w:vertAlign w:val="subscript"/>
        </w:rPr>
        <w:t>доп</w:t>
      </w:r>
    </w:p>
    <w:p w14:paraId="78F1FB40" w14:textId="77777777" w:rsidR="00000000" w:rsidRDefault="00000000">
      <w:pPr>
        <w:ind w:firstLine="709"/>
        <w:rPr>
          <w:sz w:val="28"/>
          <w:szCs w:val="28"/>
        </w:rPr>
      </w:pPr>
      <w:r>
        <w:rPr>
          <w:sz w:val="28"/>
          <w:szCs w:val="28"/>
        </w:rPr>
        <w:t>3,98&lt;4</w:t>
      </w:r>
    </w:p>
    <w:p w14:paraId="7640CC25" w14:textId="77777777" w:rsidR="00000000" w:rsidRDefault="00000000">
      <w:pPr>
        <w:ind w:firstLine="709"/>
        <w:rPr>
          <w:sz w:val="28"/>
          <w:szCs w:val="28"/>
          <w:lang w:val="uk-UA"/>
        </w:rPr>
      </w:pPr>
    </w:p>
    <w:p w14:paraId="2EE4980F" w14:textId="77777777" w:rsidR="00000000" w:rsidRDefault="00000000">
      <w:pPr>
        <w:ind w:firstLine="709"/>
        <w:rPr>
          <w:sz w:val="28"/>
          <w:szCs w:val="28"/>
          <w:lang w:val="uk-UA"/>
        </w:rPr>
      </w:pPr>
      <w:r>
        <w:rPr>
          <w:sz w:val="28"/>
          <w:szCs w:val="28"/>
          <w:lang w:val="uk-UA"/>
        </w:rPr>
        <w:t>.8 Системи протипожежного захисту</w:t>
      </w:r>
    </w:p>
    <w:p w14:paraId="12AA5197" w14:textId="77777777" w:rsidR="00000000" w:rsidRDefault="00000000">
      <w:pPr>
        <w:ind w:firstLine="709"/>
        <w:rPr>
          <w:sz w:val="28"/>
          <w:szCs w:val="28"/>
        </w:rPr>
      </w:pPr>
    </w:p>
    <w:p w14:paraId="2B08D50A" w14:textId="77777777" w:rsidR="00000000" w:rsidRDefault="00000000">
      <w:pPr>
        <w:ind w:firstLine="709"/>
        <w:rPr>
          <w:sz w:val="28"/>
          <w:szCs w:val="28"/>
          <w:lang w:val="uk-UA"/>
        </w:rPr>
      </w:pPr>
      <w:r>
        <w:rPr>
          <w:sz w:val="28"/>
          <w:szCs w:val="28"/>
          <w:lang w:val="uk-UA"/>
        </w:rPr>
        <w:t>Відповідно до ГОСТ 12.1.004 -91* [20] та ДНАОП 0.01 - 1.01 - 95 [21] пожежна безпека забезпечується системами запобігання пожежі та протипожежного захисту, а також організаційно-технічними заходами. Передбачена наявність внутрішнього водопроводу та зовнішнього з пожежними кранами, для повідомлення про пожежу - електрична пожежна сигналізація та телефонний зв'язок. Для запобігання пожежі використовуються первині засоби пожежогасіння - повітряно-пінний вогнегасник ВПП -10-1 шт., вуглекислий вогнегасник ВВК - 5 - 2 шт., шухляда з піском.</w:t>
      </w:r>
    </w:p>
    <w:p w14:paraId="0CE1A98B" w14:textId="77777777" w:rsidR="00000000" w:rsidRDefault="00000000">
      <w:pPr>
        <w:ind w:firstLine="709"/>
        <w:rPr>
          <w:sz w:val="28"/>
          <w:szCs w:val="28"/>
          <w:lang w:val="uk-UA"/>
        </w:rPr>
      </w:pPr>
      <w:r>
        <w:rPr>
          <w:sz w:val="28"/>
          <w:szCs w:val="28"/>
          <w:lang w:val="uk-UA"/>
        </w:rPr>
        <w:t>Організаційно-технічні заходи запобігання пожежі:</w:t>
      </w:r>
    </w:p>
    <w:p w14:paraId="4831E2DB" w14:textId="77777777" w:rsidR="00000000" w:rsidRDefault="00000000">
      <w:pPr>
        <w:ind w:firstLine="709"/>
        <w:rPr>
          <w:sz w:val="28"/>
          <w:szCs w:val="28"/>
          <w:lang w:val="uk-UA"/>
        </w:rPr>
      </w:pPr>
      <w:r>
        <w:rPr>
          <w:sz w:val="28"/>
          <w:szCs w:val="28"/>
          <w:lang w:val="uk-UA"/>
        </w:rPr>
        <w:t>застосування непальних речовин;</w:t>
      </w:r>
    </w:p>
    <w:p w14:paraId="3CD8CF97" w14:textId="77777777" w:rsidR="00000000" w:rsidRDefault="00000000">
      <w:pPr>
        <w:ind w:firstLine="709"/>
        <w:rPr>
          <w:sz w:val="28"/>
          <w:szCs w:val="28"/>
          <w:lang w:val="uk-UA"/>
        </w:rPr>
      </w:pPr>
      <w:r>
        <w:rPr>
          <w:sz w:val="28"/>
          <w:szCs w:val="28"/>
          <w:lang w:val="uk-UA"/>
        </w:rPr>
        <w:t>обмеження кількості пальних речовин і їхнє розміщення;</w:t>
      </w:r>
    </w:p>
    <w:p w14:paraId="64A09A23" w14:textId="77777777" w:rsidR="00000000" w:rsidRDefault="00000000">
      <w:pPr>
        <w:ind w:firstLine="709"/>
        <w:rPr>
          <w:sz w:val="28"/>
          <w:szCs w:val="28"/>
          <w:lang w:val="uk-UA"/>
        </w:rPr>
      </w:pPr>
      <w:r>
        <w:rPr>
          <w:sz w:val="28"/>
          <w:szCs w:val="28"/>
          <w:lang w:val="uk-UA"/>
        </w:rPr>
        <w:t>протипожежні розриви між будинками;</w:t>
      </w:r>
    </w:p>
    <w:p w14:paraId="00461918" w14:textId="77777777" w:rsidR="00000000" w:rsidRDefault="00000000">
      <w:pPr>
        <w:ind w:firstLine="709"/>
        <w:rPr>
          <w:sz w:val="28"/>
          <w:szCs w:val="28"/>
          <w:lang w:val="uk-UA"/>
        </w:rPr>
      </w:pPr>
      <w:r>
        <w:rPr>
          <w:sz w:val="28"/>
          <w:szCs w:val="28"/>
          <w:lang w:val="uk-UA"/>
        </w:rPr>
        <w:t>періодична очистка приміщень і територій;</w:t>
      </w:r>
    </w:p>
    <w:p w14:paraId="1C3D622C" w14:textId="77777777" w:rsidR="00000000" w:rsidRDefault="00000000">
      <w:pPr>
        <w:ind w:firstLine="709"/>
        <w:rPr>
          <w:sz w:val="28"/>
          <w:szCs w:val="28"/>
          <w:lang w:val="uk-UA"/>
        </w:rPr>
      </w:pPr>
      <w:r>
        <w:rPr>
          <w:sz w:val="28"/>
          <w:szCs w:val="28"/>
          <w:lang w:val="uk-UA"/>
        </w:rPr>
        <w:t>ізоляція пальних речовин.</w:t>
      </w:r>
    </w:p>
    <w:p w14:paraId="79EBEB27" w14:textId="77777777" w:rsidR="00000000" w:rsidRDefault="00000000">
      <w:pPr>
        <w:ind w:firstLine="709"/>
        <w:rPr>
          <w:sz w:val="28"/>
          <w:szCs w:val="28"/>
          <w:lang w:val="uk-UA"/>
        </w:rPr>
      </w:pPr>
    </w:p>
    <w:p w14:paraId="6AA93618" w14:textId="77777777" w:rsidR="00000000" w:rsidRDefault="00000000">
      <w:pPr>
        <w:ind w:firstLine="709"/>
        <w:rPr>
          <w:sz w:val="28"/>
          <w:szCs w:val="28"/>
          <w:lang w:val="uk-UA"/>
        </w:rPr>
      </w:pPr>
      <w:r>
        <w:rPr>
          <w:sz w:val="28"/>
          <w:szCs w:val="28"/>
          <w:lang w:val="uk-UA"/>
        </w:rPr>
        <w:t>.9 Захист навколишнього середовища</w:t>
      </w:r>
    </w:p>
    <w:p w14:paraId="788D2B87" w14:textId="77777777" w:rsidR="00000000" w:rsidRDefault="00000000">
      <w:pPr>
        <w:ind w:firstLine="709"/>
        <w:rPr>
          <w:sz w:val="28"/>
          <w:szCs w:val="28"/>
        </w:rPr>
      </w:pPr>
    </w:p>
    <w:p w14:paraId="5ACBE110" w14:textId="77777777" w:rsidR="00000000" w:rsidRDefault="00000000">
      <w:pPr>
        <w:ind w:firstLine="709"/>
        <w:rPr>
          <w:sz w:val="28"/>
          <w:szCs w:val="28"/>
          <w:lang w:val="uk-UA"/>
        </w:rPr>
      </w:pPr>
      <w:r>
        <w:rPr>
          <w:sz w:val="28"/>
          <w:szCs w:val="28"/>
          <w:lang w:val="uk-UA"/>
        </w:rPr>
        <w:t>При роботі скиди води піддаються попередньому очищенню.</w:t>
      </w:r>
    </w:p>
    <w:p w14:paraId="5A8608F0" w14:textId="77777777" w:rsidR="00000000" w:rsidRDefault="00000000">
      <w:pPr>
        <w:ind w:firstLine="709"/>
        <w:rPr>
          <w:sz w:val="28"/>
          <w:szCs w:val="28"/>
          <w:lang w:val="uk-UA"/>
        </w:rPr>
      </w:pPr>
      <w:r>
        <w:rPr>
          <w:sz w:val="28"/>
          <w:szCs w:val="28"/>
          <w:lang w:val="uk-UA"/>
        </w:rPr>
        <w:t>Проводяться захисні роботи з охорони навколишнього середовища, тому вихідні дані негативного впливу на навколишнє середовище не чинять. Це можна побачити в розділі 2.</w:t>
      </w:r>
    </w:p>
    <w:p w14:paraId="6311CF21" w14:textId="77777777" w:rsidR="00000000" w:rsidRDefault="00000000">
      <w:pPr>
        <w:ind w:firstLine="709"/>
        <w:rPr>
          <w:sz w:val="28"/>
          <w:szCs w:val="28"/>
          <w:lang w:val="uk-UA"/>
        </w:rPr>
      </w:pPr>
      <w:r>
        <w:rPr>
          <w:sz w:val="28"/>
          <w:szCs w:val="28"/>
          <w:lang w:val="uk-UA"/>
        </w:rPr>
        <w:br w:type="page"/>
        <w:t>6. ЦИВІЛЬНА ОБОРОНА</w:t>
      </w:r>
    </w:p>
    <w:p w14:paraId="3D440D10" w14:textId="77777777" w:rsidR="00000000" w:rsidRDefault="00000000">
      <w:pPr>
        <w:ind w:firstLine="709"/>
        <w:rPr>
          <w:sz w:val="28"/>
          <w:szCs w:val="28"/>
          <w:lang w:val="uk-UA"/>
        </w:rPr>
      </w:pPr>
    </w:p>
    <w:p w14:paraId="76B6041D" w14:textId="77777777" w:rsidR="0000000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Pr>
          <w:sz w:val="28"/>
          <w:szCs w:val="28"/>
          <w:lang w:val="uk-UA"/>
        </w:rPr>
        <w:t>Цивільна оборона України є державною системою органів управління, сил і засобів, що створюється для організації і забезпечення захисту населення від наслідків надзвичайних ситуацій техногенного, екологічного, природного та воєнного характеру.</w:t>
      </w:r>
    </w:p>
    <w:p w14:paraId="3FC8BC8E" w14:textId="77777777" w:rsidR="00000000" w:rsidRDefault="00000000">
      <w:pPr>
        <w:spacing w:line="360" w:lineRule="auto"/>
        <w:ind w:firstLine="709"/>
        <w:jc w:val="both"/>
        <w:rPr>
          <w:sz w:val="28"/>
          <w:szCs w:val="28"/>
        </w:rPr>
      </w:pPr>
      <w:r>
        <w:rPr>
          <w:sz w:val="28"/>
          <w:szCs w:val="28"/>
        </w:rPr>
        <w:t xml:space="preserve">В данному </w:t>
      </w:r>
      <w:r>
        <w:rPr>
          <w:sz w:val="28"/>
          <w:szCs w:val="28"/>
          <w:lang w:val="uk-UA"/>
        </w:rPr>
        <w:t>розділі</w:t>
      </w:r>
      <w:r>
        <w:rPr>
          <w:sz w:val="28"/>
          <w:szCs w:val="28"/>
        </w:rPr>
        <w:t xml:space="preserve"> дипломно</w:t>
      </w:r>
      <w:r>
        <w:rPr>
          <w:sz w:val="28"/>
          <w:szCs w:val="28"/>
          <w:lang w:val="uk-UA"/>
        </w:rPr>
        <w:t>ї роботи розглянута</w:t>
      </w:r>
      <w:r>
        <w:rPr>
          <w:sz w:val="28"/>
          <w:szCs w:val="28"/>
        </w:rPr>
        <w:t xml:space="preserve"> тема: «</w:t>
      </w:r>
      <w:r>
        <w:rPr>
          <w:sz w:val="28"/>
          <w:szCs w:val="28"/>
          <w:lang w:val="uk-UA"/>
        </w:rPr>
        <w:t>Аварії з викидом сильнодіючих ядучих речовин. Захист населення при хімічному зараженні</w:t>
      </w:r>
      <w:r>
        <w:rPr>
          <w:sz w:val="28"/>
          <w:szCs w:val="28"/>
        </w:rPr>
        <w:t>».</w:t>
      </w:r>
    </w:p>
    <w:p w14:paraId="12F65C58" w14:textId="77777777" w:rsidR="00000000" w:rsidRDefault="00000000">
      <w:pPr>
        <w:spacing w:line="360" w:lineRule="auto"/>
        <w:ind w:firstLine="709"/>
        <w:jc w:val="both"/>
        <w:rPr>
          <w:sz w:val="28"/>
          <w:szCs w:val="28"/>
          <w:lang w:val="uk-UA"/>
        </w:rPr>
      </w:pPr>
      <w:r>
        <w:rPr>
          <w:sz w:val="28"/>
          <w:szCs w:val="28"/>
          <w:lang w:val="uk-UA"/>
        </w:rPr>
        <w:t xml:space="preserve">Основні заходи </w:t>
      </w:r>
      <w:r>
        <w:rPr>
          <w:sz w:val="28"/>
          <w:szCs w:val="28"/>
          <w:lang w:val="en-US"/>
        </w:rPr>
        <w:t>i</w:t>
      </w:r>
      <w:r>
        <w:rPr>
          <w:sz w:val="28"/>
          <w:szCs w:val="28"/>
          <w:lang w:val="uk-UA"/>
        </w:rPr>
        <w:t xml:space="preserve"> засоби захисту населення </w:t>
      </w:r>
      <w:r>
        <w:rPr>
          <w:sz w:val="28"/>
          <w:szCs w:val="28"/>
          <w:lang w:val="en-US"/>
        </w:rPr>
        <w:t>i</w:t>
      </w:r>
      <w:r>
        <w:rPr>
          <w:sz w:val="28"/>
          <w:szCs w:val="28"/>
          <w:lang w:val="uk-UA"/>
        </w:rPr>
        <w:t xml:space="preserve"> територій. </w:t>
      </w:r>
    </w:p>
    <w:p w14:paraId="10415DC2" w14:textId="77777777" w:rsidR="00000000" w:rsidRDefault="00000000">
      <w:pPr>
        <w:spacing w:line="360" w:lineRule="auto"/>
        <w:ind w:firstLine="709"/>
        <w:jc w:val="both"/>
        <w:rPr>
          <w:sz w:val="28"/>
          <w:szCs w:val="28"/>
          <w:lang w:val="uk-UA"/>
        </w:rPr>
      </w:pPr>
      <w:r>
        <w:rPr>
          <w:sz w:val="28"/>
          <w:szCs w:val="28"/>
          <w:lang w:val="uk-UA"/>
        </w:rPr>
        <w:t>Основним завданням цив</w:t>
      </w:r>
      <w:r>
        <w:rPr>
          <w:sz w:val="28"/>
          <w:szCs w:val="28"/>
          <w:lang w:val="en-US"/>
        </w:rPr>
        <w:t>i</w:t>
      </w:r>
      <w:r>
        <w:rPr>
          <w:sz w:val="28"/>
          <w:szCs w:val="28"/>
          <w:lang w:val="uk-UA"/>
        </w:rPr>
        <w:t>льного захисту при виникнення надзвичайних ситуац</w:t>
      </w:r>
      <w:r>
        <w:rPr>
          <w:sz w:val="28"/>
          <w:szCs w:val="28"/>
          <w:lang w:val="en-US"/>
        </w:rPr>
        <w:t>i</w:t>
      </w:r>
      <w:r>
        <w:rPr>
          <w:sz w:val="28"/>
          <w:szCs w:val="28"/>
          <w:lang w:val="uk-UA"/>
        </w:rPr>
        <w:t xml:space="preserve">й є захист населення. </w:t>
      </w:r>
    </w:p>
    <w:p w14:paraId="36B6A163" w14:textId="77777777" w:rsidR="00000000" w:rsidRDefault="00000000">
      <w:pPr>
        <w:spacing w:line="360" w:lineRule="auto"/>
        <w:ind w:firstLine="709"/>
        <w:jc w:val="both"/>
        <w:rPr>
          <w:sz w:val="28"/>
          <w:szCs w:val="28"/>
          <w:lang w:val="uk-UA"/>
        </w:rPr>
      </w:pPr>
      <w:r>
        <w:rPr>
          <w:sz w:val="28"/>
          <w:szCs w:val="28"/>
          <w:lang w:val="uk-UA"/>
        </w:rPr>
        <w:t>Захист населення - це створення необх</w:t>
      </w:r>
      <w:r>
        <w:rPr>
          <w:sz w:val="28"/>
          <w:szCs w:val="28"/>
          <w:lang w:val="en-US"/>
        </w:rPr>
        <w:t>i</w:t>
      </w:r>
      <w:r>
        <w:rPr>
          <w:sz w:val="28"/>
          <w:szCs w:val="28"/>
          <w:lang w:val="uk-UA"/>
        </w:rPr>
        <w:t xml:space="preserve">дних умов для збереження життя </w:t>
      </w:r>
      <w:r>
        <w:rPr>
          <w:sz w:val="28"/>
          <w:szCs w:val="28"/>
          <w:lang w:val="en-US"/>
        </w:rPr>
        <w:t>i</w:t>
      </w:r>
      <w:r>
        <w:rPr>
          <w:sz w:val="28"/>
          <w:szCs w:val="28"/>
          <w:lang w:val="uk-UA"/>
        </w:rPr>
        <w:t xml:space="preserve"> здоров'я людей у надзвичайних ситуац</w:t>
      </w:r>
      <w:r>
        <w:rPr>
          <w:sz w:val="28"/>
          <w:szCs w:val="28"/>
          <w:lang w:val="en-US"/>
        </w:rPr>
        <w:t>i</w:t>
      </w:r>
      <w:r>
        <w:rPr>
          <w:sz w:val="28"/>
          <w:szCs w:val="28"/>
          <w:lang w:val="uk-UA"/>
        </w:rPr>
        <w:t xml:space="preserve">ях. </w:t>
      </w:r>
    </w:p>
    <w:p w14:paraId="175A1880" w14:textId="77777777" w:rsidR="00000000" w:rsidRDefault="00000000">
      <w:pPr>
        <w:spacing w:line="360" w:lineRule="auto"/>
        <w:ind w:firstLine="709"/>
        <w:jc w:val="both"/>
        <w:rPr>
          <w:sz w:val="28"/>
          <w:szCs w:val="28"/>
          <w:lang w:val="uk-UA"/>
        </w:rPr>
      </w:pPr>
      <w:r>
        <w:rPr>
          <w:sz w:val="28"/>
          <w:szCs w:val="28"/>
          <w:lang w:val="uk-UA"/>
        </w:rPr>
        <w:t>Головна мета захисних заход</w:t>
      </w:r>
      <w:r>
        <w:rPr>
          <w:sz w:val="28"/>
          <w:szCs w:val="28"/>
          <w:lang w:val="en-US"/>
        </w:rPr>
        <w:t>i</w:t>
      </w:r>
      <w:r>
        <w:rPr>
          <w:sz w:val="28"/>
          <w:szCs w:val="28"/>
          <w:lang w:val="uk-UA"/>
        </w:rPr>
        <w:t xml:space="preserve">в - уникнути або максимально знизити ураження населення. </w:t>
      </w:r>
    </w:p>
    <w:p w14:paraId="766AAF8D" w14:textId="77777777" w:rsidR="00000000" w:rsidRDefault="00000000">
      <w:pPr>
        <w:spacing w:line="360" w:lineRule="auto"/>
        <w:ind w:firstLine="709"/>
        <w:jc w:val="both"/>
        <w:rPr>
          <w:sz w:val="28"/>
          <w:szCs w:val="28"/>
          <w:lang w:val="uk-UA"/>
        </w:rPr>
      </w:pPr>
      <w:r>
        <w:rPr>
          <w:sz w:val="28"/>
          <w:szCs w:val="28"/>
          <w:lang w:val="uk-UA"/>
        </w:rPr>
        <w:t xml:space="preserve">До системи захисту населення </w:t>
      </w:r>
      <w:r>
        <w:rPr>
          <w:sz w:val="28"/>
          <w:szCs w:val="28"/>
          <w:lang w:val="en-US"/>
        </w:rPr>
        <w:t>i</w:t>
      </w:r>
      <w:r>
        <w:rPr>
          <w:sz w:val="28"/>
          <w:szCs w:val="28"/>
          <w:lang w:val="uk-UA"/>
        </w:rPr>
        <w:t xml:space="preserve"> територ</w:t>
      </w:r>
      <w:r>
        <w:rPr>
          <w:sz w:val="28"/>
          <w:szCs w:val="28"/>
          <w:lang w:val="en-US"/>
        </w:rPr>
        <w:t>i</w:t>
      </w:r>
      <w:r>
        <w:rPr>
          <w:sz w:val="28"/>
          <w:szCs w:val="28"/>
          <w:lang w:val="uk-UA"/>
        </w:rPr>
        <w:t>й, що проводяться в масштабах держави у раз</w:t>
      </w:r>
      <w:r>
        <w:rPr>
          <w:sz w:val="28"/>
          <w:szCs w:val="28"/>
          <w:lang w:val="en-US"/>
        </w:rPr>
        <w:t>i</w:t>
      </w:r>
      <w:r>
        <w:rPr>
          <w:sz w:val="28"/>
          <w:szCs w:val="28"/>
          <w:lang w:val="uk-UA"/>
        </w:rPr>
        <w:t xml:space="preserve"> загрози та виникнення надзвичайних ситуац</w:t>
      </w:r>
      <w:r>
        <w:rPr>
          <w:sz w:val="28"/>
          <w:szCs w:val="28"/>
          <w:lang w:val="en-US"/>
        </w:rPr>
        <w:t>i</w:t>
      </w:r>
      <w:r>
        <w:rPr>
          <w:sz w:val="28"/>
          <w:szCs w:val="28"/>
          <w:lang w:val="uk-UA"/>
        </w:rPr>
        <w:t xml:space="preserve">й належать: </w:t>
      </w:r>
      <w:r>
        <w:rPr>
          <w:sz w:val="28"/>
          <w:szCs w:val="28"/>
          <w:lang w:val="en-US"/>
        </w:rPr>
        <w:t>i</w:t>
      </w:r>
      <w:r>
        <w:rPr>
          <w:sz w:val="28"/>
          <w:szCs w:val="28"/>
          <w:lang w:val="uk-UA"/>
        </w:rPr>
        <w:t>нформац</w:t>
      </w:r>
      <w:r>
        <w:rPr>
          <w:sz w:val="28"/>
          <w:szCs w:val="28"/>
          <w:lang w:val="en-US"/>
        </w:rPr>
        <w:t>i</w:t>
      </w:r>
      <w:r>
        <w:rPr>
          <w:sz w:val="28"/>
          <w:szCs w:val="28"/>
          <w:lang w:val="uk-UA"/>
        </w:rPr>
        <w:t>я та опов</w:t>
      </w:r>
      <w:r>
        <w:rPr>
          <w:sz w:val="28"/>
          <w:szCs w:val="28"/>
          <w:lang w:val="en-US"/>
        </w:rPr>
        <w:t>i</w:t>
      </w:r>
      <w:r>
        <w:rPr>
          <w:sz w:val="28"/>
          <w:szCs w:val="28"/>
          <w:lang w:val="uk-UA"/>
        </w:rPr>
        <w:t xml:space="preserve">щення, спостереження </w:t>
      </w:r>
      <w:r>
        <w:rPr>
          <w:sz w:val="28"/>
          <w:szCs w:val="28"/>
          <w:lang w:val="en-US"/>
        </w:rPr>
        <w:t>i</w:t>
      </w:r>
      <w:r>
        <w:rPr>
          <w:sz w:val="28"/>
          <w:szCs w:val="28"/>
          <w:lang w:val="uk-UA"/>
        </w:rPr>
        <w:t xml:space="preserve"> контроль, укриття в захисних спорудах, евакуація, інженерний, медичний, психолог</w:t>
      </w:r>
      <w:r>
        <w:rPr>
          <w:sz w:val="28"/>
          <w:szCs w:val="28"/>
          <w:lang w:val="en-US"/>
        </w:rPr>
        <w:t>i</w:t>
      </w:r>
      <w:r>
        <w:rPr>
          <w:sz w:val="28"/>
          <w:szCs w:val="28"/>
          <w:lang w:val="uk-UA"/>
        </w:rPr>
        <w:t>чний, б</w:t>
      </w:r>
      <w:r>
        <w:rPr>
          <w:sz w:val="28"/>
          <w:szCs w:val="28"/>
          <w:lang w:val="en-US"/>
        </w:rPr>
        <w:t>i</w:t>
      </w:r>
      <w:r>
        <w:rPr>
          <w:sz w:val="28"/>
          <w:szCs w:val="28"/>
          <w:lang w:val="uk-UA"/>
        </w:rPr>
        <w:t>олог</w:t>
      </w:r>
      <w:r>
        <w:rPr>
          <w:sz w:val="28"/>
          <w:szCs w:val="28"/>
          <w:lang w:val="en-US"/>
        </w:rPr>
        <w:t>i</w:t>
      </w:r>
      <w:r>
        <w:rPr>
          <w:sz w:val="28"/>
          <w:szCs w:val="28"/>
          <w:lang w:val="uk-UA"/>
        </w:rPr>
        <w:t>чний, екологічний, рад</w:t>
      </w:r>
      <w:r>
        <w:rPr>
          <w:sz w:val="28"/>
          <w:szCs w:val="28"/>
          <w:lang w:val="en-US"/>
        </w:rPr>
        <w:t>i</w:t>
      </w:r>
      <w:r>
        <w:rPr>
          <w:sz w:val="28"/>
          <w:szCs w:val="28"/>
          <w:lang w:val="uk-UA"/>
        </w:rPr>
        <w:t>ац</w:t>
      </w:r>
      <w:r>
        <w:rPr>
          <w:sz w:val="28"/>
          <w:szCs w:val="28"/>
          <w:lang w:val="en-US"/>
        </w:rPr>
        <w:t>i</w:t>
      </w:r>
      <w:r>
        <w:rPr>
          <w:sz w:val="28"/>
          <w:szCs w:val="28"/>
          <w:lang w:val="uk-UA"/>
        </w:rPr>
        <w:t xml:space="preserve">йний </w:t>
      </w:r>
      <w:r>
        <w:rPr>
          <w:sz w:val="28"/>
          <w:szCs w:val="28"/>
          <w:lang w:val="en-US"/>
        </w:rPr>
        <w:t>i</w:t>
      </w:r>
      <w:r>
        <w:rPr>
          <w:sz w:val="28"/>
          <w:szCs w:val="28"/>
          <w:lang w:val="uk-UA"/>
        </w:rPr>
        <w:t xml:space="preserve"> х</w:t>
      </w:r>
      <w:r>
        <w:rPr>
          <w:sz w:val="28"/>
          <w:szCs w:val="28"/>
          <w:lang w:val="en-US"/>
        </w:rPr>
        <w:t>i</w:t>
      </w:r>
      <w:r>
        <w:rPr>
          <w:sz w:val="28"/>
          <w:szCs w:val="28"/>
          <w:lang w:val="uk-UA"/>
        </w:rPr>
        <w:t>м</w:t>
      </w:r>
      <w:r>
        <w:rPr>
          <w:sz w:val="28"/>
          <w:szCs w:val="28"/>
          <w:lang w:val="en-US"/>
        </w:rPr>
        <w:t>i</w:t>
      </w:r>
      <w:r>
        <w:rPr>
          <w:sz w:val="28"/>
          <w:szCs w:val="28"/>
          <w:lang w:val="uk-UA"/>
        </w:rPr>
        <w:t xml:space="preserve">чний захист, </w:t>
      </w:r>
      <w:r>
        <w:rPr>
          <w:sz w:val="28"/>
          <w:szCs w:val="28"/>
          <w:lang w:val="en-US"/>
        </w:rPr>
        <w:t>i</w:t>
      </w:r>
      <w:r>
        <w:rPr>
          <w:sz w:val="28"/>
          <w:szCs w:val="28"/>
          <w:lang w:val="uk-UA"/>
        </w:rPr>
        <w:t>ндив</w:t>
      </w:r>
      <w:r>
        <w:rPr>
          <w:sz w:val="28"/>
          <w:szCs w:val="28"/>
          <w:lang w:val="en-US"/>
        </w:rPr>
        <w:t>i</w:t>
      </w:r>
      <w:r>
        <w:rPr>
          <w:sz w:val="28"/>
          <w:szCs w:val="28"/>
          <w:lang w:val="uk-UA"/>
        </w:rPr>
        <w:t>дуальн</w:t>
      </w:r>
      <w:r>
        <w:rPr>
          <w:sz w:val="28"/>
          <w:szCs w:val="28"/>
          <w:lang w:val="en-US"/>
        </w:rPr>
        <w:t>i</w:t>
      </w:r>
      <w:r>
        <w:rPr>
          <w:sz w:val="28"/>
          <w:szCs w:val="28"/>
          <w:lang w:val="uk-UA"/>
        </w:rPr>
        <w:t xml:space="preserve"> засоби захисту, самодопомога, взаємодопомога в надзвичайних ситуац</w:t>
      </w:r>
      <w:r>
        <w:rPr>
          <w:sz w:val="28"/>
          <w:szCs w:val="28"/>
          <w:lang w:val="en-US"/>
        </w:rPr>
        <w:t>i</w:t>
      </w:r>
      <w:r>
        <w:rPr>
          <w:sz w:val="28"/>
          <w:szCs w:val="28"/>
          <w:lang w:val="uk-UA"/>
        </w:rPr>
        <w:t xml:space="preserve">ях. </w:t>
      </w:r>
    </w:p>
    <w:p w14:paraId="75DDB83E" w14:textId="77777777" w:rsidR="00000000" w:rsidRDefault="00000000">
      <w:pPr>
        <w:spacing w:line="360" w:lineRule="auto"/>
        <w:ind w:firstLine="709"/>
        <w:jc w:val="both"/>
        <w:rPr>
          <w:sz w:val="28"/>
          <w:szCs w:val="28"/>
          <w:lang w:val="uk-UA"/>
        </w:rPr>
      </w:pPr>
      <w:r>
        <w:rPr>
          <w:sz w:val="28"/>
          <w:szCs w:val="28"/>
          <w:lang w:val="uk-UA"/>
        </w:rPr>
        <w:t>Основні причини авар</w:t>
      </w:r>
      <w:r>
        <w:rPr>
          <w:sz w:val="28"/>
          <w:szCs w:val="28"/>
          <w:lang w:val="en-US"/>
        </w:rPr>
        <w:t>i</w:t>
      </w:r>
      <w:r>
        <w:rPr>
          <w:sz w:val="28"/>
          <w:szCs w:val="28"/>
          <w:lang w:val="uk-UA"/>
        </w:rPr>
        <w:t>й на х</w:t>
      </w:r>
      <w:r>
        <w:rPr>
          <w:sz w:val="28"/>
          <w:szCs w:val="28"/>
          <w:lang w:val="en-US"/>
        </w:rPr>
        <w:t>i</w:t>
      </w:r>
      <w:r>
        <w:rPr>
          <w:sz w:val="28"/>
          <w:szCs w:val="28"/>
          <w:lang w:val="uk-UA"/>
        </w:rPr>
        <w:t>м</w:t>
      </w:r>
      <w:r>
        <w:rPr>
          <w:sz w:val="28"/>
          <w:szCs w:val="28"/>
          <w:lang w:val="en-US"/>
        </w:rPr>
        <w:t>i</w:t>
      </w:r>
      <w:r>
        <w:rPr>
          <w:sz w:val="28"/>
          <w:szCs w:val="28"/>
          <w:lang w:val="uk-UA"/>
        </w:rPr>
        <w:t>чно небезпечних об</w:t>
      </w:r>
      <w:r>
        <w:rPr>
          <w:sz w:val="28"/>
          <w:szCs w:val="28"/>
        </w:rPr>
        <w:t>'</w:t>
      </w:r>
      <w:r>
        <w:rPr>
          <w:sz w:val="28"/>
          <w:szCs w:val="28"/>
          <w:lang w:val="uk-UA"/>
        </w:rPr>
        <w:t>єктах</w:t>
      </w:r>
      <w:r>
        <w:rPr>
          <w:sz w:val="28"/>
          <w:szCs w:val="28"/>
        </w:rPr>
        <w:t xml:space="preserve">: </w:t>
      </w:r>
    </w:p>
    <w:p w14:paraId="55F224D3" w14:textId="77777777" w:rsidR="00000000" w:rsidRDefault="00000000">
      <w:pPr>
        <w:spacing w:line="360" w:lineRule="auto"/>
        <w:ind w:firstLine="709"/>
        <w:jc w:val="both"/>
        <w:rPr>
          <w:sz w:val="28"/>
          <w:szCs w:val="28"/>
        </w:rPr>
      </w:pPr>
      <w:r>
        <w:rPr>
          <w:sz w:val="28"/>
          <w:szCs w:val="28"/>
        </w:rPr>
        <w:t xml:space="preserve">- </w:t>
      </w:r>
      <w:r>
        <w:rPr>
          <w:sz w:val="28"/>
          <w:szCs w:val="28"/>
          <w:lang w:val="uk-UA"/>
        </w:rPr>
        <w:t>орган</w:t>
      </w:r>
      <w:r>
        <w:rPr>
          <w:sz w:val="28"/>
          <w:szCs w:val="28"/>
          <w:lang w:val="en-US"/>
        </w:rPr>
        <w:t>i</w:t>
      </w:r>
      <w:r>
        <w:rPr>
          <w:sz w:val="28"/>
          <w:szCs w:val="28"/>
          <w:lang w:val="uk-UA"/>
        </w:rPr>
        <w:t>зац</w:t>
      </w:r>
      <w:r>
        <w:rPr>
          <w:sz w:val="28"/>
          <w:szCs w:val="28"/>
          <w:lang w:val="en-US"/>
        </w:rPr>
        <w:t>i</w:t>
      </w:r>
      <w:r>
        <w:rPr>
          <w:sz w:val="28"/>
          <w:szCs w:val="28"/>
          <w:lang w:val="uk-UA"/>
        </w:rPr>
        <w:t>йн</w:t>
      </w:r>
      <w:r>
        <w:rPr>
          <w:sz w:val="28"/>
          <w:szCs w:val="28"/>
          <w:lang w:val="en-US"/>
        </w:rPr>
        <w:t>i</w:t>
      </w:r>
      <w:r>
        <w:rPr>
          <w:sz w:val="28"/>
          <w:szCs w:val="28"/>
        </w:rPr>
        <w:t xml:space="preserve"> </w:t>
      </w:r>
      <w:r>
        <w:rPr>
          <w:sz w:val="28"/>
          <w:szCs w:val="28"/>
          <w:lang w:val="uk-UA"/>
        </w:rPr>
        <w:t>помилки людей</w:t>
      </w:r>
      <w:r>
        <w:rPr>
          <w:sz w:val="28"/>
          <w:szCs w:val="28"/>
        </w:rPr>
        <w:t xml:space="preserve">; </w:t>
      </w:r>
    </w:p>
    <w:p w14:paraId="457B87B2" w14:textId="77777777" w:rsidR="00000000" w:rsidRDefault="00000000">
      <w:pPr>
        <w:spacing w:line="360" w:lineRule="auto"/>
        <w:ind w:firstLine="709"/>
        <w:jc w:val="both"/>
        <w:rPr>
          <w:sz w:val="28"/>
          <w:szCs w:val="28"/>
        </w:rPr>
      </w:pPr>
      <w:r>
        <w:rPr>
          <w:sz w:val="28"/>
          <w:szCs w:val="28"/>
          <w:lang w:val="uk-UA"/>
        </w:rPr>
        <w:t>несправн</w:t>
      </w:r>
      <w:r>
        <w:rPr>
          <w:sz w:val="28"/>
          <w:szCs w:val="28"/>
          <w:lang w:val="en-US"/>
        </w:rPr>
        <w:t>i</w:t>
      </w:r>
      <w:r>
        <w:rPr>
          <w:sz w:val="28"/>
          <w:szCs w:val="28"/>
          <w:lang w:val="uk-UA"/>
        </w:rPr>
        <w:t>сть в систем</w:t>
      </w:r>
      <w:r>
        <w:rPr>
          <w:sz w:val="28"/>
          <w:szCs w:val="28"/>
          <w:lang w:val="en-US"/>
        </w:rPr>
        <w:t>i</w:t>
      </w:r>
      <w:r>
        <w:rPr>
          <w:sz w:val="28"/>
          <w:szCs w:val="28"/>
        </w:rPr>
        <w:t xml:space="preserve"> </w:t>
      </w:r>
      <w:r>
        <w:rPr>
          <w:sz w:val="28"/>
          <w:szCs w:val="28"/>
          <w:lang w:val="uk-UA"/>
        </w:rPr>
        <w:t xml:space="preserve">контролю </w:t>
      </w:r>
      <w:r>
        <w:rPr>
          <w:sz w:val="28"/>
          <w:szCs w:val="28"/>
          <w:lang w:val="en-US"/>
        </w:rPr>
        <w:t>i</w:t>
      </w:r>
      <w:r>
        <w:rPr>
          <w:sz w:val="28"/>
          <w:szCs w:val="28"/>
        </w:rPr>
        <w:t xml:space="preserve"> </w:t>
      </w:r>
      <w:r>
        <w:rPr>
          <w:sz w:val="28"/>
          <w:szCs w:val="28"/>
          <w:lang w:val="uk-UA"/>
        </w:rPr>
        <w:t>забезпечення безпеки виробництва</w:t>
      </w:r>
      <w:r>
        <w:rPr>
          <w:sz w:val="28"/>
          <w:szCs w:val="28"/>
        </w:rPr>
        <w:t xml:space="preserve">; </w:t>
      </w:r>
    </w:p>
    <w:p w14:paraId="2F1197B9" w14:textId="77777777" w:rsidR="00000000" w:rsidRDefault="00000000">
      <w:pPr>
        <w:spacing w:line="360" w:lineRule="auto"/>
        <w:ind w:firstLine="709"/>
        <w:jc w:val="both"/>
        <w:rPr>
          <w:sz w:val="28"/>
          <w:szCs w:val="28"/>
        </w:rPr>
      </w:pPr>
      <w:r>
        <w:rPr>
          <w:sz w:val="28"/>
          <w:szCs w:val="28"/>
          <w:lang w:val="uk-UA"/>
        </w:rPr>
        <w:t>поломки вузл</w:t>
      </w:r>
      <w:r>
        <w:rPr>
          <w:sz w:val="28"/>
          <w:szCs w:val="28"/>
          <w:lang w:val="en-US"/>
        </w:rPr>
        <w:t>i</w:t>
      </w:r>
      <w:r>
        <w:rPr>
          <w:sz w:val="28"/>
          <w:szCs w:val="28"/>
          <w:lang w:val="uk-UA"/>
        </w:rPr>
        <w:t>в</w:t>
      </w:r>
      <w:r>
        <w:rPr>
          <w:sz w:val="28"/>
          <w:szCs w:val="28"/>
        </w:rPr>
        <w:t xml:space="preserve">, </w:t>
      </w:r>
      <w:r>
        <w:rPr>
          <w:sz w:val="28"/>
          <w:szCs w:val="28"/>
          <w:lang w:val="uk-UA"/>
        </w:rPr>
        <w:t>устаткування</w:t>
      </w:r>
      <w:r>
        <w:rPr>
          <w:sz w:val="28"/>
          <w:szCs w:val="28"/>
        </w:rPr>
        <w:t xml:space="preserve">, </w:t>
      </w:r>
      <w:r>
        <w:rPr>
          <w:sz w:val="28"/>
          <w:szCs w:val="28"/>
          <w:lang w:val="uk-UA"/>
        </w:rPr>
        <w:t>трубопровод</w:t>
      </w:r>
      <w:r>
        <w:rPr>
          <w:sz w:val="28"/>
          <w:szCs w:val="28"/>
          <w:lang w:val="en-US"/>
        </w:rPr>
        <w:t>i</w:t>
      </w:r>
      <w:r>
        <w:rPr>
          <w:sz w:val="28"/>
          <w:szCs w:val="28"/>
          <w:lang w:val="uk-UA"/>
        </w:rPr>
        <w:t>в</w:t>
      </w:r>
      <w:r>
        <w:rPr>
          <w:sz w:val="28"/>
          <w:szCs w:val="28"/>
        </w:rPr>
        <w:t xml:space="preserve">, </w:t>
      </w:r>
      <w:r>
        <w:rPr>
          <w:sz w:val="28"/>
          <w:szCs w:val="28"/>
          <w:lang w:val="uk-UA"/>
        </w:rPr>
        <w:t xml:space="preserve">ємкостей або </w:t>
      </w:r>
      <w:r>
        <w:rPr>
          <w:sz w:val="28"/>
          <w:szCs w:val="28"/>
        </w:rPr>
        <w:t xml:space="preserve">окремих деталей;  </w:t>
      </w:r>
    </w:p>
    <w:p w14:paraId="50F668CD" w14:textId="77777777" w:rsidR="00000000" w:rsidRDefault="00000000">
      <w:pPr>
        <w:spacing w:line="360" w:lineRule="auto"/>
        <w:ind w:firstLine="709"/>
        <w:jc w:val="both"/>
        <w:rPr>
          <w:sz w:val="28"/>
          <w:szCs w:val="28"/>
        </w:rPr>
      </w:pPr>
      <w:r>
        <w:rPr>
          <w:sz w:val="28"/>
          <w:szCs w:val="28"/>
          <w:lang w:val="uk-UA"/>
        </w:rPr>
        <w:t>пошкодження у систем</w:t>
      </w:r>
      <w:r>
        <w:rPr>
          <w:sz w:val="28"/>
          <w:szCs w:val="28"/>
          <w:lang w:val="en-US"/>
        </w:rPr>
        <w:t>i</w:t>
      </w:r>
      <w:r>
        <w:rPr>
          <w:sz w:val="28"/>
          <w:szCs w:val="28"/>
        </w:rPr>
        <w:t xml:space="preserve"> </w:t>
      </w:r>
      <w:r>
        <w:rPr>
          <w:sz w:val="28"/>
          <w:szCs w:val="28"/>
          <w:lang w:val="uk-UA"/>
        </w:rPr>
        <w:t xml:space="preserve">запуску </w:t>
      </w:r>
      <w:r>
        <w:rPr>
          <w:sz w:val="28"/>
          <w:szCs w:val="28"/>
          <w:lang w:val="en-US"/>
        </w:rPr>
        <w:t>i</w:t>
      </w:r>
      <w:r>
        <w:rPr>
          <w:sz w:val="28"/>
          <w:szCs w:val="28"/>
        </w:rPr>
        <w:t xml:space="preserve"> </w:t>
      </w:r>
      <w:r>
        <w:rPr>
          <w:sz w:val="28"/>
          <w:szCs w:val="28"/>
          <w:lang w:val="uk-UA"/>
        </w:rPr>
        <w:t>зупинки технолог</w:t>
      </w:r>
      <w:r>
        <w:rPr>
          <w:sz w:val="28"/>
          <w:szCs w:val="28"/>
          <w:lang w:val="en-US"/>
        </w:rPr>
        <w:t>i</w:t>
      </w:r>
      <w:r>
        <w:rPr>
          <w:sz w:val="28"/>
          <w:szCs w:val="28"/>
          <w:lang w:val="uk-UA"/>
        </w:rPr>
        <w:t>чного процесу</w:t>
      </w:r>
      <w:r>
        <w:rPr>
          <w:sz w:val="28"/>
          <w:szCs w:val="28"/>
        </w:rPr>
        <w:t xml:space="preserve">, </w:t>
      </w:r>
      <w:r>
        <w:rPr>
          <w:sz w:val="28"/>
          <w:szCs w:val="28"/>
          <w:lang w:val="uk-UA"/>
        </w:rPr>
        <w:t>що може призвести до виникнення вибухонебезпечної обстановки</w:t>
      </w:r>
      <w:r>
        <w:rPr>
          <w:sz w:val="28"/>
          <w:szCs w:val="28"/>
        </w:rPr>
        <w:t xml:space="preserve">; </w:t>
      </w:r>
    </w:p>
    <w:p w14:paraId="181F5D16" w14:textId="77777777" w:rsidR="00000000" w:rsidRDefault="00000000">
      <w:pPr>
        <w:spacing w:line="360" w:lineRule="auto"/>
        <w:ind w:firstLine="709"/>
        <w:jc w:val="both"/>
        <w:rPr>
          <w:sz w:val="28"/>
          <w:szCs w:val="28"/>
        </w:rPr>
      </w:pPr>
      <w:r>
        <w:rPr>
          <w:sz w:val="28"/>
          <w:szCs w:val="28"/>
          <w:lang w:val="uk-UA"/>
        </w:rPr>
        <w:t>несправності</w:t>
      </w:r>
      <w:r>
        <w:rPr>
          <w:sz w:val="28"/>
          <w:szCs w:val="28"/>
        </w:rPr>
        <w:t xml:space="preserve"> </w:t>
      </w:r>
      <w:r>
        <w:rPr>
          <w:sz w:val="28"/>
          <w:szCs w:val="28"/>
          <w:lang w:val="uk-UA"/>
        </w:rPr>
        <w:t>у систем</w:t>
      </w:r>
      <w:r>
        <w:rPr>
          <w:sz w:val="28"/>
          <w:szCs w:val="28"/>
          <w:lang w:val="en-US"/>
        </w:rPr>
        <w:t>i</w:t>
      </w:r>
      <w:r>
        <w:rPr>
          <w:sz w:val="28"/>
          <w:szCs w:val="28"/>
        </w:rPr>
        <w:t xml:space="preserve"> </w:t>
      </w:r>
      <w:r>
        <w:rPr>
          <w:sz w:val="28"/>
          <w:szCs w:val="28"/>
          <w:lang w:val="uk-UA"/>
        </w:rPr>
        <w:t>контролю параметр</w:t>
      </w:r>
      <w:r>
        <w:rPr>
          <w:sz w:val="28"/>
          <w:szCs w:val="28"/>
          <w:lang w:val="en-US"/>
        </w:rPr>
        <w:t>i</w:t>
      </w:r>
      <w:r>
        <w:rPr>
          <w:sz w:val="28"/>
          <w:szCs w:val="28"/>
          <w:lang w:val="uk-UA"/>
        </w:rPr>
        <w:t>в технолог</w:t>
      </w:r>
      <w:r>
        <w:rPr>
          <w:sz w:val="28"/>
          <w:szCs w:val="28"/>
          <w:lang w:val="en-US"/>
        </w:rPr>
        <w:t>i</w:t>
      </w:r>
      <w:r>
        <w:rPr>
          <w:sz w:val="28"/>
          <w:szCs w:val="28"/>
          <w:lang w:val="uk-UA"/>
        </w:rPr>
        <w:t>чних процес</w:t>
      </w:r>
      <w:r>
        <w:rPr>
          <w:sz w:val="28"/>
          <w:szCs w:val="28"/>
          <w:lang w:val="en-US"/>
        </w:rPr>
        <w:t>i</w:t>
      </w:r>
      <w:r>
        <w:rPr>
          <w:sz w:val="28"/>
          <w:szCs w:val="28"/>
          <w:lang w:val="uk-UA"/>
        </w:rPr>
        <w:t>в</w:t>
      </w:r>
      <w:r>
        <w:rPr>
          <w:sz w:val="28"/>
          <w:szCs w:val="28"/>
        </w:rPr>
        <w:t xml:space="preserve">; </w:t>
      </w:r>
    </w:p>
    <w:p w14:paraId="0642DBF4" w14:textId="77777777" w:rsidR="00000000" w:rsidRDefault="00000000">
      <w:pPr>
        <w:spacing w:line="360" w:lineRule="auto"/>
        <w:ind w:firstLine="709"/>
        <w:jc w:val="both"/>
        <w:rPr>
          <w:sz w:val="28"/>
          <w:szCs w:val="28"/>
        </w:rPr>
      </w:pPr>
      <w:r>
        <w:rPr>
          <w:sz w:val="28"/>
          <w:szCs w:val="28"/>
          <w:lang w:val="uk-UA"/>
        </w:rPr>
        <w:t>акти диверс</w:t>
      </w:r>
      <w:r>
        <w:rPr>
          <w:sz w:val="28"/>
          <w:szCs w:val="28"/>
          <w:lang w:val="en-US"/>
        </w:rPr>
        <w:t>i</w:t>
      </w:r>
      <w:r>
        <w:rPr>
          <w:sz w:val="28"/>
          <w:szCs w:val="28"/>
          <w:lang w:val="uk-UA"/>
        </w:rPr>
        <w:t>й</w:t>
      </w:r>
      <w:r>
        <w:rPr>
          <w:sz w:val="28"/>
          <w:szCs w:val="28"/>
        </w:rPr>
        <w:t xml:space="preserve">, </w:t>
      </w:r>
      <w:r>
        <w:rPr>
          <w:sz w:val="28"/>
          <w:szCs w:val="28"/>
          <w:lang w:val="uk-UA"/>
        </w:rPr>
        <w:t>обману або саботажу виробничого персоналу або сторонніх ос</w:t>
      </w:r>
      <w:r>
        <w:rPr>
          <w:sz w:val="28"/>
          <w:szCs w:val="28"/>
          <w:lang w:val="en-US"/>
        </w:rPr>
        <w:t>i</w:t>
      </w:r>
      <w:r>
        <w:rPr>
          <w:sz w:val="28"/>
          <w:szCs w:val="28"/>
          <w:lang w:val="uk-UA"/>
        </w:rPr>
        <w:t>б</w:t>
      </w:r>
      <w:r>
        <w:rPr>
          <w:sz w:val="28"/>
          <w:szCs w:val="28"/>
        </w:rPr>
        <w:t xml:space="preserve">; </w:t>
      </w:r>
    </w:p>
    <w:p w14:paraId="4DFCD3A4" w14:textId="77777777" w:rsidR="00000000" w:rsidRDefault="00000000">
      <w:pPr>
        <w:spacing w:line="360" w:lineRule="auto"/>
        <w:ind w:firstLine="709"/>
        <w:jc w:val="both"/>
        <w:rPr>
          <w:sz w:val="28"/>
          <w:szCs w:val="28"/>
        </w:rPr>
      </w:pPr>
      <w:r>
        <w:rPr>
          <w:sz w:val="28"/>
          <w:szCs w:val="28"/>
          <w:lang w:val="uk-UA"/>
        </w:rPr>
        <w:t>д</w:t>
      </w:r>
      <w:r>
        <w:rPr>
          <w:sz w:val="28"/>
          <w:szCs w:val="28"/>
          <w:lang w:val="en-US"/>
        </w:rPr>
        <w:t>i</w:t>
      </w:r>
      <w:r>
        <w:rPr>
          <w:sz w:val="28"/>
          <w:szCs w:val="28"/>
          <w:lang w:val="uk-UA"/>
        </w:rPr>
        <w:t xml:space="preserve">я сил природи </w:t>
      </w:r>
      <w:r>
        <w:rPr>
          <w:sz w:val="28"/>
          <w:szCs w:val="28"/>
          <w:lang w:val="en-US"/>
        </w:rPr>
        <w:t>i</w:t>
      </w:r>
      <w:r>
        <w:rPr>
          <w:sz w:val="28"/>
          <w:szCs w:val="28"/>
        </w:rPr>
        <w:t xml:space="preserve"> </w:t>
      </w:r>
      <w:r>
        <w:rPr>
          <w:sz w:val="28"/>
          <w:szCs w:val="28"/>
          <w:lang w:val="uk-UA"/>
        </w:rPr>
        <w:t>техногенних систем на обладнання</w:t>
      </w:r>
      <w:r>
        <w:rPr>
          <w:sz w:val="28"/>
          <w:szCs w:val="28"/>
        </w:rPr>
        <w:t xml:space="preserve">. </w:t>
      </w:r>
    </w:p>
    <w:p w14:paraId="775016A9" w14:textId="77777777" w:rsidR="00000000" w:rsidRDefault="00000000">
      <w:pPr>
        <w:spacing w:line="360" w:lineRule="auto"/>
        <w:ind w:firstLine="709"/>
        <w:jc w:val="both"/>
        <w:rPr>
          <w:sz w:val="28"/>
          <w:szCs w:val="28"/>
          <w:lang w:val="uk-UA"/>
        </w:rPr>
      </w:pPr>
      <w:r>
        <w:rPr>
          <w:sz w:val="28"/>
          <w:szCs w:val="28"/>
          <w:lang w:val="uk-UA"/>
        </w:rPr>
        <w:t>Значн</w:t>
      </w:r>
      <w:r>
        <w:rPr>
          <w:sz w:val="28"/>
          <w:szCs w:val="28"/>
          <w:lang w:val="en-US"/>
        </w:rPr>
        <w:t>i</w:t>
      </w:r>
      <w:r>
        <w:rPr>
          <w:sz w:val="28"/>
          <w:szCs w:val="28"/>
        </w:rPr>
        <w:t xml:space="preserve"> </w:t>
      </w:r>
      <w:r>
        <w:rPr>
          <w:sz w:val="28"/>
          <w:szCs w:val="28"/>
          <w:lang w:val="uk-UA"/>
        </w:rPr>
        <w:t>аварії можуть виникнути при вит</w:t>
      </w:r>
      <w:r>
        <w:rPr>
          <w:sz w:val="28"/>
          <w:szCs w:val="28"/>
          <w:lang w:val="en-US"/>
        </w:rPr>
        <w:t>i</w:t>
      </w:r>
      <w:r>
        <w:rPr>
          <w:sz w:val="28"/>
          <w:szCs w:val="28"/>
          <w:lang w:val="uk-UA"/>
        </w:rPr>
        <w:t>канн</w:t>
      </w:r>
      <w:r>
        <w:rPr>
          <w:sz w:val="28"/>
          <w:szCs w:val="28"/>
          <w:lang w:val="en-US"/>
        </w:rPr>
        <w:t>i</w:t>
      </w:r>
      <w:r>
        <w:rPr>
          <w:sz w:val="28"/>
          <w:szCs w:val="28"/>
        </w:rPr>
        <w:t xml:space="preserve"> (</w:t>
      </w:r>
      <w:r>
        <w:rPr>
          <w:sz w:val="28"/>
          <w:szCs w:val="28"/>
          <w:lang w:val="uk-UA"/>
        </w:rPr>
        <w:t>викиданні</w:t>
      </w:r>
      <w:r>
        <w:rPr>
          <w:sz w:val="28"/>
          <w:szCs w:val="28"/>
        </w:rPr>
        <w:t xml:space="preserve">) </w:t>
      </w:r>
      <w:r>
        <w:rPr>
          <w:sz w:val="28"/>
          <w:szCs w:val="28"/>
          <w:lang w:val="uk-UA"/>
        </w:rPr>
        <w:t>великої</w:t>
      </w:r>
      <w:r>
        <w:rPr>
          <w:sz w:val="28"/>
          <w:szCs w:val="28"/>
        </w:rPr>
        <w:t xml:space="preserve"> </w:t>
      </w:r>
      <w:r>
        <w:rPr>
          <w:sz w:val="28"/>
          <w:szCs w:val="28"/>
          <w:lang w:val="uk-UA"/>
        </w:rPr>
        <w:t>к</w:t>
      </w:r>
      <w:r>
        <w:rPr>
          <w:sz w:val="28"/>
          <w:szCs w:val="28"/>
          <w:lang w:val="en-US"/>
        </w:rPr>
        <w:t>i</w:t>
      </w:r>
      <w:r>
        <w:rPr>
          <w:sz w:val="28"/>
          <w:szCs w:val="28"/>
          <w:lang w:val="uk-UA"/>
        </w:rPr>
        <w:t>лькост</w:t>
      </w:r>
      <w:r>
        <w:rPr>
          <w:sz w:val="28"/>
          <w:szCs w:val="28"/>
          <w:lang w:val="en-US"/>
        </w:rPr>
        <w:t>i</w:t>
      </w:r>
      <w:r>
        <w:rPr>
          <w:sz w:val="28"/>
          <w:szCs w:val="28"/>
        </w:rPr>
        <w:t xml:space="preserve"> </w:t>
      </w:r>
      <w:r>
        <w:rPr>
          <w:sz w:val="28"/>
          <w:szCs w:val="28"/>
          <w:lang w:val="uk-UA"/>
        </w:rPr>
        <w:t>х</w:t>
      </w:r>
      <w:r>
        <w:rPr>
          <w:sz w:val="28"/>
          <w:szCs w:val="28"/>
          <w:lang w:val="en-US"/>
        </w:rPr>
        <w:t>i</w:t>
      </w:r>
      <w:r>
        <w:rPr>
          <w:sz w:val="28"/>
          <w:szCs w:val="28"/>
          <w:lang w:val="uk-UA"/>
        </w:rPr>
        <w:t>м</w:t>
      </w:r>
      <w:r>
        <w:rPr>
          <w:sz w:val="28"/>
          <w:szCs w:val="28"/>
          <w:lang w:val="en-US"/>
        </w:rPr>
        <w:t>i</w:t>
      </w:r>
      <w:r>
        <w:rPr>
          <w:sz w:val="28"/>
          <w:szCs w:val="28"/>
          <w:lang w:val="uk-UA"/>
        </w:rPr>
        <w:t>чно небезпечних речовин</w:t>
      </w:r>
      <w:r>
        <w:rPr>
          <w:sz w:val="28"/>
          <w:szCs w:val="28"/>
        </w:rPr>
        <w:t xml:space="preserve">. </w:t>
      </w:r>
      <w:r>
        <w:rPr>
          <w:sz w:val="28"/>
          <w:szCs w:val="28"/>
          <w:lang w:val="uk-UA"/>
        </w:rPr>
        <w:t>Це може статися за таких обставин</w:t>
      </w:r>
      <w:r>
        <w:rPr>
          <w:sz w:val="28"/>
          <w:szCs w:val="28"/>
        </w:rPr>
        <w:t xml:space="preserve">: </w:t>
      </w:r>
    </w:p>
    <w:p w14:paraId="56825AA9" w14:textId="77777777" w:rsidR="00000000" w:rsidRDefault="00000000">
      <w:pPr>
        <w:spacing w:line="360" w:lineRule="auto"/>
        <w:ind w:firstLine="709"/>
        <w:jc w:val="both"/>
        <w:rPr>
          <w:sz w:val="28"/>
          <w:szCs w:val="28"/>
        </w:rPr>
      </w:pPr>
      <w:r>
        <w:rPr>
          <w:sz w:val="28"/>
          <w:szCs w:val="28"/>
        </w:rPr>
        <w:t xml:space="preserve">- </w:t>
      </w:r>
      <w:r>
        <w:rPr>
          <w:sz w:val="28"/>
          <w:szCs w:val="28"/>
          <w:lang w:val="uk-UA"/>
        </w:rPr>
        <w:t>при втраті енерг</w:t>
      </w:r>
      <w:r>
        <w:rPr>
          <w:sz w:val="28"/>
          <w:szCs w:val="28"/>
          <w:lang w:val="en-US"/>
        </w:rPr>
        <w:t>i</w:t>
      </w:r>
      <w:r>
        <w:rPr>
          <w:sz w:val="28"/>
          <w:szCs w:val="28"/>
          <w:lang w:val="uk-UA"/>
        </w:rPr>
        <w:t>ї</w:t>
      </w:r>
      <w:r>
        <w:rPr>
          <w:sz w:val="28"/>
          <w:szCs w:val="28"/>
        </w:rPr>
        <w:t xml:space="preserve">, </w:t>
      </w:r>
      <w:r>
        <w:rPr>
          <w:sz w:val="28"/>
          <w:szCs w:val="28"/>
          <w:lang w:val="uk-UA"/>
        </w:rPr>
        <w:t>в</w:t>
      </w:r>
      <w:r>
        <w:rPr>
          <w:sz w:val="28"/>
          <w:szCs w:val="28"/>
          <w:lang w:val="en-US"/>
        </w:rPr>
        <w:t>i</w:t>
      </w:r>
      <w:r>
        <w:rPr>
          <w:sz w:val="28"/>
          <w:szCs w:val="28"/>
          <w:lang w:val="uk-UA"/>
        </w:rPr>
        <w:t>дмов</w:t>
      </w:r>
      <w:r>
        <w:rPr>
          <w:sz w:val="28"/>
          <w:szCs w:val="28"/>
          <w:lang w:val="en-US"/>
        </w:rPr>
        <w:t>i</w:t>
      </w:r>
      <w:r>
        <w:rPr>
          <w:sz w:val="28"/>
          <w:szCs w:val="28"/>
        </w:rPr>
        <w:t xml:space="preserve"> </w:t>
      </w:r>
      <w:r>
        <w:rPr>
          <w:sz w:val="28"/>
          <w:szCs w:val="28"/>
          <w:lang w:val="uk-UA"/>
        </w:rPr>
        <w:t>в робот</w:t>
      </w:r>
      <w:r>
        <w:rPr>
          <w:sz w:val="28"/>
          <w:szCs w:val="28"/>
          <w:lang w:val="en-US"/>
        </w:rPr>
        <w:t>i</w:t>
      </w:r>
      <w:r>
        <w:rPr>
          <w:sz w:val="28"/>
          <w:szCs w:val="28"/>
        </w:rPr>
        <w:t xml:space="preserve"> </w:t>
      </w:r>
      <w:r>
        <w:rPr>
          <w:sz w:val="28"/>
          <w:szCs w:val="28"/>
          <w:lang w:val="uk-UA"/>
        </w:rPr>
        <w:t xml:space="preserve">машин </w:t>
      </w:r>
      <w:r>
        <w:rPr>
          <w:sz w:val="28"/>
          <w:szCs w:val="28"/>
          <w:lang w:val="en-US"/>
        </w:rPr>
        <w:t>i</w:t>
      </w:r>
      <w:r>
        <w:rPr>
          <w:sz w:val="28"/>
          <w:szCs w:val="28"/>
        </w:rPr>
        <w:t xml:space="preserve"> </w:t>
      </w:r>
      <w:r>
        <w:rPr>
          <w:sz w:val="28"/>
          <w:szCs w:val="28"/>
          <w:lang w:val="uk-UA"/>
        </w:rPr>
        <w:t>механ</w:t>
      </w:r>
      <w:r>
        <w:rPr>
          <w:sz w:val="28"/>
          <w:szCs w:val="28"/>
          <w:lang w:val="en-US"/>
        </w:rPr>
        <w:t>i</w:t>
      </w:r>
      <w:r>
        <w:rPr>
          <w:sz w:val="28"/>
          <w:szCs w:val="28"/>
          <w:lang w:val="uk-UA"/>
        </w:rPr>
        <w:t>зм</w:t>
      </w:r>
      <w:r>
        <w:rPr>
          <w:sz w:val="28"/>
          <w:szCs w:val="28"/>
          <w:lang w:val="en-US"/>
        </w:rPr>
        <w:t>i</w:t>
      </w:r>
      <w:r>
        <w:rPr>
          <w:sz w:val="28"/>
          <w:szCs w:val="28"/>
          <w:lang w:val="uk-UA"/>
        </w:rPr>
        <w:t>в</w:t>
      </w:r>
      <w:r>
        <w:rPr>
          <w:sz w:val="28"/>
          <w:szCs w:val="28"/>
        </w:rPr>
        <w:t xml:space="preserve">; </w:t>
      </w:r>
    </w:p>
    <w:p w14:paraId="61DCFC9B" w14:textId="77777777" w:rsidR="00000000" w:rsidRDefault="00000000">
      <w:pPr>
        <w:spacing w:line="360" w:lineRule="auto"/>
        <w:ind w:firstLine="709"/>
        <w:jc w:val="both"/>
        <w:rPr>
          <w:sz w:val="28"/>
          <w:szCs w:val="28"/>
        </w:rPr>
      </w:pPr>
      <w:r>
        <w:rPr>
          <w:sz w:val="28"/>
          <w:szCs w:val="28"/>
          <w:lang w:val="uk-UA"/>
        </w:rPr>
        <w:t>витікання х</w:t>
      </w:r>
      <w:r>
        <w:rPr>
          <w:sz w:val="28"/>
          <w:szCs w:val="28"/>
          <w:lang w:val="en-US"/>
        </w:rPr>
        <w:t>i</w:t>
      </w:r>
      <w:r>
        <w:rPr>
          <w:sz w:val="28"/>
          <w:szCs w:val="28"/>
          <w:lang w:val="uk-UA"/>
        </w:rPr>
        <w:t>м</w:t>
      </w:r>
      <w:r>
        <w:rPr>
          <w:sz w:val="28"/>
          <w:szCs w:val="28"/>
          <w:lang w:val="en-US"/>
        </w:rPr>
        <w:t>i</w:t>
      </w:r>
      <w:r>
        <w:rPr>
          <w:sz w:val="28"/>
          <w:szCs w:val="28"/>
          <w:lang w:val="uk-UA"/>
        </w:rPr>
        <w:t xml:space="preserve">чно небезпечних речовин </w:t>
      </w:r>
      <w:r>
        <w:rPr>
          <w:sz w:val="28"/>
          <w:szCs w:val="28"/>
          <w:lang w:val="en-US"/>
        </w:rPr>
        <w:t>i</w:t>
      </w:r>
      <w:r>
        <w:rPr>
          <w:sz w:val="28"/>
          <w:szCs w:val="28"/>
          <w:lang w:val="uk-UA"/>
        </w:rPr>
        <w:t>з труб</w:t>
      </w:r>
      <w:r>
        <w:rPr>
          <w:sz w:val="28"/>
          <w:szCs w:val="28"/>
        </w:rPr>
        <w:t xml:space="preserve">; </w:t>
      </w:r>
    </w:p>
    <w:p w14:paraId="75D39FC5" w14:textId="77777777" w:rsidR="00000000" w:rsidRDefault="00000000">
      <w:pPr>
        <w:spacing w:line="360" w:lineRule="auto"/>
        <w:ind w:firstLine="709"/>
        <w:jc w:val="both"/>
        <w:rPr>
          <w:sz w:val="28"/>
          <w:szCs w:val="28"/>
        </w:rPr>
      </w:pPr>
      <w:r>
        <w:rPr>
          <w:sz w:val="28"/>
          <w:szCs w:val="28"/>
          <w:lang w:val="uk-UA"/>
        </w:rPr>
        <w:t>використання непридатних матер</w:t>
      </w:r>
      <w:r>
        <w:rPr>
          <w:sz w:val="28"/>
          <w:szCs w:val="28"/>
          <w:lang w:val="en-US"/>
        </w:rPr>
        <w:t>i</w:t>
      </w:r>
      <w:r>
        <w:rPr>
          <w:sz w:val="28"/>
          <w:szCs w:val="28"/>
          <w:lang w:val="uk-UA"/>
        </w:rPr>
        <w:t>ал</w:t>
      </w:r>
      <w:r>
        <w:rPr>
          <w:sz w:val="28"/>
          <w:szCs w:val="28"/>
          <w:lang w:val="en-US"/>
        </w:rPr>
        <w:t>i</w:t>
      </w:r>
      <w:r>
        <w:rPr>
          <w:sz w:val="28"/>
          <w:szCs w:val="28"/>
          <w:lang w:val="uk-UA"/>
        </w:rPr>
        <w:t>в</w:t>
      </w:r>
      <w:r>
        <w:rPr>
          <w:sz w:val="28"/>
          <w:szCs w:val="28"/>
        </w:rPr>
        <w:t xml:space="preserve">; </w:t>
      </w:r>
    </w:p>
    <w:p w14:paraId="52A5441F" w14:textId="77777777" w:rsidR="00000000" w:rsidRDefault="00000000">
      <w:pPr>
        <w:spacing w:line="360" w:lineRule="auto"/>
        <w:ind w:firstLine="709"/>
        <w:jc w:val="both"/>
        <w:rPr>
          <w:sz w:val="28"/>
          <w:szCs w:val="28"/>
        </w:rPr>
      </w:pPr>
      <w:r>
        <w:rPr>
          <w:sz w:val="28"/>
          <w:szCs w:val="28"/>
          <w:lang w:val="uk-UA"/>
        </w:rPr>
        <w:t>виникнення екзотерм</w:t>
      </w:r>
      <w:r>
        <w:rPr>
          <w:sz w:val="28"/>
          <w:szCs w:val="28"/>
          <w:lang w:val="en-US"/>
        </w:rPr>
        <w:t>i</w:t>
      </w:r>
      <w:r>
        <w:rPr>
          <w:sz w:val="28"/>
          <w:szCs w:val="28"/>
          <w:lang w:val="uk-UA"/>
        </w:rPr>
        <w:t>ч</w:t>
      </w:r>
      <w:r>
        <w:rPr>
          <w:sz w:val="28"/>
          <w:szCs w:val="28"/>
          <w:lang w:val="en-US"/>
        </w:rPr>
        <w:t>i</w:t>
      </w:r>
      <w:r>
        <w:rPr>
          <w:sz w:val="28"/>
          <w:szCs w:val="28"/>
          <w:lang w:val="uk-UA"/>
        </w:rPr>
        <w:t>них реакц</w:t>
      </w:r>
      <w:r>
        <w:rPr>
          <w:sz w:val="28"/>
          <w:szCs w:val="28"/>
          <w:lang w:val="en-US"/>
        </w:rPr>
        <w:t>i</w:t>
      </w:r>
      <w:r>
        <w:rPr>
          <w:sz w:val="28"/>
          <w:szCs w:val="28"/>
          <w:lang w:val="uk-UA"/>
        </w:rPr>
        <w:t>й через вих</w:t>
      </w:r>
      <w:r>
        <w:rPr>
          <w:sz w:val="28"/>
          <w:szCs w:val="28"/>
          <w:lang w:val="en-US"/>
        </w:rPr>
        <w:t>i</w:t>
      </w:r>
      <w:r>
        <w:rPr>
          <w:sz w:val="28"/>
          <w:szCs w:val="28"/>
          <w:lang w:val="uk-UA"/>
        </w:rPr>
        <w:t>д з ладу системи безпеки й контролю</w:t>
      </w:r>
      <w:r>
        <w:rPr>
          <w:sz w:val="28"/>
          <w:szCs w:val="28"/>
        </w:rPr>
        <w:t xml:space="preserve">; </w:t>
      </w:r>
    </w:p>
    <w:p w14:paraId="29334755" w14:textId="77777777" w:rsidR="00000000" w:rsidRDefault="00000000">
      <w:pPr>
        <w:spacing w:line="360" w:lineRule="auto"/>
        <w:ind w:firstLine="709"/>
        <w:jc w:val="both"/>
        <w:rPr>
          <w:sz w:val="28"/>
          <w:szCs w:val="28"/>
        </w:rPr>
      </w:pPr>
      <w:r>
        <w:rPr>
          <w:sz w:val="28"/>
          <w:szCs w:val="28"/>
          <w:lang w:val="uk-UA"/>
        </w:rPr>
        <w:t>розриву шлангових з</w:t>
      </w:r>
      <w:r>
        <w:rPr>
          <w:sz w:val="28"/>
          <w:szCs w:val="28"/>
        </w:rPr>
        <w:t>'</w:t>
      </w:r>
      <w:r>
        <w:rPr>
          <w:sz w:val="28"/>
          <w:szCs w:val="28"/>
          <w:lang w:val="uk-UA"/>
        </w:rPr>
        <w:t>єднань у систем</w:t>
      </w:r>
      <w:r>
        <w:rPr>
          <w:sz w:val="28"/>
          <w:szCs w:val="28"/>
          <w:lang w:val="en-US"/>
        </w:rPr>
        <w:t>i</w:t>
      </w:r>
      <w:r>
        <w:rPr>
          <w:sz w:val="28"/>
          <w:szCs w:val="28"/>
        </w:rPr>
        <w:t xml:space="preserve"> </w:t>
      </w:r>
      <w:r>
        <w:rPr>
          <w:sz w:val="28"/>
          <w:szCs w:val="28"/>
          <w:lang w:val="uk-UA"/>
        </w:rPr>
        <w:t>розвантажування</w:t>
      </w:r>
      <w:r>
        <w:rPr>
          <w:sz w:val="28"/>
          <w:szCs w:val="28"/>
        </w:rPr>
        <w:t xml:space="preserve">; </w:t>
      </w:r>
    </w:p>
    <w:p w14:paraId="2F445B33" w14:textId="77777777" w:rsidR="00000000" w:rsidRDefault="00000000">
      <w:pPr>
        <w:spacing w:line="360" w:lineRule="auto"/>
        <w:ind w:firstLine="709"/>
        <w:jc w:val="both"/>
        <w:rPr>
          <w:sz w:val="28"/>
          <w:szCs w:val="28"/>
          <w:lang w:val="uk-UA"/>
        </w:rPr>
      </w:pPr>
      <w:r>
        <w:rPr>
          <w:sz w:val="28"/>
          <w:szCs w:val="28"/>
          <w:lang w:val="uk-UA"/>
        </w:rPr>
        <w:t>пол</w:t>
      </w:r>
      <w:r>
        <w:rPr>
          <w:sz w:val="28"/>
          <w:szCs w:val="28"/>
          <w:lang w:val="en-US"/>
        </w:rPr>
        <w:t>i</w:t>
      </w:r>
      <w:r>
        <w:rPr>
          <w:sz w:val="28"/>
          <w:szCs w:val="28"/>
          <w:lang w:val="uk-UA"/>
        </w:rPr>
        <w:t>меризац</w:t>
      </w:r>
      <w:r>
        <w:rPr>
          <w:sz w:val="28"/>
          <w:szCs w:val="28"/>
          <w:lang w:val="en-US"/>
        </w:rPr>
        <w:t>i</w:t>
      </w:r>
      <w:r>
        <w:rPr>
          <w:sz w:val="28"/>
          <w:szCs w:val="28"/>
          <w:lang w:val="uk-UA"/>
        </w:rPr>
        <w:t>ї</w:t>
      </w:r>
      <w:r>
        <w:rPr>
          <w:sz w:val="28"/>
          <w:szCs w:val="28"/>
        </w:rPr>
        <w:t xml:space="preserve"> </w:t>
      </w:r>
      <w:r>
        <w:rPr>
          <w:sz w:val="28"/>
          <w:szCs w:val="28"/>
          <w:lang w:val="uk-UA"/>
        </w:rPr>
        <w:t>х</w:t>
      </w:r>
      <w:r>
        <w:rPr>
          <w:sz w:val="28"/>
          <w:szCs w:val="28"/>
          <w:lang w:val="en-US"/>
        </w:rPr>
        <w:t>i</w:t>
      </w:r>
      <w:r>
        <w:rPr>
          <w:sz w:val="28"/>
          <w:szCs w:val="28"/>
          <w:lang w:val="uk-UA"/>
        </w:rPr>
        <w:t>м</w:t>
      </w:r>
      <w:r>
        <w:rPr>
          <w:sz w:val="28"/>
          <w:szCs w:val="28"/>
          <w:lang w:val="en-US"/>
        </w:rPr>
        <w:t>i</w:t>
      </w:r>
      <w:r>
        <w:rPr>
          <w:sz w:val="28"/>
          <w:szCs w:val="28"/>
          <w:lang w:val="uk-UA"/>
        </w:rPr>
        <w:t>чно небезпечних речовин у резервуарах для їх збер</w:t>
      </w:r>
      <w:r>
        <w:rPr>
          <w:sz w:val="28"/>
          <w:szCs w:val="28"/>
          <w:lang w:val="en-US"/>
        </w:rPr>
        <w:t>i</w:t>
      </w:r>
      <w:r>
        <w:rPr>
          <w:sz w:val="28"/>
          <w:szCs w:val="28"/>
          <w:lang w:val="uk-UA"/>
        </w:rPr>
        <w:t xml:space="preserve">гання. </w:t>
      </w:r>
    </w:p>
    <w:p w14:paraId="6C6B8CC4" w14:textId="77777777" w:rsidR="00000000" w:rsidRDefault="00000000">
      <w:pPr>
        <w:spacing w:line="360" w:lineRule="auto"/>
        <w:ind w:firstLine="709"/>
        <w:jc w:val="both"/>
        <w:rPr>
          <w:sz w:val="28"/>
          <w:szCs w:val="28"/>
          <w:lang w:val="uk-UA"/>
        </w:rPr>
      </w:pPr>
      <w:r>
        <w:rPr>
          <w:sz w:val="28"/>
          <w:szCs w:val="28"/>
          <w:lang w:val="uk-UA"/>
        </w:rPr>
        <w:t>Факторами ураження при авар</w:t>
      </w:r>
      <w:r>
        <w:rPr>
          <w:sz w:val="28"/>
          <w:szCs w:val="28"/>
          <w:lang w:val="en-US"/>
        </w:rPr>
        <w:t>i</w:t>
      </w:r>
      <w:r>
        <w:rPr>
          <w:sz w:val="28"/>
          <w:szCs w:val="28"/>
          <w:lang w:val="uk-UA"/>
        </w:rPr>
        <w:t>ях на х</w:t>
      </w:r>
      <w:r>
        <w:rPr>
          <w:sz w:val="28"/>
          <w:szCs w:val="28"/>
          <w:lang w:val="en-US"/>
        </w:rPr>
        <w:t>i</w:t>
      </w:r>
      <w:r>
        <w:rPr>
          <w:sz w:val="28"/>
          <w:szCs w:val="28"/>
          <w:lang w:val="uk-UA"/>
        </w:rPr>
        <w:t>м</w:t>
      </w:r>
      <w:r>
        <w:rPr>
          <w:sz w:val="28"/>
          <w:szCs w:val="28"/>
          <w:lang w:val="en-US"/>
        </w:rPr>
        <w:t>i</w:t>
      </w:r>
      <w:r>
        <w:rPr>
          <w:sz w:val="28"/>
          <w:szCs w:val="28"/>
          <w:lang w:val="uk-UA"/>
        </w:rPr>
        <w:t>чно небезпечних об'єктах є х</w:t>
      </w:r>
      <w:r>
        <w:rPr>
          <w:sz w:val="28"/>
          <w:szCs w:val="28"/>
          <w:lang w:val="en-US"/>
        </w:rPr>
        <w:t>i</w:t>
      </w:r>
      <w:r>
        <w:rPr>
          <w:sz w:val="28"/>
          <w:szCs w:val="28"/>
          <w:lang w:val="uk-UA"/>
        </w:rPr>
        <w:t>м</w:t>
      </w:r>
      <w:r>
        <w:rPr>
          <w:sz w:val="28"/>
          <w:szCs w:val="28"/>
          <w:lang w:val="en-US"/>
        </w:rPr>
        <w:t>i</w:t>
      </w:r>
      <w:r>
        <w:rPr>
          <w:sz w:val="28"/>
          <w:szCs w:val="28"/>
          <w:lang w:val="uk-UA"/>
        </w:rPr>
        <w:t>чне ураження людей, с</w:t>
      </w:r>
      <w:r>
        <w:rPr>
          <w:sz w:val="28"/>
          <w:szCs w:val="28"/>
          <w:lang w:val="en-US"/>
        </w:rPr>
        <w:t>i</w:t>
      </w:r>
      <w:r>
        <w:rPr>
          <w:sz w:val="28"/>
          <w:szCs w:val="28"/>
          <w:lang w:val="uk-UA"/>
        </w:rPr>
        <w:t>льськогосподарських тварин, зараження м</w:t>
      </w:r>
      <w:r>
        <w:rPr>
          <w:sz w:val="28"/>
          <w:szCs w:val="28"/>
          <w:lang w:val="en-US"/>
        </w:rPr>
        <w:t>i</w:t>
      </w:r>
      <w:r>
        <w:rPr>
          <w:sz w:val="28"/>
          <w:szCs w:val="28"/>
          <w:lang w:val="uk-UA"/>
        </w:rPr>
        <w:t>сцевост</w:t>
      </w:r>
      <w:r>
        <w:rPr>
          <w:sz w:val="28"/>
          <w:szCs w:val="28"/>
          <w:lang w:val="en-US"/>
        </w:rPr>
        <w:t>i</w:t>
      </w:r>
      <w:r>
        <w:rPr>
          <w:sz w:val="28"/>
          <w:szCs w:val="28"/>
          <w:lang w:val="uk-UA"/>
        </w:rPr>
        <w:t>, ґрунту, води, урожаю, продукт</w:t>
      </w:r>
      <w:r>
        <w:rPr>
          <w:sz w:val="28"/>
          <w:szCs w:val="28"/>
          <w:lang w:val="en-US"/>
        </w:rPr>
        <w:t>i</w:t>
      </w:r>
      <w:r>
        <w:rPr>
          <w:sz w:val="28"/>
          <w:szCs w:val="28"/>
          <w:lang w:val="uk-UA"/>
        </w:rPr>
        <w:t xml:space="preserve">в харчування, кормів </w:t>
      </w:r>
      <w:r>
        <w:rPr>
          <w:sz w:val="28"/>
          <w:szCs w:val="28"/>
          <w:lang w:val="en-US"/>
        </w:rPr>
        <w:t>i</w:t>
      </w:r>
      <w:r>
        <w:rPr>
          <w:sz w:val="28"/>
          <w:szCs w:val="28"/>
          <w:lang w:val="uk-UA"/>
        </w:rPr>
        <w:t xml:space="preserve"> пов</w:t>
      </w:r>
      <w:r>
        <w:rPr>
          <w:sz w:val="28"/>
          <w:szCs w:val="28"/>
          <w:lang w:val="en-US"/>
        </w:rPr>
        <w:t>i</w:t>
      </w:r>
      <w:r>
        <w:rPr>
          <w:sz w:val="28"/>
          <w:szCs w:val="28"/>
          <w:lang w:val="uk-UA"/>
        </w:rPr>
        <w:t xml:space="preserve">тря. </w:t>
      </w:r>
    </w:p>
    <w:p w14:paraId="750421DA" w14:textId="77777777" w:rsidR="00000000" w:rsidRDefault="00000000">
      <w:pPr>
        <w:spacing w:line="360" w:lineRule="auto"/>
        <w:ind w:firstLine="709"/>
        <w:jc w:val="both"/>
        <w:rPr>
          <w:sz w:val="28"/>
          <w:szCs w:val="28"/>
          <w:lang w:val="uk-UA"/>
        </w:rPr>
      </w:pPr>
      <w:r>
        <w:rPr>
          <w:sz w:val="28"/>
          <w:szCs w:val="28"/>
          <w:lang w:val="uk-UA"/>
        </w:rPr>
        <w:t>В Україні функціонує 1810 об'єкт</w:t>
      </w:r>
      <w:r>
        <w:rPr>
          <w:sz w:val="28"/>
          <w:szCs w:val="28"/>
          <w:lang w:val="en-US"/>
        </w:rPr>
        <w:t>i</w:t>
      </w:r>
      <w:r>
        <w:rPr>
          <w:sz w:val="28"/>
          <w:szCs w:val="28"/>
          <w:lang w:val="uk-UA"/>
        </w:rPr>
        <w:t>в господарювання, на яких збер</w:t>
      </w:r>
      <w:r>
        <w:rPr>
          <w:sz w:val="28"/>
          <w:szCs w:val="28"/>
          <w:lang w:val="en-US"/>
        </w:rPr>
        <w:t>i</w:t>
      </w:r>
      <w:r>
        <w:rPr>
          <w:sz w:val="28"/>
          <w:szCs w:val="28"/>
          <w:lang w:val="uk-UA"/>
        </w:rPr>
        <w:t>гаються або використовуються у виробничому процес</w:t>
      </w:r>
      <w:r>
        <w:rPr>
          <w:sz w:val="28"/>
          <w:szCs w:val="28"/>
          <w:lang w:val="en-US"/>
        </w:rPr>
        <w:t>i</w:t>
      </w:r>
      <w:r>
        <w:rPr>
          <w:sz w:val="28"/>
          <w:szCs w:val="28"/>
          <w:lang w:val="uk-UA"/>
        </w:rPr>
        <w:t xml:space="preserve"> понад 283 тис. т сильнод</w:t>
      </w:r>
      <w:r>
        <w:rPr>
          <w:sz w:val="28"/>
          <w:szCs w:val="28"/>
          <w:lang w:val="en-US"/>
        </w:rPr>
        <w:t>i</w:t>
      </w:r>
      <w:r>
        <w:rPr>
          <w:sz w:val="28"/>
          <w:szCs w:val="28"/>
          <w:lang w:val="uk-UA"/>
        </w:rPr>
        <w:t>ючих ядучих речовин, у тому числ</w:t>
      </w:r>
      <w:r>
        <w:rPr>
          <w:sz w:val="28"/>
          <w:szCs w:val="28"/>
          <w:lang w:val="en-US"/>
        </w:rPr>
        <w:t>i</w:t>
      </w:r>
      <w:r>
        <w:rPr>
          <w:sz w:val="28"/>
          <w:szCs w:val="28"/>
          <w:lang w:val="uk-UA"/>
        </w:rPr>
        <w:t xml:space="preserve"> - 9,8 тис. т хлору, 178,4 тис. т аміаку. </w:t>
      </w:r>
    </w:p>
    <w:p w14:paraId="3A93A2B4" w14:textId="77777777" w:rsidR="00000000" w:rsidRDefault="00000000">
      <w:pPr>
        <w:spacing w:line="360" w:lineRule="auto"/>
        <w:ind w:firstLine="709"/>
        <w:jc w:val="both"/>
        <w:rPr>
          <w:sz w:val="28"/>
          <w:szCs w:val="28"/>
          <w:lang w:val="uk-UA"/>
        </w:rPr>
      </w:pPr>
      <w:r>
        <w:rPr>
          <w:sz w:val="28"/>
          <w:szCs w:val="28"/>
          <w:lang w:val="uk-UA"/>
        </w:rPr>
        <w:t>Ц</w:t>
      </w:r>
      <w:r>
        <w:rPr>
          <w:sz w:val="28"/>
          <w:szCs w:val="28"/>
          <w:lang w:val="en-US"/>
        </w:rPr>
        <w:t>i</w:t>
      </w:r>
      <w:r>
        <w:rPr>
          <w:sz w:val="28"/>
          <w:szCs w:val="28"/>
          <w:lang w:val="uk-UA"/>
        </w:rPr>
        <w:t xml:space="preserve"> об’єкти розпод</w:t>
      </w:r>
      <w:r>
        <w:rPr>
          <w:sz w:val="28"/>
          <w:szCs w:val="28"/>
          <w:lang w:val="en-US"/>
        </w:rPr>
        <w:t>i</w:t>
      </w:r>
      <w:r>
        <w:rPr>
          <w:sz w:val="28"/>
          <w:szCs w:val="28"/>
          <w:lang w:val="uk-UA"/>
        </w:rPr>
        <w:t>лен</w:t>
      </w:r>
      <w:r>
        <w:rPr>
          <w:sz w:val="28"/>
          <w:szCs w:val="28"/>
          <w:lang w:val="en-US"/>
        </w:rPr>
        <w:t>i</w:t>
      </w:r>
      <w:r>
        <w:rPr>
          <w:sz w:val="28"/>
          <w:szCs w:val="28"/>
          <w:lang w:val="uk-UA"/>
        </w:rPr>
        <w:t xml:space="preserve"> за ступенями х</w:t>
      </w:r>
      <w:r>
        <w:rPr>
          <w:sz w:val="28"/>
          <w:szCs w:val="28"/>
          <w:lang w:val="en-US"/>
        </w:rPr>
        <w:t>i</w:t>
      </w:r>
      <w:r>
        <w:rPr>
          <w:sz w:val="28"/>
          <w:szCs w:val="28"/>
          <w:lang w:val="uk-UA"/>
        </w:rPr>
        <w:t>м</w:t>
      </w:r>
      <w:r>
        <w:rPr>
          <w:sz w:val="28"/>
          <w:szCs w:val="28"/>
          <w:lang w:val="en-US"/>
        </w:rPr>
        <w:t>i</w:t>
      </w:r>
      <w:r>
        <w:rPr>
          <w:sz w:val="28"/>
          <w:szCs w:val="28"/>
          <w:lang w:val="uk-UA"/>
        </w:rPr>
        <w:t>чної небезпеки, перший ступ</w:t>
      </w:r>
      <w:r>
        <w:rPr>
          <w:sz w:val="28"/>
          <w:szCs w:val="28"/>
          <w:lang w:val="en-US"/>
        </w:rPr>
        <w:t>i</w:t>
      </w:r>
      <w:r>
        <w:rPr>
          <w:sz w:val="28"/>
          <w:szCs w:val="28"/>
          <w:lang w:val="uk-UA"/>
        </w:rPr>
        <w:t>нь х</w:t>
      </w:r>
      <w:r>
        <w:rPr>
          <w:sz w:val="28"/>
          <w:szCs w:val="28"/>
          <w:lang w:val="en-US"/>
        </w:rPr>
        <w:t>i</w:t>
      </w:r>
      <w:r>
        <w:rPr>
          <w:sz w:val="28"/>
          <w:szCs w:val="28"/>
          <w:lang w:val="uk-UA"/>
        </w:rPr>
        <w:t>м</w:t>
      </w:r>
      <w:r>
        <w:rPr>
          <w:sz w:val="28"/>
          <w:szCs w:val="28"/>
          <w:lang w:val="en-US"/>
        </w:rPr>
        <w:t>i</w:t>
      </w:r>
      <w:r>
        <w:rPr>
          <w:sz w:val="28"/>
          <w:szCs w:val="28"/>
          <w:lang w:val="uk-UA"/>
        </w:rPr>
        <w:t>чної небезпеки (у зонах можливого х</w:t>
      </w:r>
      <w:r>
        <w:rPr>
          <w:sz w:val="28"/>
          <w:szCs w:val="28"/>
          <w:lang w:val="en-US"/>
        </w:rPr>
        <w:t>i</w:t>
      </w:r>
      <w:r>
        <w:rPr>
          <w:sz w:val="28"/>
          <w:szCs w:val="28"/>
          <w:lang w:val="uk-UA"/>
        </w:rPr>
        <w:t>м</w:t>
      </w:r>
      <w:r>
        <w:rPr>
          <w:sz w:val="28"/>
          <w:szCs w:val="28"/>
          <w:lang w:val="en-US"/>
        </w:rPr>
        <w:t>i</w:t>
      </w:r>
      <w:r>
        <w:rPr>
          <w:sz w:val="28"/>
          <w:szCs w:val="28"/>
          <w:lang w:val="uk-UA"/>
        </w:rPr>
        <w:t>чного зараження, в кожному з них мешкає б</w:t>
      </w:r>
      <w:r>
        <w:rPr>
          <w:sz w:val="28"/>
          <w:szCs w:val="28"/>
          <w:lang w:val="en-US"/>
        </w:rPr>
        <w:t>i</w:t>
      </w:r>
      <w:r>
        <w:rPr>
          <w:sz w:val="28"/>
          <w:szCs w:val="28"/>
          <w:lang w:val="uk-UA"/>
        </w:rPr>
        <w:t>льше 75 тис. ос</w:t>
      </w:r>
      <w:r>
        <w:rPr>
          <w:sz w:val="28"/>
          <w:szCs w:val="28"/>
          <w:lang w:val="en-US"/>
        </w:rPr>
        <w:t>i</w:t>
      </w:r>
      <w:r>
        <w:rPr>
          <w:sz w:val="28"/>
          <w:szCs w:val="28"/>
          <w:lang w:val="uk-UA"/>
        </w:rPr>
        <w:t xml:space="preserve">б) - 76 об'єктів. </w:t>
      </w:r>
    </w:p>
    <w:p w14:paraId="4CD5ACA1" w14:textId="77777777" w:rsidR="00000000" w:rsidRDefault="00000000">
      <w:pPr>
        <w:spacing w:line="360" w:lineRule="auto"/>
        <w:ind w:firstLine="709"/>
        <w:jc w:val="both"/>
        <w:rPr>
          <w:sz w:val="28"/>
          <w:szCs w:val="28"/>
        </w:rPr>
      </w:pPr>
      <w:r>
        <w:rPr>
          <w:sz w:val="28"/>
          <w:szCs w:val="28"/>
          <w:lang w:val="uk-UA"/>
        </w:rPr>
        <w:t>Другий ступ</w:t>
      </w:r>
      <w:r>
        <w:rPr>
          <w:sz w:val="28"/>
          <w:szCs w:val="28"/>
          <w:lang w:val="en-US"/>
        </w:rPr>
        <w:t>i</w:t>
      </w:r>
      <w:r>
        <w:rPr>
          <w:sz w:val="28"/>
          <w:szCs w:val="28"/>
          <w:lang w:val="uk-UA"/>
        </w:rPr>
        <w:t>нь х</w:t>
      </w:r>
      <w:r>
        <w:rPr>
          <w:sz w:val="28"/>
          <w:szCs w:val="28"/>
          <w:lang w:val="en-US"/>
        </w:rPr>
        <w:t>i</w:t>
      </w:r>
      <w:r>
        <w:rPr>
          <w:sz w:val="28"/>
          <w:szCs w:val="28"/>
          <w:lang w:val="uk-UA"/>
        </w:rPr>
        <w:t>м</w:t>
      </w:r>
      <w:r>
        <w:rPr>
          <w:sz w:val="28"/>
          <w:szCs w:val="28"/>
          <w:lang w:val="en-US"/>
        </w:rPr>
        <w:t>i</w:t>
      </w:r>
      <w:r>
        <w:rPr>
          <w:sz w:val="28"/>
          <w:szCs w:val="28"/>
          <w:lang w:val="uk-UA"/>
        </w:rPr>
        <w:t>чної</w:t>
      </w:r>
      <w:r>
        <w:rPr>
          <w:sz w:val="28"/>
          <w:szCs w:val="28"/>
        </w:rPr>
        <w:t xml:space="preserve"> </w:t>
      </w:r>
      <w:r>
        <w:rPr>
          <w:sz w:val="28"/>
          <w:szCs w:val="28"/>
          <w:lang w:val="uk-UA"/>
        </w:rPr>
        <w:t xml:space="preserve">небезпеки </w:t>
      </w:r>
      <w:r>
        <w:rPr>
          <w:sz w:val="28"/>
          <w:szCs w:val="28"/>
        </w:rPr>
        <w:t>(</w:t>
      </w:r>
      <w:r>
        <w:rPr>
          <w:sz w:val="28"/>
          <w:szCs w:val="28"/>
          <w:lang w:val="uk-UA"/>
        </w:rPr>
        <w:t>у зонах можливого х</w:t>
      </w:r>
      <w:r>
        <w:rPr>
          <w:sz w:val="28"/>
          <w:szCs w:val="28"/>
          <w:lang w:val="en-US"/>
        </w:rPr>
        <w:t>i</w:t>
      </w:r>
      <w:r>
        <w:rPr>
          <w:sz w:val="28"/>
          <w:szCs w:val="28"/>
          <w:lang w:val="uk-UA"/>
        </w:rPr>
        <w:t>м</w:t>
      </w:r>
      <w:r>
        <w:rPr>
          <w:sz w:val="28"/>
          <w:szCs w:val="28"/>
          <w:lang w:val="en-US"/>
        </w:rPr>
        <w:t>i</w:t>
      </w:r>
      <w:r>
        <w:rPr>
          <w:sz w:val="28"/>
          <w:szCs w:val="28"/>
          <w:lang w:val="uk-UA"/>
        </w:rPr>
        <w:t>чного зараження</w:t>
      </w:r>
      <w:r>
        <w:rPr>
          <w:sz w:val="28"/>
          <w:szCs w:val="28"/>
        </w:rPr>
        <w:t xml:space="preserve">, </w:t>
      </w:r>
      <w:r>
        <w:rPr>
          <w:sz w:val="28"/>
          <w:szCs w:val="28"/>
          <w:lang w:val="uk-UA"/>
        </w:rPr>
        <w:t xml:space="preserve">в кожному з них мешкає від </w:t>
      </w:r>
      <w:r>
        <w:rPr>
          <w:sz w:val="28"/>
          <w:szCs w:val="28"/>
        </w:rPr>
        <w:t xml:space="preserve">40 </w:t>
      </w:r>
      <w:r>
        <w:rPr>
          <w:sz w:val="28"/>
          <w:szCs w:val="28"/>
          <w:lang w:val="uk-UA"/>
        </w:rPr>
        <w:t xml:space="preserve">до </w:t>
      </w:r>
      <w:r>
        <w:rPr>
          <w:sz w:val="28"/>
          <w:szCs w:val="28"/>
        </w:rPr>
        <w:t xml:space="preserve">75 </w:t>
      </w:r>
      <w:r>
        <w:rPr>
          <w:sz w:val="28"/>
          <w:szCs w:val="28"/>
          <w:lang w:val="uk-UA"/>
        </w:rPr>
        <w:t>тис</w:t>
      </w:r>
      <w:r>
        <w:rPr>
          <w:sz w:val="28"/>
          <w:szCs w:val="28"/>
        </w:rPr>
        <w:t xml:space="preserve">. </w:t>
      </w:r>
      <w:r>
        <w:rPr>
          <w:sz w:val="28"/>
          <w:szCs w:val="28"/>
          <w:lang w:val="uk-UA"/>
        </w:rPr>
        <w:t>ос</w:t>
      </w:r>
      <w:r>
        <w:rPr>
          <w:sz w:val="28"/>
          <w:szCs w:val="28"/>
          <w:lang w:val="en-US"/>
        </w:rPr>
        <w:t>i</w:t>
      </w:r>
      <w:r>
        <w:rPr>
          <w:sz w:val="28"/>
          <w:szCs w:val="28"/>
          <w:lang w:val="uk-UA"/>
        </w:rPr>
        <w:t>б</w:t>
      </w:r>
      <w:r>
        <w:rPr>
          <w:sz w:val="28"/>
          <w:szCs w:val="28"/>
        </w:rPr>
        <w:t xml:space="preserve">) - 60 </w:t>
      </w:r>
      <w:r>
        <w:rPr>
          <w:sz w:val="28"/>
          <w:szCs w:val="28"/>
          <w:lang w:val="uk-UA"/>
        </w:rPr>
        <w:t>об</w:t>
      </w:r>
      <w:r>
        <w:rPr>
          <w:sz w:val="28"/>
          <w:szCs w:val="28"/>
        </w:rPr>
        <w:t>'</w:t>
      </w:r>
      <w:r>
        <w:rPr>
          <w:sz w:val="28"/>
          <w:szCs w:val="28"/>
          <w:lang w:val="uk-UA"/>
        </w:rPr>
        <w:t>єкт</w:t>
      </w:r>
      <w:r>
        <w:rPr>
          <w:sz w:val="28"/>
          <w:szCs w:val="28"/>
          <w:lang w:val="en-US"/>
        </w:rPr>
        <w:t>i</w:t>
      </w:r>
      <w:r>
        <w:rPr>
          <w:sz w:val="28"/>
          <w:szCs w:val="28"/>
          <w:lang w:val="uk-UA"/>
        </w:rPr>
        <w:t>в</w:t>
      </w:r>
      <w:r>
        <w:rPr>
          <w:sz w:val="28"/>
          <w:szCs w:val="28"/>
        </w:rPr>
        <w:t xml:space="preserve">. </w:t>
      </w:r>
    </w:p>
    <w:p w14:paraId="3C4C8324" w14:textId="77777777" w:rsidR="00000000" w:rsidRDefault="00000000">
      <w:pPr>
        <w:spacing w:line="360" w:lineRule="auto"/>
        <w:ind w:firstLine="709"/>
        <w:jc w:val="both"/>
        <w:rPr>
          <w:sz w:val="28"/>
          <w:szCs w:val="28"/>
        </w:rPr>
      </w:pPr>
      <w:r>
        <w:rPr>
          <w:sz w:val="28"/>
          <w:szCs w:val="28"/>
          <w:lang w:val="uk-UA"/>
        </w:rPr>
        <w:t>Трет</w:t>
      </w:r>
      <w:r>
        <w:rPr>
          <w:sz w:val="28"/>
          <w:szCs w:val="28"/>
          <w:lang w:val="en-US"/>
        </w:rPr>
        <w:t>i</w:t>
      </w:r>
      <w:r>
        <w:rPr>
          <w:sz w:val="28"/>
          <w:szCs w:val="28"/>
          <w:lang w:val="uk-UA"/>
        </w:rPr>
        <w:t>й ступ</w:t>
      </w:r>
      <w:r>
        <w:rPr>
          <w:sz w:val="28"/>
          <w:szCs w:val="28"/>
          <w:lang w:val="en-US"/>
        </w:rPr>
        <w:t>i</w:t>
      </w:r>
      <w:r>
        <w:rPr>
          <w:sz w:val="28"/>
          <w:szCs w:val="28"/>
          <w:lang w:val="uk-UA"/>
        </w:rPr>
        <w:t>нь х</w:t>
      </w:r>
      <w:r>
        <w:rPr>
          <w:sz w:val="28"/>
          <w:szCs w:val="28"/>
          <w:lang w:val="en-US"/>
        </w:rPr>
        <w:t>i</w:t>
      </w:r>
      <w:r>
        <w:rPr>
          <w:sz w:val="28"/>
          <w:szCs w:val="28"/>
          <w:lang w:val="uk-UA"/>
        </w:rPr>
        <w:t>м</w:t>
      </w:r>
      <w:r>
        <w:rPr>
          <w:sz w:val="28"/>
          <w:szCs w:val="28"/>
          <w:lang w:val="en-US"/>
        </w:rPr>
        <w:t>i</w:t>
      </w:r>
      <w:r>
        <w:rPr>
          <w:sz w:val="28"/>
          <w:szCs w:val="28"/>
          <w:lang w:val="uk-UA"/>
        </w:rPr>
        <w:t>чної</w:t>
      </w:r>
      <w:r>
        <w:rPr>
          <w:sz w:val="28"/>
          <w:szCs w:val="28"/>
        </w:rPr>
        <w:t xml:space="preserve"> </w:t>
      </w:r>
      <w:r>
        <w:rPr>
          <w:sz w:val="28"/>
          <w:szCs w:val="28"/>
          <w:lang w:val="uk-UA"/>
        </w:rPr>
        <w:t xml:space="preserve">небезпеки </w:t>
      </w:r>
      <w:r>
        <w:rPr>
          <w:sz w:val="28"/>
          <w:szCs w:val="28"/>
        </w:rPr>
        <w:t>(</w:t>
      </w:r>
      <w:r>
        <w:rPr>
          <w:sz w:val="28"/>
          <w:szCs w:val="28"/>
          <w:lang w:val="uk-UA"/>
        </w:rPr>
        <w:t>у зонах можливого х</w:t>
      </w:r>
      <w:r>
        <w:rPr>
          <w:sz w:val="28"/>
          <w:szCs w:val="28"/>
          <w:lang w:val="en-US"/>
        </w:rPr>
        <w:t>i</w:t>
      </w:r>
      <w:r>
        <w:rPr>
          <w:sz w:val="28"/>
          <w:szCs w:val="28"/>
          <w:lang w:val="uk-UA"/>
        </w:rPr>
        <w:t>м</w:t>
      </w:r>
      <w:r>
        <w:rPr>
          <w:sz w:val="28"/>
          <w:szCs w:val="28"/>
          <w:lang w:val="en-US"/>
        </w:rPr>
        <w:t>i</w:t>
      </w:r>
      <w:r>
        <w:rPr>
          <w:sz w:val="28"/>
          <w:szCs w:val="28"/>
          <w:lang w:val="uk-UA"/>
        </w:rPr>
        <w:t>чного ураження</w:t>
      </w:r>
      <w:r>
        <w:rPr>
          <w:sz w:val="28"/>
          <w:szCs w:val="28"/>
        </w:rPr>
        <w:t xml:space="preserve">, </w:t>
      </w:r>
      <w:r>
        <w:rPr>
          <w:sz w:val="28"/>
          <w:szCs w:val="28"/>
          <w:lang w:val="uk-UA"/>
        </w:rPr>
        <w:t>в кожному з об</w:t>
      </w:r>
      <w:r>
        <w:rPr>
          <w:sz w:val="28"/>
          <w:szCs w:val="28"/>
        </w:rPr>
        <w:t>'</w:t>
      </w:r>
      <w:r>
        <w:rPr>
          <w:sz w:val="28"/>
          <w:szCs w:val="28"/>
          <w:lang w:val="uk-UA"/>
        </w:rPr>
        <w:t>єкт</w:t>
      </w:r>
      <w:r>
        <w:rPr>
          <w:sz w:val="28"/>
          <w:szCs w:val="28"/>
          <w:lang w:val="en-US"/>
        </w:rPr>
        <w:t>i</w:t>
      </w:r>
      <w:r>
        <w:rPr>
          <w:sz w:val="28"/>
          <w:szCs w:val="28"/>
          <w:lang w:val="uk-UA"/>
        </w:rPr>
        <w:t xml:space="preserve">в мешкає </w:t>
      </w:r>
      <w:r>
        <w:rPr>
          <w:sz w:val="28"/>
          <w:szCs w:val="28"/>
        </w:rPr>
        <w:t xml:space="preserve">40 </w:t>
      </w:r>
      <w:r>
        <w:rPr>
          <w:sz w:val="28"/>
          <w:szCs w:val="28"/>
          <w:lang w:val="uk-UA"/>
        </w:rPr>
        <w:t>тис</w:t>
      </w:r>
      <w:r>
        <w:rPr>
          <w:sz w:val="28"/>
          <w:szCs w:val="28"/>
        </w:rPr>
        <w:t xml:space="preserve">. </w:t>
      </w:r>
      <w:r>
        <w:rPr>
          <w:sz w:val="28"/>
          <w:szCs w:val="28"/>
          <w:lang w:val="uk-UA"/>
        </w:rPr>
        <w:t>ос</w:t>
      </w:r>
      <w:r>
        <w:rPr>
          <w:sz w:val="28"/>
          <w:szCs w:val="28"/>
          <w:lang w:val="en-US"/>
        </w:rPr>
        <w:t>i</w:t>
      </w:r>
      <w:r>
        <w:rPr>
          <w:sz w:val="28"/>
          <w:szCs w:val="28"/>
          <w:lang w:val="uk-UA"/>
        </w:rPr>
        <w:t>б</w:t>
      </w:r>
      <w:r>
        <w:rPr>
          <w:sz w:val="28"/>
          <w:szCs w:val="28"/>
        </w:rPr>
        <w:t xml:space="preserve">) - 1134 </w:t>
      </w:r>
      <w:r>
        <w:rPr>
          <w:sz w:val="28"/>
          <w:szCs w:val="28"/>
          <w:lang w:val="uk-UA"/>
        </w:rPr>
        <w:t>одиниці</w:t>
      </w:r>
      <w:r>
        <w:rPr>
          <w:sz w:val="28"/>
          <w:szCs w:val="28"/>
        </w:rPr>
        <w:t xml:space="preserve">. </w:t>
      </w:r>
    </w:p>
    <w:p w14:paraId="5E4FD012" w14:textId="77777777" w:rsidR="00000000" w:rsidRDefault="00000000">
      <w:pPr>
        <w:spacing w:line="360" w:lineRule="auto"/>
        <w:ind w:firstLine="709"/>
        <w:jc w:val="both"/>
        <w:rPr>
          <w:sz w:val="28"/>
          <w:szCs w:val="28"/>
        </w:rPr>
      </w:pPr>
      <w:r>
        <w:rPr>
          <w:sz w:val="28"/>
          <w:szCs w:val="28"/>
          <w:lang w:val="uk-UA"/>
        </w:rPr>
        <w:t>Четвертий ступ</w:t>
      </w:r>
      <w:r>
        <w:rPr>
          <w:sz w:val="28"/>
          <w:szCs w:val="28"/>
          <w:lang w:val="en-US"/>
        </w:rPr>
        <w:t>i</w:t>
      </w:r>
      <w:r>
        <w:rPr>
          <w:sz w:val="28"/>
          <w:szCs w:val="28"/>
          <w:lang w:val="uk-UA"/>
        </w:rPr>
        <w:t xml:space="preserve">нь хімічної небезпеки </w:t>
      </w:r>
      <w:r>
        <w:rPr>
          <w:sz w:val="28"/>
          <w:szCs w:val="28"/>
        </w:rPr>
        <w:t>(</w:t>
      </w:r>
      <w:r>
        <w:rPr>
          <w:sz w:val="28"/>
          <w:szCs w:val="28"/>
          <w:lang w:val="uk-UA"/>
        </w:rPr>
        <w:t>зони можливого х</w:t>
      </w:r>
      <w:r>
        <w:rPr>
          <w:sz w:val="28"/>
          <w:szCs w:val="28"/>
          <w:lang w:val="en-US"/>
        </w:rPr>
        <w:t>i</w:t>
      </w:r>
      <w:r>
        <w:rPr>
          <w:sz w:val="28"/>
          <w:szCs w:val="28"/>
          <w:lang w:val="uk-UA"/>
        </w:rPr>
        <w:t>м</w:t>
      </w:r>
      <w:r>
        <w:rPr>
          <w:sz w:val="28"/>
          <w:szCs w:val="28"/>
          <w:lang w:val="en-US"/>
        </w:rPr>
        <w:t>i</w:t>
      </w:r>
      <w:r>
        <w:rPr>
          <w:sz w:val="28"/>
          <w:szCs w:val="28"/>
          <w:lang w:val="uk-UA"/>
        </w:rPr>
        <w:t>чного зараження</w:t>
      </w:r>
      <w:r>
        <w:rPr>
          <w:sz w:val="28"/>
          <w:szCs w:val="28"/>
        </w:rPr>
        <w:t xml:space="preserve">, </w:t>
      </w:r>
      <w:r>
        <w:rPr>
          <w:sz w:val="28"/>
          <w:szCs w:val="28"/>
          <w:lang w:val="uk-UA"/>
        </w:rPr>
        <w:t>кожна не виходить за меж</w:t>
      </w:r>
      <w:r>
        <w:rPr>
          <w:sz w:val="28"/>
          <w:szCs w:val="28"/>
          <w:lang w:val="en-US"/>
        </w:rPr>
        <w:t>i</w:t>
      </w:r>
      <w:r>
        <w:rPr>
          <w:sz w:val="28"/>
          <w:szCs w:val="28"/>
        </w:rPr>
        <w:t xml:space="preserve"> </w:t>
      </w:r>
      <w:r>
        <w:rPr>
          <w:sz w:val="28"/>
          <w:szCs w:val="28"/>
          <w:lang w:val="uk-UA"/>
        </w:rPr>
        <w:t>об</w:t>
      </w:r>
      <w:r>
        <w:rPr>
          <w:sz w:val="28"/>
          <w:szCs w:val="28"/>
        </w:rPr>
        <w:t>'</w:t>
      </w:r>
      <w:r>
        <w:rPr>
          <w:sz w:val="28"/>
          <w:szCs w:val="28"/>
          <w:lang w:val="uk-UA"/>
        </w:rPr>
        <w:t>єкта</w:t>
      </w:r>
      <w:r>
        <w:rPr>
          <w:sz w:val="28"/>
          <w:szCs w:val="28"/>
        </w:rPr>
        <w:t xml:space="preserve">) - 540 </w:t>
      </w:r>
      <w:r>
        <w:rPr>
          <w:sz w:val="28"/>
          <w:szCs w:val="28"/>
          <w:lang w:val="uk-UA"/>
        </w:rPr>
        <w:t>одиниць</w:t>
      </w:r>
      <w:r>
        <w:rPr>
          <w:sz w:val="28"/>
          <w:szCs w:val="28"/>
        </w:rPr>
        <w:t xml:space="preserve">. </w:t>
      </w:r>
    </w:p>
    <w:p w14:paraId="36EE3422" w14:textId="77777777" w:rsidR="00000000" w:rsidRDefault="00000000">
      <w:pPr>
        <w:spacing w:line="360" w:lineRule="auto"/>
        <w:ind w:firstLine="709"/>
        <w:jc w:val="both"/>
        <w:rPr>
          <w:sz w:val="28"/>
          <w:szCs w:val="28"/>
        </w:rPr>
      </w:pPr>
      <w:r>
        <w:rPr>
          <w:sz w:val="28"/>
          <w:szCs w:val="28"/>
          <w:lang w:val="uk-UA"/>
        </w:rPr>
        <w:t>У зонах можливого х</w:t>
      </w:r>
      <w:r>
        <w:rPr>
          <w:sz w:val="28"/>
          <w:szCs w:val="28"/>
          <w:lang w:val="en-US"/>
        </w:rPr>
        <w:t>i</w:t>
      </w:r>
      <w:r>
        <w:rPr>
          <w:sz w:val="28"/>
          <w:szCs w:val="28"/>
          <w:lang w:val="uk-UA"/>
        </w:rPr>
        <w:t>м</w:t>
      </w:r>
      <w:r>
        <w:rPr>
          <w:sz w:val="28"/>
          <w:szCs w:val="28"/>
          <w:lang w:val="en-US"/>
        </w:rPr>
        <w:t>i</w:t>
      </w:r>
      <w:r>
        <w:rPr>
          <w:sz w:val="28"/>
          <w:szCs w:val="28"/>
          <w:lang w:val="uk-UA"/>
        </w:rPr>
        <w:t>чного зараження в</w:t>
      </w:r>
      <w:r>
        <w:rPr>
          <w:sz w:val="28"/>
          <w:szCs w:val="28"/>
          <w:lang w:val="en-US"/>
        </w:rPr>
        <w:t>i</w:t>
      </w:r>
      <w:r>
        <w:rPr>
          <w:sz w:val="28"/>
          <w:szCs w:val="28"/>
          <w:lang w:val="uk-UA"/>
        </w:rPr>
        <w:t>д цих об</w:t>
      </w:r>
      <w:r>
        <w:rPr>
          <w:sz w:val="28"/>
          <w:szCs w:val="28"/>
        </w:rPr>
        <w:t>'</w:t>
      </w:r>
      <w:r>
        <w:rPr>
          <w:sz w:val="28"/>
          <w:szCs w:val="28"/>
          <w:lang w:val="uk-UA"/>
        </w:rPr>
        <w:t>єкт</w:t>
      </w:r>
      <w:r>
        <w:rPr>
          <w:sz w:val="28"/>
          <w:szCs w:val="28"/>
          <w:lang w:val="en-US"/>
        </w:rPr>
        <w:t>i</w:t>
      </w:r>
      <w:r>
        <w:rPr>
          <w:sz w:val="28"/>
          <w:szCs w:val="28"/>
          <w:lang w:val="uk-UA"/>
        </w:rPr>
        <w:t xml:space="preserve">в проживає близько </w:t>
      </w:r>
      <w:r>
        <w:rPr>
          <w:sz w:val="28"/>
          <w:szCs w:val="28"/>
        </w:rPr>
        <w:t xml:space="preserve">20 </w:t>
      </w:r>
      <w:r>
        <w:rPr>
          <w:sz w:val="28"/>
          <w:szCs w:val="28"/>
          <w:lang w:val="uk-UA"/>
        </w:rPr>
        <w:t>млн. ос</w:t>
      </w:r>
      <w:r>
        <w:rPr>
          <w:sz w:val="28"/>
          <w:szCs w:val="28"/>
          <w:lang w:val="en-US"/>
        </w:rPr>
        <w:t>i</w:t>
      </w:r>
      <w:r>
        <w:rPr>
          <w:sz w:val="28"/>
          <w:szCs w:val="28"/>
          <w:lang w:val="uk-UA"/>
        </w:rPr>
        <w:t>б адм</w:t>
      </w:r>
      <w:r>
        <w:rPr>
          <w:sz w:val="28"/>
          <w:szCs w:val="28"/>
          <w:lang w:val="en-US"/>
        </w:rPr>
        <w:t>i</w:t>
      </w:r>
      <w:r>
        <w:rPr>
          <w:sz w:val="28"/>
          <w:szCs w:val="28"/>
          <w:lang w:val="uk-UA"/>
        </w:rPr>
        <w:t>н</w:t>
      </w:r>
      <w:r>
        <w:rPr>
          <w:sz w:val="28"/>
          <w:szCs w:val="28"/>
          <w:lang w:val="en-US"/>
        </w:rPr>
        <w:t>i</w:t>
      </w:r>
      <w:r>
        <w:rPr>
          <w:sz w:val="28"/>
          <w:szCs w:val="28"/>
          <w:lang w:val="uk-UA"/>
        </w:rPr>
        <w:t>стративно</w:t>
      </w:r>
      <w:r>
        <w:rPr>
          <w:sz w:val="28"/>
          <w:szCs w:val="28"/>
        </w:rPr>
        <w:t>-</w:t>
      </w:r>
      <w:r>
        <w:rPr>
          <w:sz w:val="28"/>
          <w:szCs w:val="28"/>
          <w:lang w:val="uk-UA"/>
        </w:rPr>
        <w:t>територ</w:t>
      </w:r>
      <w:r>
        <w:rPr>
          <w:sz w:val="28"/>
          <w:szCs w:val="28"/>
          <w:lang w:val="en-US"/>
        </w:rPr>
        <w:t>i</w:t>
      </w:r>
      <w:r>
        <w:rPr>
          <w:sz w:val="28"/>
          <w:szCs w:val="28"/>
          <w:lang w:val="uk-UA"/>
        </w:rPr>
        <w:t xml:space="preserve">альна одиниця </w:t>
      </w:r>
      <w:r>
        <w:rPr>
          <w:sz w:val="28"/>
          <w:szCs w:val="28"/>
        </w:rPr>
        <w:t>(</w:t>
      </w:r>
      <w:r>
        <w:rPr>
          <w:sz w:val="28"/>
          <w:szCs w:val="28"/>
          <w:lang w:val="uk-UA"/>
        </w:rPr>
        <w:t>АТО</w:t>
      </w:r>
      <w:r>
        <w:rPr>
          <w:sz w:val="28"/>
          <w:szCs w:val="28"/>
        </w:rPr>
        <w:t xml:space="preserve">) </w:t>
      </w:r>
      <w:r>
        <w:rPr>
          <w:sz w:val="28"/>
          <w:szCs w:val="28"/>
          <w:lang w:val="uk-UA"/>
        </w:rPr>
        <w:t>в</w:t>
      </w:r>
      <w:r>
        <w:rPr>
          <w:sz w:val="28"/>
          <w:szCs w:val="28"/>
          <w:lang w:val="en-US"/>
        </w:rPr>
        <w:t>i</w:t>
      </w:r>
      <w:r>
        <w:rPr>
          <w:sz w:val="28"/>
          <w:szCs w:val="28"/>
          <w:lang w:val="uk-UA"/>
        </w:rPr>
        <w:t>днесена до певного ступеня хімічної небезпеки</w:t>
      </w:r>
      <w:r>
        <w:rPr>
          <w:sz w:val="28"/>
          <w:szCs w:val="28"/>
        </w:rPr>
        <w:t xml:space="preserve">: </w:t>
      </w:r>
      <w:r>
        <w:rPr>
          <w:sz w:val="28"/>
          <w:szCs w:val="28"/>
          <w:lang w:val="uk-UA"/>
        </w:rPr>
        <w:t>до першого ступеня в</w:t>
      </w:r>
      <w:r>
        <w:rPr>
          <w:sz w:val="28"/>
          <w:szCs w:val="28"/>
          <w:lang w:val="en-US"/>
        </w:rPr>
        <w:t>i</w:t>
      </w:r>
      <w:r>
        <w:rPr>
          <w:sz w:val="28"/>
          <w:szCs w:val="28"/>
          <w:lang w:val="uk-UA"/>
        </w:rPr>
        <w:t xml:space="preserve">днесено </w:t>
      </w:r>
      <w:r>
        <w:rPr>
          <w:sz w:val="28"/>
          <w:szCs w:val="28"/>
        </w:rPr>
        <w:t xml:space="preserve">154 </w:t>
      </w:r>
      <w:r>
        <w:rPr>
          <w:sz w:val="28"/>
          <w:szCs w:val="28"/>
          <w:lang w:val="uk-UA"/>
        </w:rPr>
        <w:t xml:space="preserve">АТО </w:t>
      </w:r>
      <w:r>
        <w:rPr>
          <w:sz w:val="28"/>
          <w:szCs w:val="28"/>
        </w:rPr>
        <w:t>(</w:t>
      </w:r>
      <w:r>
        <w:rPr>
          <w:sz w:val="28"/>
          <w:szCs w:val="28"/>
          <w:lang w:val="uk-UA"/>
        </w:rPr>
        <w:t>в зон</w:t>
      </w:r>
      <w:r>
        <w:rPr>
          <w:sz w:val="28"/>
          <w:szCs w:val="28"/>
          <w:lang w:val="en-US"/>
        </w:rPr>
        <w:t>i</w:t>
      </w:r>
      <w:r>
        <w:rPr>
          <w:sz w:val="28"/>
          <w:szCs w:val="28"/>
        </w:rPr>
        <w:t xml:space="preserve"> </w:t>
      </w:r>
      <w:r>
        <w:rPr>
          <w:sz w:val="28"/>
          <w:szCs w:val="28"/>
          <w:lang w:val="uk-UA"/>
        </w:rPr>
        <w:t>можливого х</w:t>
      </w:r>
      <w:r>
        <w:rPr>
          <w:sz w:val="28"/>
          <w:szCs w:val="28"/>
          <w:lang w:val="en-US"/>
        </w:rPr>
        <w:t>i</w:t>
      </w:r>
      <w:r>
        <w:rPr>
          <w:sz w:val="28"/>
          <w:szCs w:val="28"/>
          <w:lang w:val="uk-UA"/>
        </w:rPr>
        <w:t>м</w:t>
      </w:r>
      <w:r>
        <w:rPr>
          <w:sz w:val="28"/>
          <w:szCs w:val="28"/>
          <w:lang w:val="en-US"/>
        </w:rPr>
        <w:t>i</w:t>
      </w:r>
      <w:r>
        <w:rPr>
          <w:sz w:val="28"/>
          <w:szCs w:val="28"/>
          <w:lang w:val="uk-UA"/>
        </w:rPr>
        <w:t>чного ураження перебуває б</w:t>
      </w:r>
      <w:r>
        <w:rPr>
          <w:sz w:val="28"/>
          <w:szCs w:val="28"/>
          <w:lang w:val="en-US"/>
        </w:rPr>
        <w:t>i</w:t>
      </w:r>
      <w:r>
        <w:rPr>
          <w:sz w:val="28"/>
          <w:szCs w:val="28"/>
          <w:lang w:val="uk-UA"/>
        </w:rPr>
        <w:t xml:space="preserve">льше </w:t>
      </w:r>
      <w:r>
        <w:rPr>
          <w:sz w:val="28"/>
          <w:szCs w:val="28"/>
        </w:rPr>
        <w:t xml:space="preserve">50 % </w:t>
      </w:r>
      <w:r>
        <w:rPr>
          <w:sz w:val="28"/>
          <w:szCs w:val="28"/>
          <w:lang w:val="uk-UA"/>
        </w:rPr>
        <w:t>мешканц</w:t>
      </w:r>
      <w:r>
        <w:rPr>
          <w:sz w:val="28"/>
          <w:szCs w:val="28"/>
          <w:lang w:val="en-US"/>
        </w:rPr>
        <w:t>i</w:t>
      </w:r>
      <w:r>
        <w:rPr>
          <w:sz w:val="28"/>
          <w:szCs w:val="28"/>
          <w:lang w:val="uk-UA"/>
        </w:rPr>
        <w:t>в</w:t>
      </w:r>
      <w:r>
        <w:rPr>
          <w:sz w:val="28"/>
          <w:szCs w:val="28"/>
        </w:rPr>
        <w:t xml:space="preserve">), </w:t>
      </w:r>
      <w:r>
        <w:rPr>
          <w:sz w:val="28"/>
          <w:szCs w:val="28"/>
          <w:lang w:val="uk-UA"/>
        </w:rPr>
        <w:t>до другого ступеня в</w:t>
      </w:r>
      <w:r>
        <w:rPr>
          <w:sz w:val="28"/>
          <w:szCs w:val="28"/>
          <w:lang w:val="en-US"/>
        </w:rPr>
        <w:t>i</w:t>
      </w:r>
      <w:r>
        <w:rPr>
          <w:sz w:val="28"/>
          <w:szCs w:val="28"/>
          <w:lang w:val="uk-UA"/>
        </w:rPr>
        <w:t xml:space="preserve">днесено </w:t>
      </w:r>
      <w:r>
        <w:rPr>
          <w:sz w:val="28"/>
          <w:szCs w:val="28"/>
        </w:rPr>
        <w:t xml:space="preserve">47 </w:t>
      </w:r>
      <w:r>
        <w:rPr>
          <w:sz w:val="28"/>
          <w:szCs w:val="28"/>
          <w:lang w:val="uk-UA"/>
        </w:rPr>
        <w:t xml:space="preserve">АТО </w:t>
      </w:r>
      <w:r>
        <w:rPr>
          <w:sz w:val="28"/>
          <w:szCs w:val="28"/>
        </w:rPr>
        <w:t>(</w:t>
      </w:r>
      <w:r>
        <w:rPr>
          <w:sz w:val="28"/>
          <w:szCs w:val="28"/>
          <w:lang w:val="uk-UA"/>
        </w:rPr>
        <w:t>де перебуває в</w:t>
      </w:r>
      <w:r>
        <w:rPr>
          <w:sz w:val="28"/>
          <w:szCs w:val="28"/>
          <w:lang w:val="en-US"/>
        </w:rPr>
        <w:t>i</w:t>
      </w:r>
      <w:r>
        <w:rPr>
          <w:sz w:val="28"/>
          <w:szCs w:val="28"/>
          <w:lang w:val="uk-UA"/>
        </w:rPr>
        <w:t xml:space="preserve">д </w:t>
      </w:r>
      <w:r>
        <w:rPr>
          <w:sz w:val="28"/>
          <w:szCs w:val="28"/>
        </w:rPr>
        <w:t xml:space="preserve">30 </w:t>
      </w:r>
      <w:r>
        <w:rPr>
          <w:sz w:val="28"/>
          <w:szCs w:val="28"/>
          <w:lang w:val="uk-UA"/>
        </w:rPr>
        <w:t xml:space="preserve">до </w:t>
      </w:r>
      <w:r>
        <w:rPr>
          <w:sz w:val="28"/>
          <w:szCs w:val="28"/>
        </w:rPr>
        <w:t xml:space="preserve">50 % </w:t>
      </w:r>
      <w:r>
        <w:rPr>
          <w:sz w:val="28"/>
          <w:szCs w:val="28"/>
          <w:lang w:val="uk-UA"/>
        </w:rPr>
        <w:t>населення</w:t>
      </w:r>
      <w:r>
        <w:rPr>
          <w:sz w:val="28"/>
          <w:szCs w:val="28"/>
        </w:rPr>
        <w:t xml:space="preserve">), </w:t>
      </w:r>
      <w:r>
        <w:rPr>
          <w:sz w:val="28"/>
          <w:szCs w:val="28"/>
          <w:lang w:val="uk-UA"/>
        </w:rPr>
        <w:t xml:space="preserve">до третього ступеня </w:t>
      </w:r>
      <w:r>
        <w:rPr>
          <w:sz w:val="28"/>
          <w:szCs w:val="28"/>
        </w:rPr>
        <w:t xml:space="preserve">- 108 </w:t>
      </w:r>
      <w:r>
        <w:rPr>
          <w:sz w:val="28"/>
          <w:szCs w:val="28"/>
          <w:lang w:val="uk-UA"/>
        </w:rPr>
        <w:t xml:space="preserve">АТО </w:t>
      </w:r>
      <w:r>
        <w:rPr>
          <w:sz w:val="28"/>
          <w:szCs w:val="28"/>
        </w:rPr>
        <w:t>(</w:t>
      </w:r>
      <w:r>
        <w:rPr>
          <w:sz w:val="28"/>
          <w:szCs w:val="28"/>
          <w:lang w:val="uk-UA"/>
        </w:rPr>
        <w:t>в</w:t>
      </w:r>
      <w:r>
        <w:rPr>
          <w:sz w:val="28"/>
          <w:szCs w:val="28"/>
          <w:lang w:val="en-US"/>
        </w:rPr>
        <w:t>i</w:t>
      </w:r>
      <w:r>
        <w:rPr>
          <w:sz w:val="28"/>
          <w:szCs w:val="28"/>
          <w:lang w:val="uk-UA"/>
        </w:rPr>
        <w:t xml:space="preserve">д </w:t>
      </w:r>
      <w:r>
        <w:rPr>
          <w:sz w:val="28"/>
          <w:szCs w:val="28"/>
        </w:rPr>
        <w:t xml:space="preserve">10 </w:t>
      </w:r>
      <w:r>
        <w:rPr>
          <w:sz w:val="28"/>
          <w:szCs w:val="28"/>
          <w:lang w:val="uk-UA"/>
        </w:rPr>
        <w:t xml:space="preserve">до </w:t>
      </w:r>
      <w:r>
        <w:rPr>
          <w:sz w:val="28"/>
          <w:szCs w:val="28"/>
        </w:rPr>
        <w:t xml:space="preserve">30 % </w:t>
      </w:r>
      <w:r>
        <w:rPr>
          <w:sz w:val="28"/>
          <w:szCs w:val="28"/>
          <w:lang w:val="uk-UA"/>
        </w:rPr>
        <w:t>населення</w:t>
      </w:r>
      <w:r>
        <w:rPr>
          <w:sz w:val="28"/>
          <w:szCs w:val="28"/>
        </w:rPr>
        <w:t xml:space="preserve">). </w:t>
      </w:r>
    </w:p>
    <w:p w14:paraId="6B52BDE9" w14:textId="77777777" w:rsidR="00000000" w:rsidRDefault="00000000">
      <w:pPr>
        <w:spacing w:line="360" w:lineRule="auto"/>
        <w:ind w:firstLine="709"/>
        <w:jc w:val="both"/>
        <w:rPr>
          <w:sz w:val="28"/>
          <w:szCs w:val="28"/>
        </w:rPr>
      </w:pPr>
      <w:r>
        <w:rPr>
          <w:sz w:val="28"/>
          <w:szCs w:val="28"/>
          <w:lang w:val="uk-UA"/>
        </w:rPr>
        <w:t>Правилами техн</w:t>
      </w:r>
      <w:r>
        <w:rPr>
          <w:sz w:val="28"/>
          <w:szCs w:val="28"/>
          <w:lang w:val="en-US"/>
        </w:rPr>
        <w:t>i</w:t>
      </w:r>
      <w:r>
        <w:rPr>
          <w:sz w:val="28"/>
          <w:szCs w:val="28"/>
          <w:lang w:val="uk-UA"/>
        </w:rPr>
        <w:t xml:space="preserve">ки безпеки </w:t>
      </w:r>
      <w:r>
        <w:rPr>
          <w:sz w:val="28"/>
          <w:szCs w:val="28"/>
          <w:lang w:val="en-US"/>
        </w:rPr>
        <w:t>i</w:t>
      </w:r>
      <w:r>
        <w:rPr>
          <w:sz w:val="28"/>
          <w:szCs w:val="28"/>
        </w:rPr>
        <w:t xml:space="preserve"> </w:t>
      </w:r>
      <w:r>
        <w:rPr>
          <w:sz w:val="28"/>
          <w:szCs w:val="28"/>
          <w:lang w:val="uk-UA"/>
        </w:rPr>
        <w:t>контролю суворо регламентуються виробництво</w:t>
      </w:r>
      <w:r>
        <w:rPr>
          <w:sz w:val="28"/>
          <w:szCs w:val="28"/>
        </w:rPr>
        <w:t xml:space="preserve">, </w:t>
      </w:r>
      <w:r>
        <w:rPr>
          <w:sz w:val="28"/>
          <w:szCs w:val="28"/>
          <w:lang w:val="uk-UA"/>
        </w:rPr>
        <w:t xml:space="preserve">транспортування </w:t>
      </w:r>
      <w:r>
        <w:rPr>
          <w:sz w:val="28"/>
          <w:szCs w:val="28"/>
          <w:lang w:val="en-US"/>
        </w:rPr>
        <w:t>i</w:t>
      </w:r>
      <w:r>
        <w:rPr>
          <w:sz w:val="28"/>
          <w:szCs w:val="28"/>
        </w:rPr>
        <w:t xml:space="preserve"> </w:t>
      </w:r>
      <w:r>
        <w:rPr>
          <w:sz w:val="28"/>
          <w:szCs w:val="28"/>
          <w:lang w:val="uk-UA"/>
        </w:rPr>
        <w:t>збер</w:t>
      </w:r>
      <w:r>
        <w:rPr>
          <w:sz w:val="28"/>
          <w:szCs w:val="28"/>
          <w:lang w:val="en-US"/>
        </w:rPr>
        <w:t>i</w:t>
      </w:r>
      <w:r>
        <w:rPr>
          <w:sz w:val="28"/>
          <w:szCs w:val="28"/>
          <w:lang w:val="uk-UA"/>
        </w:rPr>
        <w:t>гання СДЯР.</w:t>
      </w:r>
      <w:r>
        <w:rPr>
          <w:sz w:val="28"/>
          <w:szCs w:val="28"/>
        </w:rPr>
        <w:t xml:space="preserve"> </w:t>
      </w:r>
      <w:r>
        <w:rPr>
          <w:sz w:val="28"/>
          <w:szCs w:val="28"/>
          <w:lang w:val="uk-UA"/>
        </w:rPr>
        <w:t>Але аварії</w:t>
      </w:r>
      <w:r>
        <w:rPr>
          <w:sz w:val="28"/>
          <w:szCs w:val="28"/>
        </w:rPr>
        <w:t xml:space="preserve">, </w:t>
      </w:r>
      <w:r>
        <w:rPr>
          <w:sz w:val="28"/>
          <w:szCs w:val="28"/>
          <w:lang w:val="uk-UA"/>
        </w:rPr>
        <w:t>катастрофи</w:t>
      </w:r>
      <w:r>
        <w:rPr>
          <w:sz w:val="28"/>
          <w:szCs w:val="28"/>
        </w:rPr>
        <w:t xml:space="preserve">, </w:t>
      </w:r>
      <w:r>
        <w:rPr>
          <w:sz w:val="28"/>
          <w:szCs w:val="28"/>
          <w:lang w:val="uk-UA"/>
        </w:rPr>
        <w:t>пожеж</w:t>
      </w:r>
      <w:r>
        <w:rPr>
          <w:sz w:val="28"/>
          <w:szCs w:val="28"/>
          <w:lang w:val="en-US"/>
        </w:rPr>
        <w:t>i</w:t>
      </w:r>
      <w:r>
        <w:rPr>
          <w:sz w:val="28"/>
          <w:szCs w:val="28"/>
        </w:rPr>
        <w:t xml:space="preserve"> </w:t>
      </w:r>
      <w:r>
        <w:rPr>
          <w:sz w:val="28"/>
          <w:szCs w:val="28"/>
          <w:lang w:val="uk-UA"/>
        </w:rPr>
        <w:t>й стих</w:t>
      </w:r>
      <w:r>
        <w:rPr>
          <w:sz w:val="28"/>
          <w:szCs w:val="28"/>
          <w:lang w:val="en-US"/>
        </w:rPr>
        <w:t>i</w:t>
      </w:r>
      <w:r>
        <w:rPr>
          <w:sz w:val="28"/>
          <w:szCs w:val="28"/>
          <w:lang w:val="uk-UA"/>
        </w:rPr>
        <w:t>йн</w:t>
      </w:r>
      <w:r>
        <w:rPr>
          <w:sz w:val="28"/>
          <w:szCs w:val="28"/>
          <w:lang w:val="en-US"/>
        </w:rPr>
        <w:t>i</w:t>
      </w:r>
      <w:r>
        <w:rPr>
          <w:sz w:val="28"/>
          <w:szCs w:val="28"/>
        </w:rPr>
        <w:t xml:space="preserve"> </w:t>
      </w:r>
      <w:r>
        <w:rPr>
          <w:sz w:val="28"/>
          <w:szCs w:val="28"/>
          <w:lang w:val="uk-UA"/>
        </w:rPr>
        <w:t>лиха можуть призводити до руйнування виробничих споруд</w:t>
      </w:r>
      <w:r>
        <w:rPr>
          <w:sz w:val="28"/>
          <w:szCs w:val="28"/>
        </w:rPr>
        <w:t xml:space="preserve">, </w:t>
      </w:r>
      <w:r>
        <w:rPr>
          <w:sz w:val="28"/>
          <w:szCs w:val="28"/>
          <w:lang w:val="uk-UA"/>
        </w:rPr>
        <w:t>складів</w:t>
      </w:r>
      <w:r>
        <w:rPr>
          <w:sz w:val="28"/>
          <w:szCs w:val="28"/>
        </w:rPr>
        <w:t xml:space="preserve">, </w:t>
      </w:r>
      <w:r>
        <w:rPr>
          <w:sz w:val="28"/>
          <w:szCs w:val="28"/>
          <w:lang w:val="uk-UA"/>
        </w:rPr>
        <w:t>м</w:t>
      </w:r>
      <w:r>
        <w:rPr>
          <w:sz w:val="28"/>
          <w:szCs w:val="28"/>
          <w:lang w:val="en-US"/>
        </w:rPr>
        <w:t>i</w:t>
      </w:r>
      <w:r>
        <w:rPr>
          <w:sz w:val="28"/>
          <w:szCs w:val="28"/>
          <w:lang w:val="uk-UA"/>
        </w:rPr>
        <w:t>сткостей</w:t>
      </w:r>
      <w:r>
        <w:rPr>
          <w:sz w:val="28"/>
          <w:szCs w:val="28"/>
        </w:rPr>
        <w:t xml:space="preserve">, </w:t>
      </w:r>
      <w:r>
        <w:rPr>
          <w:sz w:val="28"/>
          <w:szCs w:val="28"/>
          <w:lang w:val="uk-UA"/>
        </w:rPr>
        <w:t>трубопровод</w:t>
      </w:r>
      <w:r>
        <w:rPr>
          <w:sz w:val="28"/>
          <w:szCs w:val="28"/>
          <w:lang w:val="en-US"/>
        </w:rPr>
        <w:t>i</w:t>
      </w:r>
      <w:r>
        <w:rPr>
          <w:sz w:val="28"/>
          <w:szCs w:val="28"/>
          <w:lang w:val="uk-UA"/>
        </w:rPr>
        <w:t>в</w:t>
      </w:r>
      <w:r>
        <w:rPr>
          <w:sz w:val="28"/>
          <w:szCs w:val="28"/>
        </w:rPr>
        <w:t xml:space="preserve">, </w:t>
      </w:r>
      <w:r>
        <w:rPr>
          <w:sz w:val="28"/>
          <w:szCs w:val="28"/>
          <w:lang w:val="uk-UA"/>
        </w:rPr>
        <w:t>технолог</w:t>
      </w:r>
      <w:r>
        <w:rPr>
          <w:sz w:val="28"/>
          <w:szCs w:val="28"/>
          <w:lang w:val="en-US"/>
        </w:rPr>
        <w:t>i</w:t>
      </w:r>
      <w:r>
        <w:rPr>
          <w:sz w:val="28"/>
          <w:szCs w:val="28"/>
          <w:lang w:val="uk-UA"/>
        </w:rPr>
        <w:t>чних ліній</w:t>
      </w:r>
      <w:r>
        <w:rPr>
          <w:sz w:val="28"/>
          <w:szCs w:val="28"/>
        </w:rPr>
        <w:t xml:space="preserve">. </w:t>
      </w:r>
      <w:r>
        <w:rPr>
          <w:sz w:val="28"/>
          <w:szCs w:val="28"/>
          <w:lang w:val="uk-UA"/>
        </w:rPr>
        <w:t xml:space="preserve">Тому СДЯР можуть потрапити в навколишнє середовище </w:t>
      </w:r>
      <w:r>
        <w:rPr>
          <w:sz w:val="28"/>
          <w:szCs w:val="28"/>
        </w:rPr>
        <w:t xml:space="preserve">- </w:t>
      </w:r>
      <w:r>
        <w:rPr>
          <w:sz w:val="28"/>
          <w:szCs w:val="28"/>
          <w:lang w:val="uk-UA"/>
        </w:rPr>
        <w:t>на грунт</w:t>
      </w:r>
      <w:r>
        <w:rPr>
          <w:sz w:val="28"/>
          <w:szCs w:val="28"/>
        </w:rPr>
        <w:t xml:space="preserve">, </w:t>
      </w:r>
      <w:r>
        <w:rPr>
          <w:sz w:val="28"/>
          <w:szCs w:val="28"/>
          <w:lang w:val="uk-UA"/>
        </w:rPr>
        <w:t>р</w:t>
      </w:r>
      <w:r>
        <w:rPr>
          <w:sz w:val="28"/>
          <w:szCs w:val="28"/>
          <w:lang w:val="en-US"/>
        </w:rPr>
        <w:t>i</w:t>
      </w:r>
      <w:r>
        <w:rPr>
          <w:sz w:val="28"/>
          <w:szCs w:val="28"/>
          <w:lang w:val="uk-UA"/>
        </w:rPr>
        <w:t>зноман</w:t>
      </w:r>
      <w:r>
        <w:rPr>
          <w:sz w:val="28"/>
          <w:szCs w:val="28"/>
          <w:lang w:val="en-US"/>
        </w:rPr>
        <w:t>i</w:t>
      </w:r>
      <w:r>
        <w:rPr>
          <w:sz w:val="28"/>
          <w:szCs w:val="28"/>
          <w:lang w:val="uk-UA"/>
        </w:rPr>
        <w:t>тн</w:t>
      </w:r>
      <w:r>
        <w:rPr>
          <w:sz w:val="28"/>
          <w:szCs w:val="28"/>
          <w:lang w:val="en-US"/>
        </w:rPr>
        <w:t>i</w:t>
      </w:r>
      <w:r>
        <w:rPr>
          <w:sz w:val="28"/>
          <w:szCs w:val="28"/>
        </w:rPr>
        <w:t xml:space="preserve"> </w:t>
      </w:r>
      <w:r>
        <w:rPr>
          <w:sz w:val="28"/>
          <w:szCs w:val="28"/>
          <w:lang w:val="uk-UA"/>
        </w:rPr>
        <w:t>об</w:t>
      </w:r>
      <w:r>
        <w:rPr>
          <w:sz w:val="28"/>
          <w:szCs w:val="28"/>
        </w:rPr>
        <w:t>'</w:t>
      </w:r>
      <w:r>
        <w:rPr>
          <w:sz w:val="28"/>
          <w:szCs w:val="28"/>
          <w:lang w:val="uk-UA"/>
        </w:rPr>
        <w:t>єкти</w:t>
      </w:r>
      <w:r>
        <w:rPr>
          <w:sz w:val="28"/>
          <w:szCs w:val="28"/>
        </w:rPr>
        <w:t xml:space="preserve">, </w:t>
      </w:r>
      <w:r>
        <w:rPr>
          <w:sz w:val="28"/>
          <w:szCs w:val="28"/>
          <w:lang w:val="uk-UA"/>
        </w:rPr>
        <w:t>в пов</w:t>
      </w:r>
      <w:r>
        <w:rPr>
          <w:sz w:val="28"/>
          <w:szCs w:val="28"/>
          <w:lang w:val="en-US"/>
        </w:rPr>
        <w:t>i</w:t>
      </w:r>
      <w:r>
        <w:rPr>
          <w:sz w:val="28"/>
          <w:szCs w:val="28"/>
          <w:lang w:val="uk-UA"/>
        </w:rPr>
        <w:t xml:space="preserve">тря </w:t>
      </w:r>
      <w:r>
        <w:rPr>
          <w:sz w:val="28"/>
          <w:szCs w:val="28"/>
          <w:lang w:val="en-US"/>
        </w:rPr>
        <w:t>i</w:t>
      </w:r>
      <w:r>
        <w:rPr>
          <w:sz w:val="28"/>
          <w:szCs w:val="28"/>
        </w:rPr>
        <w:t xml:space="preserve"> </w:t>
      </w:r>
      <w:r>
        <w:rPr>
          <w:sz w:val="28"/>
          <w:szCs w:val="28"/>
          <w:lang w:val="uk-UA"/>
        </w:rPr>
        <w:t>поширитися на населені</w:t>
      </w:r>
      <w:r>
        <w:rPr>
          <w:sz w:val="28"/>
          <w:szCs w:val="28"/>
        </w:rPr>
        <w:t xml:space="preserve"> </w:t>
      </w:r>
      <w:r>
        <w:rPr>
          <w:sz w:val="28"/>
          <w:szCs w:val="28"/>
          <w:lang w:val="uk-UA"/>
        </w:rPr>
        <w:t>пункти</w:t>
      </w:r>
      <w:r>
        <w:rPr>
          <w:sz w:val="28"/>
          <w:szCs w:val="28"/>
        </w:rPr>
        <w:t xml:space="preserve">, </w:t>
      </w:r>
      <w:r>
        <w:rPr>
          <w:sz w:val="28"/>
          <w:szCs w:val="28"/>
          <w:lang w:val="uk-UA"/>
        </w:rPr>
        <w:t xml:space="preserve">що може призвести до масового отруєння людей </w:t>
      </w:r>
      <w:r>
        <w:rPr>
          <w:sz w:val="28"/>
          <w:szCs w:val="28"/>
          <w:lang w:val="en-US"/>
        </w:rPr>
        <w:t>i</w:t>
      </w:r>
      <w:r>
        <w:rPr>
          <w:sz w:val="28"/>
          <w:szCs w:val="28"/>
        </w:rPr>
        <w:t xml:space="preserve"> </w:t>
      </w:r>
      <w:r>
        <w:rPr>
          <w:sz w:val="28"/>
          <w:szCs w:val="28"/>
          <w:lang w:val="uk-UA"/>
        </w:rPr>
        <w:t>сільськогосподарських тварин</w:t>
      </w:r>
      <w:r>
        <w:rPr>
          <w:sz w:val="28"/>
          <w:szCs w:val="28"/>
        </w:rPr>
        <w:t xml:space="preserve">. </w:t>
      </w:r>
      <w:r>
        <w:rPr>
          <w:sz w:val="28"/>
          <w:szCs w:val="28"/>
          <w:lang w:val="uk-UA"/>
        </w:rPr>
        <w:t xml:space="preserve">У </w:t>
      </w:r>
      <w:r>
        <w:rPr>
          <w:sz w:val="28"/>
          <w:szCs w:val="28"/>
        </w:rPr>
        <w:t xml:space="preserve">1998 </w:t>
      </w:r>
      <w:r>
        <w:rPr>
          <w:sz w:val="28"/>
          <w:szCs w:val="28"/>
          <w:lang w:val="uk-UA"/>
        </w:rPr>
        <w:t>р</w:t>
      </w:r>
      <w:r>
        <w:rPr>
          <w:sz w:val="28"/>
          <w:szCs w:val="28"/>
        </w:rPr>
        <w:t xml:space="preserve">. </w:t>
      </w:r>
      <w:r>
        <w:rPr>
          <w:sz w:val="28"/>
          <w:szCs w:val="28"/>
          <w:lang w:val="uk-UA"/>
        </w:rPr>
        <w:t xml:space="preserve">було </w:t>
      </w:r>
      <w:r>
        <w:rPr>
          <w:sz w:val="28"/>
          <w:szCs w:val="28"/>
        </w:rPr>
        <w:t xml:space="preserve">22 </w:t>
      </w:r>
      <w:r>
        <w:rPr>
          <w:sz w:val="28"/>
          <w:szCs w:val="28"/>
          <w:lang w:val="uk-UA"/>
        </w:rPr>
        <w:t xml:space="preserve">аварій з викидом </w:t>
      </w:r>
      <w:r>
        <w:rPr>
          <w:sz w:val="28"/>
          <w:szCs w:val="28"/>
        </w:rPr>
        <w:t>(</w:t>
      </w:r>
      <w:r>
        <w:rPr>
          <w:sz w:val="28"/>
          <w:szCs w:val="28"/>
          <w:lang w:val="en-US"/>
        </w:rPr>
        <w:t>i</w:t>
      </w:r>
      <w:r>
        <w:rPr>
          <w:sz w:val="28"/>
          <w:szCs w:val="28"/>
        </w:rPr>
        <w:t xml:space="preserve"> </w:t>
      </w:r>
      <w:r>
        <w:rPr>
          <w:sz w:val="28"/>
          <w:szCs w:val="28"/>
          <w:lang w:val="uk-UA"/>
        </w:rPr>
        <w:t>загрозою викиду</w:t>
      </w:r>
      <w:r>
        <w:rPr>
          <w:sz w:val="28"/>
          <w:szCs w:val="28"/>
        </w:rPr>
        <w:t xml:space="preserve">) </w:t>
      </w:r>
      <w:r>
        <w:rPr>
          <w:sz w:val="28"/>
          <w:szCs w:val="28"/>
          <w:lang w:val="uk-UA"/>
        </w:rPr>
        <w:t>небезпечних х</w:t>
      </w:r>
      <w:r>
        <w:rPr>
          <w:sz w:val="28"/>
          <w:szCs w:val="28"/>
          <w:lang w:val="en-US"/>
        </w:rPr>
        <w:t>i</w:t>
      </w:r>
      <w:r>
        <w:rPr>
          <w:sz w:val="28"/>
          <w:szCs w:val="28"/>
          <w:lang w:val="uk-UA"/>
        </w:rPr>
        <w:t>м</w:t>
      </w:r>
      <w:r>
        <w:rPr>
          <w:sz w:val="28"/>
          <w:szCs w:val="28"/>
          <w:lang w:val="en-US"/>
        </w:rPr>
        <w:t>i</w:t>
      </w:r>
      <w:r>
        <w:rPr>
          <w:sz w:val="28"/>
          <w:szCs w:val="28"/>
          <w:lang w:val="uk-UA"/>
        </w:rPr>
        <w:t>чних речовин</w:t>
      </w:r>
      <w:r>
        <w:rPr>
          <w:sz w:val="28"/>
          <w:szCs w:val="28"/>
        </w:rPr>
        <w:t xml:space="preserve">, </w:t>
      </w:r>
      <w:r>
        <w:rPr>
          <w:sz w:val="28"/>
          <w:szCs w:val="28"/>
          <w:lang w:val="uk-UA"/>
        </w:rPr>
        <w:t xml:space="preserve">через що загинув </w:t>
      </w:r>
      <w:r>
        <w:rPr>
          <w:sz w:val="28"/>
          <w:szCs w:val="28"/>
        </w:rPr>
        <w:t xml:space="preserve">1 </w:t>
      </w:r>
      <w:r>
        <w:rPr>
          <w:sz w:val="28"/>
          <w:szCs w:val="28"/>
          <w:lang w:val="uk-UA"/>
        </w:rPr>
        <w:t xml:space="preserve">та постраждало </w:t>
      </w:r>
      <w:r>
        <w:rPr>
          <w:sz w:val="28"/>
          <w:szCs w:val="28"/>
        </w:rPr>
        <w:t xml:space="preserve">26 </w:t>
      </w:r>
      <w:r>
        <w:rPr>
          <w:sz w:val="28"/>
          <w:szCs w:val="28"/>
          <w:lang w:val="uk-UA"/>
        </w:rPr>
        <w:t>ос</w:t>
      </w:r>
      <w:r>
        <w:rPr>
          <w:sz w:val="28"/>
          <w:szCs w:val="28"/>
          <w:lang w:val="en-US"/>
        </w:rPr>
        <w:t>i</w:t>
      </w:r>
      <w:r>
        <w:rPr>
          <w:sz w:val="28"/>
          <w:szCs w:val="28"/>
          <w:lang w:val="uk-UA"/>
        </w:rPr>
        <w:t>б</w:t>
      </w:r>
      <w:r>
        <w:rPr>
          <w:sz w:val="28"/>
          <w:szCs w:val="28"/>
        </w:rPr>
        <w:t xml:space="preserve">. </w:t>
      </w:r>
    </w:p>
    <w:p w14:paraId="604C915F" w14:textId="77777777" w:rsidR="00000000" w:rsidRDefault="00000000">
      <w:pPr>
        <w:spacing w:line="360" w:lineRule="auto"/>
        <w:ind w:firstLine="709"/>
        <w:jc w:val="both"/>
        <w:rPr>
          <w:sz w:val="28"/>
          <w:szCs w:val="28"/>
        </w:rPr>
      </w:pPr>
      <w:r>
        <w:rPr>
          <w:sz w:val="28"/>
          <w:szCs w:val="28"/>
          <w:lang w:val="uk-UA"/>
        </w:rPr>
        <w:t>Потенц</w:t>
      </w:r>
      <w:r>
        <w:rPr>
          <w:sz w:val="28"/>
          <w:szCs w:val="28"/>
          <w:lang w:val="en-US"/>
        </w:rPr>
        <w:t>i</w:t>
      </w:r>
      <w:r>
        <w:rPr>
          <w:sz w:val="28"/>
          <w:szCs w:val="28"/>
          <w:lang w:val="uk-UA"/>
        </w:rPr>
        <w:t>йно небезпечним є накопичення</w:t>
      </w:r>
      <w:r>
        <w:rPr>
          <w:sz w:val="28"/>
          <w:szCs w:val="28"/>
        </w:rPr>
        <w:t xml:space="preserve">, </w:t>
      </w:r>
      <w:r>
        <w:rPr>
          <w:sz w:val="28"/>
          <w:szCs w:val="28"/>
          <w:lang w:val="uk-UA"/>
        </w:rPr>
        <w:t>збер</w:t>
      </w:r>
      <w:r>
        <w:rPr>
          <w:sz w:val="28"/>
          <w:szCs w:val="28"/>
          <w:lang w:val="en-US"/>
        </w:rPr>
        <w:t>i</w:t>
      </w:r>
      <w:r>
        <w:rPr>
          <w:sz w:val="28"/>
          <w:szCs w:val="28"/>
          <w:lang w:val="uk-UA"/>
        </w:rPr>
        <w:t xml:space="preserve">гання </w:t>
      </w:r>
      <w:r>
        <w:rPr>
          <w:sz w:val="28"/>
          <w:szCs w:val="28"/>
          <w:lang w:val="en-US"/>
        </w:rPr>
        <w:t>i</w:t>
      </w:r>
      <w:r>
        <w:rPr>
          <w:sz w:val="28"/>
          <w:szCs w:val="28"/>
        </w:rPr>
        <w:t xml:space="preserve"> </w:t>
      </w:r>
      <w:r>
        <w:rPr>
          <w:sz w:val="28"/>
          <w:szCs w:val="28"/>
          <w:lang w:val="uk-UA"/>
        </w:rPr>
        <w:t>л</w:t>
      </w:r>
      <w:r>
        <w:rPr>
          <w:sz w:val="28"/>
          <w:szCs w:val="28"/>
          <w:lang w:val="en-US"/>
        </w:rPr>
        <w:t>i</w:t>
      </w:r>
      <w:r>
        <w:rPr>
          <w:sz w:val="28"/>
          <w:szCs w:val="28"/>
          <w:lang w:val="uk-UA"/>
        </w:rPr>
        <w:t>кв</w:t>
      </w:r>
      <w:r>
        <w:rPr>
          <w:sz w:val="28"/>
          <w:szCs w:val="28"/>
          <w:lang w:val="en-US"/>
        </w:rPr>
        <w:t>i</w:t>
      </w:r>
      <w:r>
        <w:rPr>
          <w:sz w:val="28"/>
          <w:szCs w:val="28"/>
          <w:lang w:val="uk-UA"/>
        </w:rPr>
        <w:t>дац</w:t>
      </w:r>
      <w:r>
        <w:rPr>
          <w:sz w:val="28"/>
          <w:szCs w:val="28"/>
          <w:lang w:val="en-US"/>
        </w:rPr>
        <w:t>i</w:t>
      </w:r>
      <w:r>
        <w:rPr>
          <w:sz w:val="28"/>
          <w:szCs w:val="28"/>
          <w:lang w:val="uk-UA"/>
        </w:rPr>
        <w:t>я хімічної зброї.</w:t>
      </w:r>
      <w:r>
        <w:rPr>
          <w:sz w:val="28"/>
          <w:szCs w:val="28"/>
        </w:rPr>
        <w:t xml:space="preserve"> </w:t>
      </w:r>
    </w:p>
    <w:p w14:paraId="7471E1EB" w14:textId="77777777" w:rsidR="00000000" w:rsidRDefault="00000000">
      <w:pPr>
        <w:spacing w:line="360" w:lineRule="auto"/>
        <w:ind w:firstLine="709"/>
        <w:jc w:val="both"/>
        <w:rPr>
          <w:sz w:val="28"/>
          <w:szCs w:val="28"/>
          <w:lang w:val="uk-UA"/>
        </w:rPr>
      </w:pPr>
      <w:r>
        <w:rPr>
          <w:sz w:val="28"/>
          <w:szCs w:val="28"/>
          <w:lang w:val="uk-UA"/>
        </w:rPr>
        <w:t>Коротка характеристика осередку х</w:t>
      </w:r>
      <w:r>
        <w:rPr>
          <w:sz w:val="28"/>
          <w:szCs w:val="28"/>
          <w:lang w:val="en-US"/>
        </w:rPr>
        <w:t>i</w:t>
      </w:r>
      <w:r>
        <w:rPr>
          <w:sz w:val="28"/>
          <w:szCs w:val="28"/>
          <w:lang w:val="uk-UA"/>
        </w:rPr>
        <w:t>м</w:t>
      </w:r>
      <w:r>
        <w:rPr>
          <w:sz w:val="28"/>
          <w:szCs w:val="28"/>
          <w:lang w:val="en-US"/>
        </w:rPr>
        <w:t>i</w:t>
      </w:r>
      <w:r>
        <w:rPr>
          <w:sz w:val="28"/>
          <w:szCs w:val="28"/>
          <w:lang w:val="uk-UA"/>
        </w:rPr>
        <w:t xml:space="preserve">чного ураження </w:t>
      </w:r>
    </w:p>
    <w:p w14:paraId="4FF4F09A" w14:textId="77777777" w:rsidR="00000000" w:rsidRDefault="00000000">
      <w:pPr>
        <w:spacing w:line="360" w:lineRule="auto"/>
        <w:ind w:firstLine="709"/>
        <w:jc w:val="both"/>
        <w:rPr>
          <w:sz w:val="28"/>
          <w:szCs w:val="28"/>
          <w:lang w:val="uk-UA"/>
        </w:rPr>
      </w:pPr>
      <w:r>
        <w:rPr>
          <w:sz w:val="28"/>
          <w:szCs w:val="28"/>
          <w:lang w:val="uk-UA"/>
        </w:rPr>
        <w:t>При поширен</w:t>
      </w:r>
      <w:r>
        <w:rPr>
          <w:sz w:val="28"/>
          <w:szCs w:val="28"/>
          <w:lang w:val="en-US"/>
        </w:rPr>
        <w:t>i</w:t>
      </w:r>
      <w:r>
        <w:rPr>
          <w:sz w:val="28"/>
          <w:szCs w:val="28"/>
          <w:lang w:val="uk-UA"/>
        </w:rPr>
        <w:t xml:space="preserve"> у навколишньому середовищ</w:t>
      </w:r>
      <w:r>
        <w:rPr>
          <w:sz w:val="28"/>
          <w:szCs w:val="28"/>
          <w:lang w:val="en-US"/>
        </w:rPr>
        <w:t>i</w:t>
      </w:r>
      <w:r>
        <w:rPr>
          <w:sz w:val="28"/>
          <w:szCs w:val="28"/>
          <w:lang w:val="uk-UA"/>
        </w:rPr>
        <w:t xml:space="preserve"> отруйних речовин (ОР) або сильнод</w:t>
      </w:r>
      <w:r>
        <w:rPr>
          <w:sz w:val="28"/>
          <w:szCs w:val="28"/>
          <w:lang w:val="en-US"/>
        </w:rPr>
        <w:t>i</w:t>
      </w:r>
      <w:r>
        <w:rPr>
          <w:sz w:val="28"/>
          <w:szCs w:val="28"/>
          <w:lang w:val="uk-UA"/>
        </w:rPr>
        <w:t>ючих ядучих речовин (СДЯР) утворюються зони х</w:t>
      </w:r>
      <w:r>
        <w:rPr>
          <w:sz w:val="28"/>
          <w:szCs w:val="28"/>
          <w:lang w:val="en-US"/>
        </w:rPr>
        <w:t>i</w:t>
      </w:r>
      <w:r>
        <w:rPr>
          <w:sz w:val="28"/>
          <w:szCs w:val="28"/>
          <w:lang w:val="uk-UA"/>
        </w:rPr>
        <w:t>м</w:t>
      </w:r>
      <w:r>
        <w:rPr>
          <w:sz w:val="28"/>
          <w:szCs w:val="28"/>
          <w:lang w:val="en-US"/>
        </w:rPr>
        <w:t>i</w:t>
      </w:r>
      <w:r>
        <w:rPr>
          <w:sz w:val="28"/>
          <w:szCs w:val="28"/>
          <w:lang w:val="uk-UA"/>
        </w:rPr>
        <w:t xml:space="preserve">чного зараження </w:t>
      </w:r>
      <w:r>
        <w:rPr>
          <w:sz w:val="28"/>
          <w:szCs w:val="28"/>
          <w:lang w:val="en-US"/>
        </w:rPr>
        <w:t>i</w:t>
      </w:r>
      <w:r>
        <w:rPr>
          <w:sz w:val="28"/>
          <w:szCs w:val="28"/>
          <w:lang w:val="uk-UA"/>
        </w:rPr>
        <w:t xml:space="preserve"> осередки х</w:t>
      </w:r>
      <w:r>
        <w:rPr>
          <w:sz w:val="28"/>
          <w:szCs w:val="28"/>
          <w:lang w:val="en-US"/>
        </w:rPr>
        <w:t>i</w:t>
      </w:r>
      <w:r>
        <w:rPr>
          <w:sz w:val="28"/>
          <w:szCs w:val="28"/>
          <w:lang w:val="uk-UA"/>
        </w:rPr>
        <w:t>м</w:t>
      </w:r>
      <w:r>
        <w:rPr>
          <w:sz w:val="28"/>
          <w:szCs w:val="28"/>
          <w:lang w:val="en-US"/>
        </w:rPr>
        <w:t>i</w:t>
      </w:r>
      <w:r>
        <w:rPr>
          <w:sz w:val="28"/>
          <w:szCs w:val="28"/>
          <w:lang w:val="uk-UA"/>
        </w:rPr>
        <w:t xml:space="preserve">чного ураження. </w:t>
      </w:r>
    </w:p>
    <w:p w14:paraId="02BF2415" w14:textId="77777777" w:rsidR="00000000" w:rsidRDefault="00000000">
      <w:pPr>
        <w:spacing w:line="360" w:lineRule="auto"/>
        <w:ind w:firstLine="709"/>
        <w:jc w:val="both"/>
        <w:rPr>
          <w:sz w:val="28"/>
          <w:szCs w:val="28"/>
          <w:lang w:val="uk-UA"/>
        </w:rPr>
      </w:pPr>
      <w:r>
        <w:rPr>
          <w:sz w:val="28"/>
          <w:szCs w:val="28"/>
          <w:lang w:val="uk-UA"/>
        </w:rPr>
        <w:t>Зона х</w:t>
      </w:r>
      <w:r>
        <w:rPr>
          <w:sz w:val="28"/>
          <w:szCs w:val="28"/>
          <w:lang w:val="en-US"/>
        </w:rPr>
        <w:t>i</w:t>
      </w:r>
      <w:r>
        <w:rPr>
          <w:sz w:val="28"/>
          <w:szCs w:val="28"/>
          <w:lang w:val="uk-UA"/>
        </w:rPr>
        <w:t>м</w:t>
      </w:r>
      <w:r>
        <w:rPr>
          <w:sz w:val="28"/>
          <w:szCs w:val="28"/>
          <w:lang w:val="en-US"/>
        </w:rPr>
        <w:t>i</w:t>
      </w:r>
      <w:r>
        <w:rPr>
          <w:sz w:val="28"/>
          <w:szCs w:val="28"/>
          <w:lang w:val="uk-UA"/>
        </w:rPr>
        <w:t>чного ураження - це територ</w:t>
      </w:r>
      <w:r>
        <w:rPr>
          <w:sz w:val="28"/>
          <w:szCs w:val="28"/>
          <w:lang w:val="en-US"/>
        </w:rPr>
        <w:t>i</w:t>
      </w:r>
      <w:r>
        <w:rPr>
          <w:sz w:val="28"/>
          <w:szCs w:val="28"/>
          <w:lang w:val="uk-UA"/>
        </w:rPr>
        <w:t>я, яка безпосередньо перебуває п</w:t>
      </w:r>
      <w:r>
        <w:rPr>
          <w:sz w:val="28"/>
          <w:szCs w:val="28"/>
          <w:lang w:val="en-US"/>
        </w:rPr>
        <w:t>i</w:t>
      </w:r>
      <w:r>
        <w:rPr>
          <w:sz w:val="28"/>
          <w:szCs w:val="28"/>
          <w:lang w:val="uk-UA"/>
        </w:rPr>
        <w:t>д впливом х</w:t>
      </w:r>
      <w:r>
        <w:rPr>
          <w:sz w:val="28"/>
          <w:szCs w:val="28"/>
          <w:lang w:val="en-US"/>
        </w:rPr>
        <w:t>i</w:t>
      </w:r>
      <w:r>
        <w:rPr>
          <w:sz w:val="28"/>
          <w:szCs w:val="28"/>
          <w:lang w:val="uk-UA"/>
        </w:rPr>
        <w:t>м</w:t>
      </w:r>
      <w:r>
        <w:rPr>
          <w:sz w:val="28"/>
          <w:szCs w:val="28"/>
          <w:lang w:val="en-US"/>
        </w:rPr>
        <w:t>i</w:t>
      </w:r>
      <w:r>
        <w:rPr>
          <w:sz w:val="28"/>
          <w:szCs w:val="28"/>
          <w:lang w:val="uk-UA"/>
        </w:rPr>
        <w:t>чної зброї або сильнод</w:t>
      </w:r>
      <w:r>
        <w:rPr>
          <w:sz w:val="28"/>
          <w:szCs w:val="28"/>
          <w:lang w:val="en-US"/>
        </w:rPr>
        <w:t>i</w:t>
      </w:r>
      <w:r>
        <w:rPr>
          <w:sz w:val="28"/>
          <w:szCs w:val="28"/>
          <w:lang w:val="uk-UA"/>
        </w:rPr>
        <w:t xml:space="preserve">ючих ядучих речовин </w:t>
      </w:r>
      <w:r>
        <w:rPr>
          <w:sz w:val="28"/>
          <w:szCs w:val="28"/>
          <w:lang w:val="en-US"/>
        </w:rPr>
        <w:t>i</w:t>
      </w:r>
      <w:r>
        <w:rPr>
          <w:sz w:val="28"/>
          <w:szCs w:val="28"/>
          <w:lang w:val="uk-UA"/>
        </w:rPr>
        <w:t xml:space="preserve"> над якою поширилася заражена хмара з вражаючими концентрац</w:t>
      </w:r>
      <w:r>
        <w:rPr>
          <w:sz w:val="28"/>
          <w:szCs w:val="28"/>
          <w:lang w:val="en-US"/>
        </w:rPr>
        <w:t>i</w:t>
      </w:r>
      <w:r>
        <w:rPr>
          <w:sz w:val="28"/>
          <w:szCs w:val="28"/>
          <w:lang w:val="uk-UA"/>
        </w:rPr>
        <w:t xml:space="preserve">ями. </w:t>
      </w:r>
    </w:p>
    <w:p w14:paraId="79D7EED3" w14:textId="77777777" w:rsidR="00000000" w:rsidRDefault="00000000">
      <w:pPr>
        <w:spacing w:line="360" w:lineRule="auto"/>
        <w:ind w:firstLine="709"/>
        <w:jc w:val="both"/>
        <w:rPr>
          <w:sz w:val="28"/>
          <w:szCs w:val="28"/>
          <w:lang w:val="uk-UA"/>
        </w:rPr>
      </w:pPr>
      <w:r>
        <w:rPr>
          <w:sz w:val="28"/>
          <w:szCs w:val="28"/>
          <w:lang w:val="uk-UA"/>
        </w:rPr>
        <w:t>Зона х</w:t>
      </w:r>
      <w:r>
        <w:rPr>
          <w:sz w:val="28"/>
          <w:szCs w:val="28"/>
          <w:lang w:val="en-US"/>
        </w:rPr>
        <w:t>i</w:t>
      </w:r>
      <w:r>
        <w:rPr>
          <w:sz w:val="28"/>
          <w:szCs w:val="28"/>
          <w:lang w:val="uk-UA"/>
        </w:rPr>
        <w:t>м</w:t>
      </w:r>
      <w:r>
        <w:rPr>
          <w:sz w:val="28"/>
          <w:szCs w:val="28"/>
          <w:lang w:val="en-US"/>
        </w:rPr>
        <w:t>i</w:t>
      </w:r>
      <w:r>
        <w:rPr>
          <w:sz w:val="28"/>
          <w:szCs w:val="28"/>
          <w:lang w:val="uk-UA"/>
        </w:rPr>
        <w:t xml:space="preserve">чного зараження ОР характеризується типом застосованої ОР, довжиною </w:t>
      </w:r>
      <w:r>
        <w:rPr>
          <w:sz w:val="28"/>
          <w:szCs w:val="28"/>
          <w:lang w:val="en-US"/>
        </w:rPr>
        <w:t>i</w:t>
      </w:r>
      <w:r>
        <w:rPr>
          <w:sz w:val="28"/>
          <w:szCs w:val="28"/>
          <w:lang w:val="uk-UA"/>
        </w:rPr>
        <w:t xml:space="preserve"> глибиною. Довжина зони х</w:t>
      </w:r>
      <w:r>
        <w:rPr>
          <w:sz w:val="28"/>
          <w:szCs w:val="28"/>
          <w:lang w:val="en-US"/>
        </w:rPr>
        <w:t>i</w:t>
      </w:r>
      <w:r>
        <w:rPr>
          <w:sz w:val="28"/>
          <w:szCs w:val="28"/>
          <w:lang w:val="uk-UA"/>
        </w:rPr>
        <w:t>м</w:t>
      </w:r>
      <w:r>
        <w:rPr>
          <w:sz w:val="28"/>
          <w:szCs w:val="28"/>
          <w:lang w:val="en-US"/>
        </w:rPr>
        <w:t>i</w:t>
      </w:r>
      <w:r>
        <w:rPr>
          <w:sz w:val="28"/>
          <w:szCs w:val="28"/>
          <w:lang w:val="uk-UA"/>
        </w:rPr>
        <w:t>чного зараження це розм</w:t>
      </w:r>
      <w:r>
        <w:rPr>
          <w:sz w:val="28"/>
          <w:szCs w:val="28"/>
          <w:lang w:val="en-US"/>
        </w:rPr>
        <w:t>i</w:t>
      </w:r>
      <w:r>
        <w:rPr>
          <w:sz w:val="28"/>
          <w:szCs w:val="28"/>
          <w:lang w:val="uk-UA"/>
        </w:rPr>
        <w:t>ри фронту виливання ОР (за допомогою ав</w:t>
      </w:r>
      <w:r>
        <w:rPr>
          <w:sz w:val="28"/>
          <w:szCs w:val="28"/>
          <w:lang w:val="en-US"/>
        </w:rPr>
        <w:t>i</w:t>
      </w:r>
      <w:r>
        <w:rPr>
          <w:sz w:val="28"/>
          <w:szCs w:val="28"/>
          <w:lang w:val="uk-UA"/>
        </w:rPr>
        <w:t>ац</w:t>
      </w:r>
      <w:r>
        <w:rPr>
          <w:sz w:val="28"/>
          <w:szCs w:val="28"/>
          <w:lang w:val="en-US"/>
        </w:rPr>
        <w:t>i</w:t>
      </w:r>
      <w:r>
        <w:rPr>
          <w:sz w:val="28"/>
          <w:szCs w:val="28"/>
          <w:lang w:val="uk-UA"/>
        </w:rPr>
        <w:t>'</w:t>
      </w:r>
      <w:r>
        <w:rPr>
          <w:sz w:val="28"/>
          <w:szCs w:val="28"/>
          <w:lang w:val="en-US"/>
        </w:rPr>
        <w:t>i</w:t>
      </w:r>
      <w:r>
        <w:rPr>
          <w:sz w:val="28"/>
          <w:szCs w:val="28"/>
          <w:lang w:val="uk-UA"/>
        </w:rPr>
        <w:t>) або д</w:t>
      </w:r>
      <w:r>
        <w:rPr>
          <w:sz w:val="28"/>
          <w:szCs w:val="28"/>
          <w:lang w:val="en-US"/>
        </w:rPr>
        <w:t>i</w:t>
      </w:r>
      <w:r>
        <w:rPr>
          <w:sz w:val="28"/>
          <w:szCs w:val="28"/>
          <w:lang w:val="uk-UA"/>
        </w:rPr>
        <w:t>аметр розбризкування ОР п</w:t>
      </w:r>
      <w:r>
        <w:rPr>
          <w:sz w:val="28"/>
          <w:szCs w:val="28"/>
          <w:lang w:val="en-US"/>
        </w:rPr>
        <w:t>i</w:t>
      </w:r>
      <w:r>
        <w:rPr>
          <w:sz w:val="28"/>
          <w:szCs w:val="28"/>
          <w:lang w:val="uk-UA"/>
        </w:rPr>
        <w:t xml:space="preserve">д час вибуху (бомб чи ракет). Глибина зони хімічного зараження - це відстань від повітряної сторони регіону застосування у бік руху вітру, тієї межі, де концентрація ОР стає неуражаючою, </w:t>
      </w:r>
    </w:p>
    <w:p w14:paraId="6BF21382" w14:textId="77777777" w:rsidR="00000000" w:rsidRDefault="00000000">
      <w:pPr>
        <w:spacing w:line="360" w:lineRule="auto"/>
        <w:ind w:firstLine="709"/>
        <w:jc w:val="both"/>
        <w:rPr>
          <w:sz w:val="28"/>
          <w:szCs w:val="28"/>
          <w:lang w:val="uk-UA"/>
        </w:rPr>
      </w:pPr>
      <w:r>
        <w:rPr>
          <w:sz w:val="28"/>
          <w:szCs w:val="28"/>
          <w:lang w:val="uk-UA"/>
        </w:rPr>
        <w:t>Зона х</w:t>
      </w:r>
      <w:r>
        <w:rPr>
          <w:sz w:val="28"/>
          <w:szCs w:val="28"/>
          <w:lang w:val="en-US"/>
        </w:rPr>
        <w:t>i</w:t>
      </w:r>
      <w:r>
        <w:rPr>
          <w:sz w:val="28"/>
          <w:szCs w:val="28"/>
          <w:lang w:val="uk-UA"/>
        </w:rPr>
        <w:t>м</w:t>
      </w:r>
      <w:r>
        <w:rPr>
          <w:sz w:val="28"/>
          <w:szCs w:val="28"/>
          <w:lang w:val="en-US"/>
        </w:rPr>
        <w:t>i</w:t>
      </w:r>
      <w:r>
        <w:rPr>
          <w:sz w:val="28"/>
          <w:szCs w:val="28"/>
          <w:lang w:val="uk-UA"/>
        </w:rPr>
        <w:t>чного зараження, яка утворилася в результат</w:t>
      </w:r>
      <w:r>
        <w:rPr>
          <w:sz w:val="28"/>
          <w:szCs w:val="28"/>
          <w:lang w:val="en-US"/>
        </w:rPr>
        <w:t>i</w:t>
      </w:r>
      <w:r>
        <w:rPr>
          <w:sz w:val="28"/>
          <w:szCs w:val="28"/>
          <w:lang w:val="uk-UA"/>
        </w:rPr>
        <w:t xml:space="preserve"> застосування авіацією отруйної речовини, включає район застосування хімічної зброї, довжиною, шириною, територ</w:t>
      </w:r>
      <w:r>
        <w:rPr>
          <w:sz w:val="28"/>
          <w:szCs w:val="28"/>
          <w:lang w:val="en-US"/>
        </w:rPr>
        <w:t>i</w:t>
      </w:r>
      <w:r>
        <w:rPr>
          <w:sz w:val="28"/>
          <w:szCs w:val="28"/>
          <w:lang w:val="uk-UA"/>
        </w:rPr>
        <w:t xml:space="preserve">ю поширення хмари, зараженої отруйною речовиною, глибиною. </w:t>
      </w:r>
    </w:p>
    <w:p w14:paraId="40E34090" w14:textId="77777777" w:rsidR="00000000" w:rsidRDefault="00000000">
      <w:pPr>
        <w:spacing w:line="360" w:lineRule="auto"/>
        <w:ind w:firstLine="709"/>
        <w:jc w:val="both"/>
        <w:rPr>
          <w:sz w:val="28"/>
          <w:szCs w:val="28"/>
          <w:lang w:val="uk-UA"/>
        </w:rPr>
      </w:pPr>
      <w:r>
        <w:rPr>
          <w:sz w:val="28"/>
          <w:szCs w:val="28"/>
          <w:lang w:val="uk-UA"/>
        </w:rPr>
        <w:t xml:space="preserve">Поширюючись за вітром, заражена хмара може уражати людей, тварин </w:t>
      </w:r>
      <w:r>
        <w:rPr>
          <w:sz w:val="28"/>
          <w:szCs w:val="28"/>
        </w:rPr>
        <w:t>і</w:t>
      </w:r>
      <w:r>
        <w:rPr>
          <w:sz w:val="28"/>
          <w:szCs w:val="28"/>
          <w:lang w:val="uk-UA"/>
        </w:rPr>
        <w:t xml:space="preserve"> рослини на значн</w:t>
      </w:r>
      <w:r>
        <w:rPr>
          <w:sz w:val="28"/>
          <w:szCs w:val="28"/>
        </w:rPr>
        <w:t>і</w:t>
      </w:r>
      <w:r>
        <w:rPr>
          <w:sz w:val="28"/>
          <w:szCs w:val="28"/>
          <w:lang w:val="uk-UA"/>
        </w:rPr>
        <w:t>й в</w:t>
      </w:r>
      <w:r>
        <w:rPr>
          <w:sz w:val="28"/>
          <w:szCs w:val="28"/>
        </w:rPr>
        <w:t>і</w:t>
      </w:r>
      <w:r>
        <w:rPr>
          <w:sz w:val="28"/>
          <w:szCs w:val="28"/>
          <w:lang w:val="uk-UA"/>
        </w:rPr>
        <w:t>дстан</w:t>
      </w:r>
      <w:r>
        <w:rPr>
          <w:sz w:val="28"/>
          <w:szCs w:val="28"/>
        </w:rPr>
        <w:t>і</w:t>
      </w:r>
      <w:r>
        <w:rPr>
          <w:sz w:val="28"/>
          <w:szCs w:val="28"/>
          <w:lang w:val="uk-UA"/>
        </w:rPr>
        <w:t xml:space="preserve"> в</w:t>
      </w:r>
      <w:r>
        <w:rPr>
          <w:sz w:val="28"/>
          <w:szCs w:val="28"/>
        </w:rPr>
        <w:t>і</w:t>
      </w:r>
      <w:r>
        <w:rPr>
          <w:sz w:val="28"/>
          <w:szCs w:val="28"/>
          <w:lang w:val="uk-UA"/>
        </w:rPr>
        <w:t>д безпосереднього м</w:t>
      </w:r>
      <w:r>
        <w:rPr>
          <w:sz w:val="28"/>
          <w:szCs w:val="28"/>
        </w:rPr>
        <w:t>і</w:t>
      </w:r>
      <w:r>
        <w:rPr>
          <w:sz w:val="28"/>
          <w:szCs w:val="28"/>
          <w:lang w:val="uk-UA"/>
        </w:rPr>
        <w:t>сця потрапляння небезпечних х</w:t>
      </w:r>
      <w:r>
        <w:rPr>
          <w:sz w:val="28"/>
          <w:szCs w:val="28"/>
        </w:rPr>
        <w:t>і</w:t>
      </w:r>
      <w:r>
        <w:rPr>
          <w:sz w:val="28"/>
          <w:szCs w:val="28"/>
          <w:lang w:val="uk-UA"/>
        </w:rPr>
        <w:t>м</w:t>
      </w:r>
      <w:r>
        <w:rPr>
          <w:sz w:val="28"/>
          <w:szCs w:val="28"/>
        </w:rPr>
        <w:t>і</w:t>
      </w:r>
      <w:r>
        <w:rPr>
          <w:sz w:val="28"/>
          <w:szCs w:val="28"/>
          <w:lang w:val="uk-UA"/>
        </w:rPr>
        <w:t>чних речовин у навколишнє середовище. Відстань від підвітряної межі площі безпосереднього зараження до межі, на який перебування незахищених людей, тварин в атмосфері зараженого повітря залишаєтеся небезпечним, називаєтъся глибиною небезпечного поширення парів х</w:t>
      </w:r>
      <w:r>
        <w:rPr>
          <w:sz w:val="28"/>
          <w:szCs w:val="28"/>
          <w:lang w:val="en-US"/>
        </w:rPr>
        <w:t>i</w:t>
      </w:r>
      <w:r>
        <w:rPr>
          <w:sz w:val="28"/>
          <w:szCs w:val="28"/>
          <w:lang w:val="uk-UA"/>
        </w:rPr>
        <w:t>м</w:t>
      </w:r>
      <w:r>
        <w:rPr>
          <w:sz w:val="28"/>
          <w:szCs w:val="28"/>
          <w:lang w:val="en-US"/>
        </w:rPr>
        <w:t>i</w:t>
      </w:r>
      <w:r>
        <w:rPr>
          <w:sz w:val="28"/>
          <w:szCs w:val="28"/>
          <w:lang w:val="uk-UA"/>
        </w:rPr>
        <w:t>чн</w:t>
      </w:r>
      <w:r>
        <w:rPr>
          <w:sz w:val="28"/>
          <w:szCs w:val="28"/>
          <w:lang w:val="en-US"/>
        </w:rPr>
        <w:t>u</w:t>
      </w:r>
      <w:r>
        <w:rPr>
          <w:sz w:val="28"/>
          <w:szCs w:val="28"/>
          <w:lang w:val="uk-UA"/>
        </w:rPr>
        <w:t>х речовин. Ц</w:t>
      </w:r>
      <w:r>
        <w:rPr>
          <w:sz w:val="28"/>
          <w:szCs w:val="28"/>
          <w:lang w:val="en-US"/>
        </w:rPr>
        <w:t>i</w:t>
      </w:r>
      <w:r>
        <w:rPr>
          <w:sz w:val="28"/>
          <w:szCs w:val="28"/>
          <w:lang w:val="uk-UA"/>
        </w:rPr>
        <w:t xml:space="preserve"> в</w:t>
      </w:r>
      <w:r>
        <w:rPr>
          <w:sz w:val="28"/>
          <w:szCs w:val="28"/>
          <w:lang w:val="en-US"/>
        </w:rPr>
        <w:t>i</w:t>
      </w:r>
      <w:r>
        <w:rPr>
          <w:sz w:val="28"/>
          <w:szCs w:val="28"/>
          <w:lang w:val="uk-UA"/>
        </w:rPr>
        <w:t>дстан</w:t>
      </w:r>
      <w:r>
        <w:rPr>
          <w:sz w:val="28"/>
          <w:szCs w:val="28"/>
          <w:lang w:val="en-US"/>
        </w:rPr>
        <w:t>i</w:t>
      </w:r>
      <w:r>
        <w:rPr>
          <w:sz w:val="28"/>
          <w:szCs w:val="28"/>
          <w:lang w:val="uk-UA"/>
        </w:rPr>
        <w:t xml:space="preserve"> можуть бути до кількох к</w:t>
      </w:r>
      <w:r>
        <w:rPr>
          <w:sz w:val="28"/>
          <w:szCs w:val="28"/>
          <w:lang w:val="en-US"/>
        </w:rPr>
        <w:t>i</w:t>
      </w:r>
      <w:r>
        <w:rPr>
          <w:sz w:val="28"/>
          <w:szCs w:val="28"/>
          <w:lang w:val="uk-UA"/>
        </w:rPr>
        <w:t>лометр</w:t>
      </w:r>
      <w:r>
        <w:rPr>
          <w:sz w:val="28"/>
          <w:szCs w:val="28"/>
          <w:lang w:val="en-US"/>
        </w:rPr>
        <w:t>i</w:t>
      </w:r>
      <w:r>
        <w:rPr>
          <w:sz w:val="28"/>
          <w:szCs w:val="28"/>
          <w:lang w:val="uk-UA"/>
        </w:rPr>
        <w:t>в, інколи навіть кількох десятк</w:t>
      </w:r>
      <w:r>
        <w:rPr>
          <w:sz w:val="28"/>
          <w:szCs w:val="28"/>
          <w:lang w:val="en-US"/>
        </w:rPr>
        <w:t>i</w:t>
      </w:r>
      <w:r>
        <w:rPr>
          <w:sz w:val="28"/>
          <w:szCs w:val="28"/>
          <w:lang w:val="uk-UA"/>
        </w:rPr>
        <w:t>в к</w:t>
      </w:r>
      <w:r>
        <w:rPr>
          <w:sz w:val="28"/>
          <w:szCs w:val="28"/>
          <w:lang w:val="en-US"/>
        </w:rPr>
        <w:t>i</w:t>
      </w:r>
      <w:r>
        <w:rPr>
          <w:sz w:val="28"/>
          <w:szCs w:val="28"/>
          <w:lang w:val="uk-UA"/>
        </w:rPr>
        <w:t>лометрів в</w:t>
      </w:r>
      <w:r>
        <w:rPr>
          <w:sz w:val="28"/>
          <w:szCs w:val="28"/>
          <w:lang w:val="en-US"/>
        </w:rPr>
        <w:t>i</w:t>
      </w:r>
      <w:r>
        <w:rPr>
          <w:sz w:val="28"/>
          <w:szCs w:val="28"/>
          <w:lang w:val="uk-UA"/>
        </w:rPr>
        <w:t>д м</w:t>
      </w:r>
      <w:r>
        <w:rPr>
          <w:sz w:val="28"/>
          <w:szCs w:val="28"/>
          <w:lang w:val="en-US"/>
        </w:rPr>
        <w:t>i</w:t>
      </w:r>
      <w:r>
        <w:rPr>
          <w:sz w:val="28"/>
          <w:szCs w:val="28"/>
          <w:lang w:val="uk-UA"/>
        </w:rPr>
        <w:t>сця безпосереднього застосування чи авар</w:t>
      </w:r>
      <w:r>
        <w:rPr>
          <w:sz w:val="28"/>
          <w:szCs w:val="28"/>
          <w:lang w:val="en-US"/>
        </w:rPr>
        <w:t>i</w:t>
      </w:r>
      <w:r>
        <w:rPr>
          <w:sz w:val="28"/>
          <w:szCs w:val="28"/>
          <w:lang w:val="uk-UA"/>
        </w:rPr>
        <w:t>йного потрапляння в навколишнє середовище небезпечних х</w:t>
      </w:r>
      <w:r>
        <w:rPr>
          <w:sz w:val="28"/>
          <w:szCs w:val="28"/>
          <w:lang w:val="en-US"/>
        </w:rPr>
        <w:t>i</w:t>
      </w:r>
      <w:r>
        <w:rPr>
          <w:sz w:val="28"/>
          <w:szCs w:val="28"/>
          <w:lang w:val="uk-UA"/>
        </w:rPr>
        <w:t>м</w:t>
      </w:r>
      <w:r>
        <w:rPr>
          <w:sz w:val="28"/>
          <w:szCs w:val="28"/>
          <w:lang w:val="en-US"/>
        </w:rPr>
        <w:t>i</w:t>
      </w:r>
      <w:r>
        <w:rPr>
          <w:sz w:val="28"/>
          <w:szCs w:val="28"/>
          <w:lang w:val="uk-UA"/>
        </w:rPr>
        <w:t>чних речовин. [15]</w:t>
      </w:r>
    </w:p>
    <w:p w14:paraId="6930A229" w14:textId="77777777" w:rsidR="00000000" w:rsidRDefault="00000000">
      <w:pPr>
        <w:spacing w:line="360" w:lineRule="auto"/>
        <w:ind w:firstLine="709"/>
        <w:jc w:val="both"/>
        <w:rPr>
          <w:sz w:val="28"/>
          <w:szCs w:val="28"/>
          <w:lang w:val="uk-UA"/>
        </w:rPr>
      </w:pPr>
      <w:r>
        <w:rPr>
          <w:sz w:val="28"/>
          <w:szCs w:val="28"/>
          <w:lang w:val="uk-UA"/>
        </w:rPr>
        <w:t>Зона зараження характеризується типом ОР або СДЯР, розм</w:t>
      </w:r>
      <w:r>
        <w:rPr>
          <w:sz w:val="28"/>
          <w:szCs w:val="28"/>
          <w:lang w:val="en-US"/>
        </w:rPr>
        <w:t>i</w:t>
      </w:r>
      <w:r>
        <w:rPr>
          <w:sz w:val="28"/>
          <w:szCs w:val="28"/>
          <w:lang w:val="uk-UA"/>
        </w:rPr>
        <w:t>рами, розм</w:t>
      </w:r>
      <w:r>
        <w:rPr>
          <w:sz w:val="28"/>
          <w:szCs w:val="28"/>
          <w:lang w:val="en-US"/>
        </w:rPr>
        <w:t>i</w:t>
      </w:r>
      <w:r>
        <w:rPr>
          <w:sz w:val="28"/>
          <w:szCs w:val="28"/>
          <w:lang w:val="uk-UA"/>
        </w:rPr>
        <w:t xml:space="preserve">щенням об'єкта господарювання чи населеного пункту, ступенем зараженості навколишнього середовища </w:t>
      </w:r>
      <w:r>
        <w:rPr>
          <w:sz w:val="28"/>
          <w:szCs w:val="28"/>
          <w:lang w:val="en-US"/>
        </w:rPr>
        <w:t>i</w:t>
      </w:r>
      <w:r>
        <w:rPr>
          <w:sz w:val="28"/>
          <w:szCs w:val="28"/>
          <w:lang w:val="uk-UA"/>
        </w:rPr>
        <w:t xml:space="preserve"> зм</w:t>
      </w:r>
      <w:r>
        <w:rPr>
          <w:sz w:val="28"/>
          <w:szCs w:val="28"/>
          <w:lang w:val="en-US"/>
        </w:rPr>
        <w:t>i</w:t>
      </w:r>
      <w:r>
        <w:rPr>
          <w:sz w:val="28"/>
          <w:szCs w:val="28"/>
          <w:lang w:val="uk-UA"/>
        </w:rPr>
        <w:t>ною ц</w:t>
      </w:r>
      <w:r>
        <w:rPr>
          <w:sz w:val="28"/>
          <w:szCs w:val="28"/>
          <w:lang w:val="en-US"/>
        </w:rPr>
        <w:t>i</w:t>
      </w:r>
      <w:r>
        <w:rPr>
          <w:sz w:val="28"/>
          <w:szCs w:val="28"/>
          <w:lang w:val="uk-UA"/>
        </w:rPr>
        <w:t xml:space="preserve">єї зараженості з часом. </w:t>
      </w:r>
    </w:p>
    <w:p w14:paraId="09C9F489" w14:textId="77777777" w:rsidR="00000000" w:rsidRDefault="00000000">
      <w:pPr>
        <w:spacing w:line="360" w:lineRule="auto"/>
        <w:ind w:firstLine="709"/>
        <w:jc w:val="both"/>
        <w:rPr>
          <w:sz w:val="28"/>
          <w:szCs w:val="28"/>
          <w:lang w:val="uk-UA"/>
        </w:rPr>
      </w:pPr>
      <w:r>
        <w:rPr>
          <w:sz w:val="28"/>
          <w:szCs w:val="28"/>
          <w:lang w:val="uk-UA"/>
        </w:rPr>
        <w:t>Заражене пов</w:t>
      </w:r>
      <w:r>
        <w:rPr>
          <w:sz w:val="28"/>
          <w:szCs w:val="28"/>
          <w:lang w:val="en-US"/>
        </w:rPr>
        <w:t>i</w:t>
      </w:r>
      <w:r>
        <w:rPr>
          <w:sz w:val="28"/>
          <w:szCs w:val="28"/>
          <w:lang w:val="uk-UA"/>
        </w:rPr>
        <w:t xml:space="preserve">тря з парами </w:t>
      </w:r>
      <w:r>
        <w:rPr>
          <w:sz w:val="28"/>
          <w:szCs w:val="28"/>
          <w:lang w:val="en-US"/>
        </w:rPr>
        <w:t>i</w:t>
      </w:r>
      <w:r>
        <w:rPr>
          <w:sz w:val="28"/>
          <w:szCs w:val="28"/>
          <w:lang w:val="uk-UA"/>
        </w:rPr>
        <w:t xml:space="preserve"> аерозолями затримується в населених пунктах, л</w:t>
      </w:r>
      <w:r>
        <w:rPr>
          <w:sz w:val="28"/>
          <w:szCs w:val="28"/>
          <w:lang w:val="en-US"/>
        </w:rPr>
        <w:t>i</w:t>
      </w:r>
      <w:r>
        <w:rPr>
          <w:sz w:val="28"/>
          <w:szCs w:val="28"/>
          <w:lang w:val="uk-UA"/>
        </w:rPr>
        <w:t xml:space="preserve">сах, садах, високостеблових сільськогосподарських </w:t>
      </w:r>
    </w:p>
    <w:p w14:paraId="23B6E5FE" w14:textId="77777777" w:rsidR="00000000" w:rsidRDefault="00000000">
      <w:pPr>
        <w:spacing w:line="360" w:lineRule="auto"/>
        <w:ind w:firstLine="709"/>
        <w:jc w:val="both"/>
        <w:rPr>
          <w:sz w:val="28"/>
          <w:szCs w:val="28"/>
          <w:lang w:val="uk-UA"/>
        </w:rPr>
      </w:pPr>
      <w:r>
        <w:rPr>
          <w:sz w:val="28"/>
          <w:szCs w:val="28"/>
          <w:lang w:val="uk-UA"/>
        </w:rPr>
        <w:t>Х</w:t>
      </w:r>
      <w:r>
        <w:rPr>
          <w:sz w:val="28"/>
          <w:szCs w:val="28"/>
          <w:lang w:val="en-US"/>
        </w:rPr>
        <w:t>i</w:t>
      </w:r>
      <w:r>
        <w:rPr>
          <w:sz w:val="28"/>
          <w:szCs w:val="28"/>
          <w:lang w:val="uk-UA"/>
        </w:rPr>
        <w:t>м</w:t>
      </w:r>
      <w:r>
        <w:rPr>
          <w:sz w:val="28"/>
          <w:szCs w:val="28"/>
          <w:lang w:val="en-US"/>
        </w:rPr>
        <w:t>i</w:t>
      </w:r>
      <w:r>
        <w:rPr>
          <w:sz w:val="28"/>
          <w:szCs w:val="28"/>
          <w:lang w:val="uk-UA"/>
        </w:rPr>
        <w:t xml:space="preserve">чний захист </w:t>
      </w:r>
    </w:p>
    <w:p w14:paraId="3AA1F9EB" w14:textId="77777777" w:rsidR="00000000" w:rsidRDefault="00000000">
      <w:pPr>
        <w:spacing w:line="360" w:lineRule="auto"/>
        <w:ind w:firstLine="709"/>
        <w:jc w:val="both"/>
        <w:rPr>
          <w:sz w:val="28"/>
          <w:szCs w:val="28"/>
          <w:lang w:val="uk-UA"/>
        </w:rPr>
      </w:pPr>
      <w:r>
        <w:rPr>
          <w:sz w:val="28"/>
          <w:szCs w:val="28"/>
          <w:lang w:val="uk-UA"/>
        </w:rPr>
        <w:t>Х</w:t>
      </w:r>
      <w:r>
        <w:rPr>
          <w:sz w:val="28"/>
          <w:szCs w:val="28"/>
          <w:lang w:val="en-US"/>
        </w:rPr>
        <w:t>i</w:t>
      </w:r>
      <w:r>
        <w:rPr>
          <w:sz w:val="28"/>
          <w:szCs w:val="28"/>
          <w:lang w:val="uk-UA"/>
        </w:rPr>
        <w:t>м</w:t>
      </w:r>
      <w:r>
        <w:rPr>
          <w:sz w:val="28"/>
          <w:szCs w:val="28"/>
          <w:lang w:val="en-US"/>
        </w:rPr>
        <w:t>i</w:t>
      </w:r>
      <w:r>
        <w:rPr>
          <w:sz w:val="28"/>
          <w:szCs w:val="28"/>
          <w:lang w:val="uk-UA"/>
        </w:rPr>
        <w:t>чний захист передбачає виявлення та оц</w:t>
      </w:r>
      <w:r>
        <w:rPr>
          <w:sz w:val="28"/>
          <w:szCs w:val="28"/>
          <w:lang w:val="en-US"/>
        </w:rPr>
        <w:t>i</w:t>
      </w:r>
      <w:r>
        <w:rPr>
          <w:sz w:val="28"/>
          <w:szCs w:val="28"/>
          <w:lang w:val="uk-UA"/>
        </w:rPr>
        <w:t>нювання радіаційної та х</w:t>
      </w:r>
      <w:r>
        <w:rPr>
          <w:sz w:val="28"/>
          <w:szCs w:val="28"/>
          <w:lang w:val="en-US"/>
        </w:rPr>
        <w:t>i</w:t>
      </w:r>
      <w:r>
        <w:rPr>
          <w:sz w:val="28"/>
          <w:szCs w:val="28"/>
          <w:lang w:val="uk-UA"/>
        </w:rPr>
        <w:t>м</w:t>
      </w:r>
      <w:r>
        <w:rPr>
          <w:sz w:val="28"/>
          <w:szCs w:val="28"/>
          <w:lang w:val="en-US"/>
        </w:rPr>
        <w:t>i</w:t>
      </w:r>
      <w:r>
        <w:rPr>
          <w:sz w:val="28"/>
          <w:szCs w:val="28"/>
          <w:lang w:val="uk-UA"/>
        </w:rPr>
        <w:t>чної обстановки, орган</w:t>
      </w:r>
      <w:r>
        <w:rPr>
          <w:sz w:val="28"/>
          <w:szCs w:val="28"/>
          <w:lang w:val="en-US"/>
        </w:rPr>
        <w:t>i</w:t>
      </w:r>
      <w:r>
        <w:rPr>
          <w:sz w:val="28"/>
          <w:szCs w:val="28"/>
          <w:lang w:val="uk-UA"/>
        </w:rPr>
        <w:t>зац</w:t>
      </w:r>
      <w:r>
        <w:rPr>
          <w:sz w:val="28"/>
          <w:szCs w:val="28"/>
          <w:lang w:val="en-US"/>
        </w:rPr>
        <w:t>i</w:t>
      </w:r>
      <w:r>
        <w:rPr>
          <w:sz w:val="28"/>
          <w:szCs w:val="28"/>
          <w:lang w:val="uk-UA"/>
        </w:rPr>
        <w:t xml:space="preserve">ю та проведення дозиметричного </w:t>
      </w:r>
      <w:r>
        <w:rPr>
          <w:sz w:val="28"/>
          <w:szCs w:val="28"/>
          <w:lang w:val="en-US"/>
        </w:rPr>
        <w:t>i</w:t>
      </w:r>
      <w:r>
        <w:rPr>
          <w:sz w:val="28"/>
          <w:szCs w:val="28"/>
          <w:lang w:val="uk-UA"/>
        </w:rPr>
        <w:t xml:space="preserve"> х</w:t>
      </w:r>
      <w:r>
        <w:rPr>
          <w:sz w:val="28"/>
          <w:szCs w:val="28"/>
          <w:lang w:val="en-US"/>
        </w:rPr>
        <w:t>i</w:t>
      </w:r>
      <w:r>
        <w:rPr>
          <w:sz w:val="28"/>
          <w:szCs w:val="28"/>
          <w:lang w:val="uk-UA"/>
        </w:rPr>
        <w:t>м</w:t>
      </w:r>
      <w:r>
        <w:rPr>
          <w:sz w:val="28"/>
          <w:szCs w:val="28"/>
          <w:lang w:val="en-US"/>
        </w:rPr>
        <w:t>i</w:t>
      </w:r>
      <w:r>
        <w:rPr>
          <w:sz w:val="28"/>
          <w:szCs w:val="28"/>
          <w:lang w:val="uk-UA"/>
        </w:rPr>
        <w:t>чного контролю, розроблення типових режим</w:t>
      </w:r>
      <w:r>
        <w:rPr>
          <w:sz w:val="28"/>
          <w:szCs w:val="28"/>
          <w:lang w:val="en-US"/>
        </w:rPr>
        <w:t>i</w:t>
      </w:r>
      <w:r>
        <w:rPr>
          <w:sz w:val="28"/>
          <w:szCs w:val="28"/>
          <w:lang w:val="uk-UA"/>
        </w:rPr>
        <w:t>в рад</w:t>
      </w:r>
      <w:r>
        <w:rPr>
          <w:sz w:val="28"/>
          <w:szCs w:val="28"/>
          <w:lang w:val="en-US"/>
        </w:rPr>
        <w:t>i</w:t>
      </w:r>
      <w:r>
        <w:rPr>
          <w:sz w:val="28"/>
          <w:szCs w:val="28"/>
          <w:lang w:val="uk-UA"/>
        </w:rPr>
        <w:t>ац</w:t>
      </w:r>
      <w:r>
        <w:rPr>
          <w:sz w:val="28"/>
          <w:szCs w:val="28"/>
          <w:lang w:val="en-US"/>
        </w:rPr>
        <w:t>i</w:t>
      </w:r>
      <w:r>
        <w:rPr>
          <w:sz w:val="28"/>
          <w:szCs w:val="28"/>
          <w:lang w:val="uk-UA"/>
        </w:rPr>
        <w:t xml:space="preserve">йного захисту, забезпечення засобами </w:t>
      </w:r>
      <w:r>
        <w:rPr>
          <w:sz w:val="28"/>
          <w:szCs w:val="28"/>
          <w:lang w:val="en-US"/>
        </w:rPr>
        <w:t>i</w:t>
      </w:r>
      <w:r>
        <w:rPr>
          <w:sz w:val="28"/>
          <w:szCs w:val="28"/>
          <w:lang w:val="uk-UA"/>
        </w:rPr>
        <w:t>ндив</w:t>
      </w:r>
      <w:r>
        <w:rPr>
          <w:sz w:val="28"/>
          <w:szCs w:val="28"/>
          <w:lang w:val="en-US"/>
        </w:rPr>
        <w:t>i</w:t>
      </w:r>
      <w:r>
        <w:rPr>
          <w:sz w:val="28"/>
          <w:szCs w:val="28"/>
          <w:lang w:val="uk-UA"/>
        </w:rPr>
        <w:t>дуального та колективного захисту, орган</w:t>
      </w:r>
      <w:r>
        <w:rPr>
          <w:sz w:val="28"/>
          <w:szCs w:val="28"/>
          <w:lang w:val="en-US"/>
        </w:rPr>
        <w:t>i</w:t>
      </w:r>
      <w:r>
        <w:rPr>
          <w:sz w:val="28"/>
          <w:szCs w:val="28"/>
          <w:lang w:val="uk-UA"/>
        </w:rPr>
        <w:t>зац</w:t>
      </w:r>
      <w:r>
        <w:rPr>
          <w:sz w:val="28"/>
          <w:szCs w:val="28"/>
          <w:lang w:val="en-US"/>
        </w:rPr>
        <w:t>i</w:t>
      </w:r>
      <w:r>
        <w:rPr>
          <w:sz w:val="28"/>
          <w:szCs w:val="28"/>
          <w:lang w:val="uk-UA"/>
        </w:rPr>
        <w:t xml:space="preserve">ю </w:t>
      </w:r>
      <w:r>
        <w:rPr>
          <w:sz w:val="28"/>
          <w:szCs w:val="28"/>
          <w:lang w:val="en-US"/>
        </w:rPr>
        <w:t>i</w:t>
      </w:r>
      <w:r>
        <w:rPr>
          <w:sz w:val="28"/>
          <w:szCs w:val="28"/>
          <w:lang w:val="uk-UA"/>
        </w:rPr>
        <w:t xml:space="preserve"> проведення знезаражування.</w:t>
      </w:r>
    </w:p>
    <w:p w14:paraId="72FD927F" w14:textId="77777777" w:rsidR="00000000" w:rsidRDefault="00000000">
      <w:pPr>
        <w:spacing w:line="360" w:lineRule="auto"/>
        <w:ind w:firstLine="709"/>
        <w:jc w:val="both"/>
        <w:rPr>
          <w:sz w:val="28"/>
          <w:szCs w:val="28"/>
        </w:rPr>
      </w:pPr>
      <w:r>
        <w:rPr>
          <w:sz w:val="28"/>
          <w:szCs w:val="28"/>
          <w:lang w:val="uk-UA"/>
        </w:rPr>
        <w:t xml:space="preserve">Заходи радіаційного і хімічного методу забезпечуються: завчасним накопиченням і підтриманням у готовності засобів індивідуального захисту, приладів дозиметричного і хімічного контролю, якими забезпечуються насамперед особовий склад формувань, які беруть участь в аварійно-рятувальних та інших невідкладних роботах, а також персонал радіаційно і хімічно небезпечних об'єктів і населення, яке проживає в зонах небезпечного зараження та біля них; терміновим впровадженням засобів, способів і методів виявлення та оцінювання масштабів і наслідків аварій на радіаційно та хімічно небезпечних об'єктах; створенням засобів захисту і приладів дозиметричного і хімічного контролю; підготовкою об'єктів побутового обслуговування і транспортних підприємств для проведення </w:t>
      </w:r>
      <w:r>
        <w:rPr>
          <w:sz w:val="28"/>
          <w:szCs w:val="28"/>
          <w:lang w:val="en-US"/>
        </w:rPr>
        <w:t>ca</w:t>
      </w:r>
      <w:r>
        <w:rPr>
          <w:sz w:val="28"/>
          <w:szCs w:val="28"/>
          <w:lang w:val="uk-UA"/>
        </w:rPr>
        <w:t xml:space="preserve">нітарної обробки людей та спеціальної обробки одягу, майна і транспорту; завчасним створенням, пристосуванням та використанням засобів колективного захисту населення від радіаційного та хімічного ураження, організацією допомоги населенню в придбані в особисте використання засобів індивідуального захисту і дозиметрів. </w:t>
      </w:r>
      <w:r>
        <w:rPr>
          <w:sz w:val="28"/>
          <w:szCs w:val="28"/>
        </w:rPr>
        <w:t>[16]</w:t>
      </w:r>
    </w:p>
    <w:p w14:paraId="04EA0215" w14:textId="77777777" w:rsidR="00000000" w:rsidRDefault="00000000">
      <w:pPr>
        <w:tabs>
          <w:tab w:val="left" w:pos="3119"/>
        </w:tabs>
        <w:spacing w:line="360" w:lineRule="auto"/>
        <w:ind w:firstLine="709"/>
        <w:jc w:val="both"/>
        <w:rPr>
          <w:sz w:val="28"/>
          <w:szCs w:val="28"/>
          <w:lang w:val="uk-UA"/>
        </w:rPr>
      </w:pPr>
      <w:r>
        <w:rPr>
          <w:sz w:val="28"/>
          <w:szCs w:val="28"/>
          <w:lang w:val="uk-UA"/>
        </w:rPr>
        <w:t xml:space="preserve">Таким чином, щоб уникнути ситуацій хімічного ураження або його максимально знизити треба на підприємстві провести заходи по застереженню від аварій. А якщо це вже сталося то до основних способів захисту населення належать: </w:t>
      </w:r>
      <w:r>
        <w:rPr>
          <w:sz w:val="28"/>
          <w:szCs w:val="28"/>
          <w:lang w:val="en-US"/>
        </w:rPr>
        <w:t>i</w:t>
      </w:r>
      <w:r>
        <w:rPr>
          <w:sz w:val="28"/>
          <w:szCs w:val="28"/>
          <w:lang w:val="uk-UA"/>
        </w:rPr>
        <w:t>нформац</w:t>
      </w:r>
      <w:r>
        <w:rPr>
          <w:sz w:val="28"/>
          <w:szCs w:val="28"/>
          <w:lang w:val="en-US"/>
        </w:rPr>
        <w:t>i</w:t>
      </w:r>
      <w:r>
        <w:rPr>
          <w:sz w:val="28"/>
          <w:szCs w:val="28"/>
          <w:lang w:val="uk-UA"/>
        </w:rPr>
        <w:t>я та опов</w:t>
      </w:r>
      <w:r>
        <w:rPr>
          <w:sz w:val="28"/>
          <w:szCs w:val="28"/>
          <w:lang w:val="en-US"/>
        </w:rPr>
        <w:t>i</w:t>
      </w:r>
      <w:r>
        <w:rPr>
          <w:sz w:val="28"/>
          <w:szCs w:val="28"/>
          <w:lang w:val="uk-UA"/>
        </w:rPr>
        <w:t xml:space="preserve">щення, спостереження </w:t>
      </w:r>
      <w:r>
        <w:rPr>
          <w:sz w:val="28"/>
          <w:szCs w:val="28"/>
          <w:lang w:val="en-US"/>
        </w:rPr>
        <w:t>i</w:t>
      </w:r>
      <w:r>
        <w:rPr>
          <w:sz w:val="28"/>
          <w:szCs w:val="28"/>
          <w:lang w:val="uk-UA"/>
        </w:rPr>
        <w:t xml:space="preserve"> контроль, укриття в захисних спорудах, евакуація, інженерний, медичний, психолог</w:t>
      </w:r>
      <w:r>
        <w:rPr>
          <w:sz w:val="28"/>
          <w:szCs w:val="28"/>
          <w:lang w:val="en-US"/>
        </w:rPr>
        <w:t>i</w:t>
      </w:r>
      <w:r>
        <w:rPr>
          <w:sz w:val="28"/>
          <w:szCs w:val="28"/>
          <w:lang w:val="uk-UA"/>
        </w:rPr>
        <w:t>чний, б</w:t>
      </w:r>
      <w:r>
        <w:rPr>
          <w:sz w:val="28"/>
          <w:szCs w:val="28"/>
          <w:lang w:val="en-US"/>
        </w:rPr>
        <w:t>i</w:t>
      </w:r>
      <w:r>
        <w:rPr>
          <w:sz w:val="28"/>
          <w:szCs w:val="28"/>
          <w:lang w:val="uk-UA"/>
        </w:rPr>
        <w:t>олог</w:t>
      </w:r>
      <w:r>
        <w:rPr>
          <w:sz w:val="28"/>
          <w:szCs w:val="28"/>
          <w:lang w:val="en-US"/>
        </w:rPr>
        <w:t>i</w:t>
      </w:r>
      <w:r>
        <w:rPr>
          <w:sz w:val="28"/>
          <w:szCs w:val="28"/>
          <w:lang w:val="uk-UA"/>
        </w:rPr>
        <w:t>чний, екологічний, рад</w:t>
      </w:r>
      <w:r>
        <w:rPr>
          <w:sz w:val="28"/>
          <w:szCs w:val="28"/>
          <w:lang w:val="en-US"/>
        </w:rPr>
        <w:t>i</w:t>
      </w:r>
      <w:r>
        <w:rPr>
          <w:sz w:val="28"/>
          <w:szCs w:val="28"/>
          <w:lang w:val="uk-UA"/>
        </w:rPr>
        <w:t>ац</w:t>
      </w:r>
      <w:r>
        <w:rPr>
          <w:sz w:val="28"/>
          <w:szCs w:val="28"/>
          <w:lang w:val="en-US"/>
        </w:rPr>
        <w:t>i</w:t>
      </w:r>
      <w:r>
        <w:rPr>
          <w:sz w:val="28"/>
          <w:szCs w:val="28"/>
          <w:lang w:val="uk-UA"/>
        </w:rPr>
        <w:t xml:space="preserve">йний </w:t>
      </w:r>
      <w:r>
        <w:rPr>
          <w:sz w:val="28"/>
          <w:szCs w:val="28"/>
          <w:lang w:val="en-US"/>
        </w:rPr>
        <w:t>i</w:t>
      </w:r>
      <w:r>
        <w:rPr>
          <w:sz w:val="28"/>
          <w:szCs w:val="28"/>
          <w:lang w:val="uk-UA"/>
        </w:rPr>
        <w:t xml:space="preserve"> х</w:t>
      </w:r>
      <w:r>
        <w:rPr>
          <w:sz w:val="28"/>
          <w:szCs w:val="28"/>
          <w:lang w:val="en-US"/>
        </w:rPr>
        <w:t>i</w:t>
      </w:r>
      <w:r>
        <w:rPr>
          <w:sz w:val="28"/>
          <w:szCs w:val="28"/>
          <w:lang w:val="uk-UA"/>
        </w:rPr>
        <w:t>м</w:t>
      </w:r>
      <w:r>
        <w:rPr>
          <w:sz w:val="28"/>
          <w:szCs w:val="28"/>
          <w:lang w:val="en-US"/>
        </w:rPr>
        <w:t>i</w:t>
      </w:r>
      <w:r>
        <w:rPr>
          <w:sz w:val="28"/>
          <w:szCs w:val="28"/>
          <w:lang w:val="uk-UA"/>
        </w:rPr>
        <w:t xml:space="preserve">чний захист, </w:t>
      </w:r>
      <w:r>
        <w:rPr>
          <w:sz w:val="28"/>
          <w:szCs w:val="28"/>
          <w:lang w:val="en-US"/>
        </w:rPr>
        <w:t>i</w:t>
      </w:r>
      <w:r>
        <w:rPr>
          <w:sz w:val="28"/>
          <w:szCs w:val="28"/>
          <w:lang w:val="uk-UA"/>
        </w:rPr>
        <w:t>ндив</w:t>
      </w:r>
      <w:r>
        <w:rPr>
          <w:sz w:val="28"/>
          <w:szCs w:val="28"/>
          <w:lang w:val="en-US"/>
        </w:rPr>
        <w:t>i</w:t>
      </w:r>
      <w:r>
        <w:rPr>
          <w:sz w:val="28"/>
          <w:szCs w:val="28"/>
          <w:lang w:val="uk-UA"/>
        </w:rPr>
        <w:t>дуальн</w:t>
      </w:r>
      <w:r>
        <w:rPr>
          <w:sz w:val="28"/>
          <w:szCs w:val="28"/>
          <w:lang w:val="en-US"/>
        </w:rPr>
        <w:t>i</w:t>
      </w:r>
      <w:r>
        <w:rPr>
          <w:sz w:val="28"/>
          <w:szCs w:val="28"/>
          <w:lang w:val="uk-UA"/>
        </w:rPr>
        <w:t xml:space="preserve"> засоби захисту, самодопомога, взаємодопомога в надзвичайних ситуац</w:t>
      </w:r>
      <w:r>
        <w:rPr>
          <w:sz w:val="28"/>
          <w:szCs w:val="28"/>
          <w:lang w:val="en-US"/>
        </w:rPr>
        <w:t>i</w:t>
      </w:r>
      <w:r>
        <w:rPr>
          <w:sz w:val="28"/>
          <w:szCs w:val="28"/>
          <w:lang w:val="uk-UA"/>
        </w:rPr>
        <w:t>ях.</w:t>
      </w:r>
    </w:p>
    <w:p w14:paraId="205EA17E" w14:textId="77777777" w:rsidR="00000000" w:rsidRDefault="00000000">
      <w:pPr>
        <w:spacing w:line="360" w:lineRule="auto"/>
        <w:ind w:firstLine="709"/>
        <w:jc w:val="both"/>
        <w:rPr>
          <w:caps/>
          <w:sz w:val="28"/>
          <w:szCs w:val="28"/>
          <w:lang w:val="uk-UA"/>
        </w:rPr>
      </w:pPr>
      <w:r>
        <w:rPr>
          <w:sz w:val="28"/>
          <w:szCs w:val="28"/>
          <w:lang w:val="uk-UA"/>
        </w:rPr>
        <w:br w:type="page"/>
      </w:r>
      <w:r>
        <w:rPr>
          <w:caps/>
          <w:sz w:val="28"/>
          <w:szCs w:val="28"/>
          <w:lang w:val="uk-UA"/>
        </w:rPr>
        <w:t>Висновок</w:t>
      </w:r>
    </w:p>
    <w:p w14:paraId="69662BA6" w14:textId="77777777" w:rsidR="00000000" w:rsidRDefault="00000000">
      <w:pPr>
        <w:spacing w:line="360" w:lineRule="auto"/>
        <w:ind w:firstLine="709"/>
        <w:jc w:val="both"/>
        <w:rPr>
          <w:sz w:val="28"/>
          <w:szCs w:val="28"/>
        </w:rPr>
      </w:pPr>
    </w:p>
    <w:p w14:paraId="0FA56715" w14:textId="77777777" w:rsidR="00000000" w:rsidRDefault="00000000">
      <w:pPr>
        <w:spacing w:line="360" w:lineRule="auto"/>
        <w:ind w:firstLine="709"/>
        <w:jc w:val="both"/>
        <w:rPr>
          <w:sz w:val="28"/>
          <w:szCs w:val="28"/>
          <w:lang w:val="uk-UA"/>
        </w:rPr>
      </w:pPr>
      <w:r>
        <w:rPr>
          <w:sz w:val="28"/>
          <w:szCs w:val="28"/>
          <w:lang w:val="uk-UA"/>
        </w:rPr>
        <w:t>В пояснювальній записці дипломного проекту розглянуті теоретичні основи процесу електролізу водних розчинів активного хлору. Обрані електродні матеріали, конструкція електролізеру. Виконана компоновка установки для електролізу водних розчинів активного хлору.</w:t>
      </w:r>
    </w:p>
    <w:p w14:paraId="57705A0F" w14:textId="77777777" w:rsidR="00000000" w:rsidRDefault="00000000">
      <w:pPr>
        <w:spacing w:line="360" w:lineRule="auto"/>
        <w:ind w:firstLine="709"/>
        <w:jc w:val="both"/>
        <w:rPr>
          <w:sz w:val="28"/>
          <w:szCs w:val="28"/>
          <w:lang w:val="uk-UA"/>
        </w:rPr>
      </w:pPr>
      <w:r>
        <w:rPr>
          <w:sz w:val="28"/>
          <w:szCs w:val="28"/>
          <w:lang w:val="uk-UA"/>
        </w:rPr>
        <w:t>Проведені розрахунки матеріального, енергетичного і теплового балансів проектуємої установки. Розрахована кількість електролізерів - 2, що забезпечить виконання добової програми.</w:t>
      </w:r>
    </w:p>
    <w:p w14:paraId="0C3BCB97" w14:textId="77777777" w:rsidR="00000000" w:rsidRDefault="00000000">
      <w:pPr>
        <w:spacing w:line="360" w:lineRule="auto"/>
        <w:ind w:firstLine="709"/>
        <w:jc w:val="both"/>
        <w:rPr>
          <w:sz w:val="28"/>
          <w:szCs w:val="28"/>
          <w:lang w:val="uk-UA"/>
        </w:rPr>
      </w:pPr>
      <w:r>
        <w:rPr>
          <w:sz w:val="28"/>
          <w:szCs w:val="28"/>
          <w:lang w:val="uk-UA"/>
        </w:rPr>
        <w:t>В даній роботі розраховані техніко-економічні показники дільниці електросинтезу водних розчинів активного хлору басейну спорткомплексу НТУ “ХПІ”.</w:t>
      </w:r>
    </w:p>
    <w:p w14:paraId="6CFE2709" w14:textId="77777777" w:rsidR="00000000" w:rsidRDefault="00000000">
      <w:pPr>
        <w:tabs>
          <w:tab w:val="left" w:pos="720"/>
        </w:tabs>
        <w:spacing w:line="360" w:lineRule="auto"/>
        <w:ind w:firstLine="709"/>
        <w:jc w:val="both"/>
        <w:rPr>
          <w:sz w:val="28"/>
          <w:szCs w:val="28"/>
          <w:lang w:val="uk-UA"/>
        </w:rPr>
      </w:pPr>
      <w:r>
        <w:rPr>
          <w:sz w:val="28"/>
          <w:szCs w:val="28"/>
          <w:lang w:val="uk-UA"/>
        </w:rPr>
        <w:t>Розраховані виробничі площі і їх вартість, вартість устаткування, основний фонд заробітної платні промислово-виробничого персоналу, собівартість каустику, строк окупності дорівнює 2,6 роки, що є задовільно.</w:t>
      </w:r>
    </w:p>
    <w:p w14:paraId="6D2C7389" w14:textId="77777777" w:rsidR="00000000" w:rsidRDefault="00000000">
      <w:pPr>
        <w:spacing w:line="360" w:lineRule="auto"/>
        <w:ind w:firstLine="709"/>
        <w:jc w:val="both"/>
        <w:rPr>
          <w:sz w:val="28"/>
          <w:szCs w:val="28"/>
          <w:lang w:val="uk-UA"/>
        </w:rPr>
      </w:pPr>
      <w:r>
        <w:rPr>
          <w:sz w:val="28"/>
          <w:szCs w:val="28"/>
          <w:lang w:val="uk-UA"/>
        </w:rPr>
        <w:t>Розроблені заходи з охорони праці і навколишнього середовища.</w:t>
      </w:r>
    </w:p>
    <w:p w14:paraId="5D5944EE" w14:textId="77777777" w:rsidR="00000000" w:rsidRDefault="00000000">
      <w:pPr>
        <w:spacing w:line="360" w:lineRule="auto"/>
        <w:ind w:firstLine="709"/>
        <w:jc w:val="both"/>
        <w:rPr>
          <w:caps/>
          <w:sz w:val="28"/>
          <w:szCs w:val="28"/>
          <w:lang w:val="uk-UA"/>
        </w:rPr>
      </w:pPr>
      <w:r>
        <w:rPr>
          <w:sz w:val="28"/>
          <w:szCs w:val="28"/>
          <w:lang w:val="uk-UA"/>
        </w:rPr>
        <w:br w:type="page"/>
      </w:r>
      <w:r>
        <w:rPr>
          <w:caps/>
          <w:sz w:val="28"/>
          <w:szCs w:val="28"/>
          <w:lang w:val="uk-UA"/>
        </w:rPr>
        <w:t xml:space="preserve">Перелік </w:t>
      </w:r>
      <w:r>
        <w:rPr>
          <w:caps/>
          <w:sz w:val="28"/>
          <w:szCs w:val="28"/>
        </w:rPr>
        <w:t>використано</w:t>
      </w:r>
      <w:r>
        <w:rPr>
          <w:caps/>
          <w:sz w:val="28"/>
          <w:szCs w:val="28"/>
          <w:lang w:val="uk-UA"/>
        </w:rPr>
        <w:t>ї літератури</w:t>
      </w:r>
    </w:p>
    <w:p w14:paraId="44B64989" w14:textId="77777777" w:rsidR="00000000" w:rsidRDefault="00000000">
      <w:pPr>
        <w:spacing w:line="360" w:lineRule="auto"/>
        <w:ind w:firstLine="709"/>
        <w:jc w:val="both"/>
        <w:rPr>
          <w:sz w:val="28"/>
          <w:szCs w:val="28"/>
        </w:rPr>
      </w:pPr>
    </w:p>
    <w:p w14:paraId="202FD5E7" w14:textId="77777777" w:rsidR="00000000" w:rsidRDefault="00000000">
      <w:pPr>
        <w:tabs>
          <w:tab w:val="left" w:pos="426"/>
          <w:tab w:val="left" w:pos="720"/>
        </w:tabs>
        <w:spacing w:line="360" w:lineRule="auto"/>
        <w:rPr>
          <w:sz w:val="28"/>
          <w:szCs w:val="28"/>
        </w:rPr>
      </w:pPr>
      <w:r>
        <w:rPr>
          <w:sz w:val="28"/>
          <w:szCs w:val="28"/>
        </w:rPr>
        <w:t>Кульский Л.А., Строкач П.П. Технология очистки природных вод. - К.: Вища шк. 1986. - 353 с.</w:t>
      </w:r>
    </w:p>
    <w:p w14:paraId="662DBD2E" w14:textId="77777777" w:rsidR="00000000" w:rsidRDefault="00000000">
      <w:pPr>
        <w:tabs>
          <w:tab w:val="left" w:pos="426"/>
          <w:tab w:val="left" w:pos="720"/>
        </w:tabs>
        <w:spacing w:line="360" w:lineRule="auto"/>
        <w:rPr>
          <w:sz w:val="28"/>
          <w:szCs w:val="28"/>
        </w:rPr>
      </w:pPr>
      <w:r>
        <w:rPr>
          <w:sz w:val="28"/>
          <w:szCs w:val="28"/>
        </w:rPr>
        <w:t>Горбачов А.К. Технічна електрохімія Ч.І. Електрохімічні виробництва хімічних продуктів. -Х.: ВАТ “Видавництво “Прапор”, 2002. - 254 с.</w:t>
      </w:r>
    </w:p>
    <w:p w14:paraId="03BF8BBF" w14:textId="77777777" w:rsidR="00000000" w:rsidRDefault="00000000">
      <w:pPr>
        <w:tabs>
          <w:tab w:val="left" w:pos="426"/>
          <w:tab w:val="left" w:pos="720"/>
        </w:tabs>
        <w:spacing w:line="360" w:lineRule="auto"/>
        <w:rPr>
          <w:sz w:val="28"/>
          <w:szCs w:val="28"/>
        </w:rPr>
      </w:pPr>
      <w:r>
        <w:rPr>
          <w:sz w:val="28"/>
          <w:szCs w:val="28"/>
        </w:rPr>
        <w:t>Банников В.В., Савинков С.В., Коренной А.К., Львович Ф.И. Обеззараживание питьевой воды, обработка воды плавательных бассейнов, приготовление дезинфицирующих растворов и обезвреживание сточных вод. - М.: НПП “Санер”, 1996. - 32 с.</w:t>
      </w:r>
    </w:p>
    <w:p w14:paraId="6660BF6E" w14:textId="77777777" w:rsidR="00000000" w:rsidRDefault="00000000">
      <w:pPr>
        <w:tabs>
          <w:tab w:val="left" w:pos="426"/>
          <w:tab w:val="left" w:pos="720"/>
        </w:tabs>
        <w:spacing w:line="360" w:lineRule="auto"/>
        <w:rPr>
          <w:sz w:val="28"/>
          <w:szCs w:val="28"/>
        </w:rPr>
      </w:pPr>
      <w:r>
        <w:rPr>
          <w:sz w:val="28"/>
          <w:szCs w:val="28"/>
        </w:rPr>
        <w:t>Установка электролизная непроточного типа с графитовыми электродами производительностью 25 кг/сутки активного хлора. Московский экспериментальный машиностроительный завод “Коммунальник”. - М.: 1987, - 40 с.</w:t>
      </w:r>
    </w:p>
    <w:p w14:paraId="289CBCC6" w14:textId="77777777" w:rsidR="00000000" w:rsidRDefault="00000000">
      <w:pPr>
        <w:tabs>
          <w:tab w:val="left" w:pos="426"/>
          <w:tab w:val="left" w:pos="720"/>
        </w:tabs>
        <w:spacing w:line="360" w:lineRule="auto"/>
        <w:rPr>
          <w:sz w:val="28"/>
          <w:szCs w:val="28"/>
        </w:rPr>
      </w:pPr>
      <w:r>
        <w:rPr>
          <w:sz w:val="28"/>
          <w:szCs w:val="28"/>
        </w:rPr>
        <w:t>Якименко Л.М., Серышев Г.А. Электрохимический синтез неорганических соединений. - М.: Химия, 1976. - 88 с.</w:t>
      </w:r>
    </w:p>
    <w:p w14:paraId="2002BB4B" w14:textId="77777777" w:rsidR="00000000" w:rsidRDefault="00000000">
      <w:pPr>
        <w:tabs>
          <w:tab w:val="left" w:pos="426"/>
        </w:tabs>
        <w:spacing w:line="360" w:lineRule="auto"/>
        <w:rPr>
          <w:sz w:val="28"/>
          <w:szCs w:val="28"/>
          <w:lang w:val="uk-UA"/>
        </w:rPr>
      </w:pPr>
      <w:r>
        <w:rPr>
          <w:sz w:val="28"/>
          <w:szCs w:val="28"/>
          <w:lang w:val="uk-UA"/>
        </w:rPr>
        <w:t>Горбачев А.К., Тульский Г.Г., Бровин А.Ю., Куликова Т.П. Активация поверхности отработанных ОРТА оксидами кобальта. Вісник Харківського державного політехнічного університету. 2000. Вип. 105. с. 55 - 57.</w:t>
      </w:r>
    </w:p>
    <w:p w14:paraId="23D7EB0A" w14:textId="77777777" w:rsidR="00000000" w:rsidRDefault="00000000">
      <w:pPr>
        <w:tabs>
          <w:tab w:val="left" w:pos="426"/>
        </w:tabs>
        <w:spacing w:line="360" w:lineRule="auto"/>
        <w:rPr>
          <w:sz w:val="28"/>
          <w:szCs w:val="28"/>
          <w:lang w:val="uk-UA"/>
        </w:rPr>
      </w:pPr>
      <w:r>
        <w:rPr>
          <w:sz w:val="28"/>
          <w:szCs w:val="28"/>
          <w:lang w:val="uk-UA"/>
        </w:rPr>
        <w:t>Горбачов А.К., Тульський Г.Г., Бровін А.Ю. Кінетика анодних процесів на оксидно-кобальтових титанових електродах та їхня корозійна поведінка при електролізі водних розчинів хлориду натрію. Вісник Львівського університету. 2002. Вип. 9. Ч.1. с. 200 - 202.</w:t>
      </w:r>
    </w:p>
    <w:p w14:paraId="2D609A5A" w14:textId="77777777" w:rsidR="00000000" w:rsidRDefault="00000000">
      <w:pPr>
        <w:tabs>
          <w:tab w:val="left" w:pos="426"/>
        </w:tabs>
        <w:spacing w:line="360" w:lineRule="auto"/>
        <w:rPr>
          <w:sz w:val="28"/>
          <w:szCs w:val="28"/>
          <w:lang w:val="uk-UA"/>
        </w:rPr>
      </w:pPr>
      <w:r>
        <w:rPr>
          <w:sz w:val="28"/>
          <w:szCs w:val="28"/>
          <w:lang w:val="uk-UA"/>
        </w:rPr>
        <w:t>ДСТУ 2293-00. ССБП.ОП. Терміни та визначення. Діє з 01.07.00.</w:t>
      </w:r>
    </w:p>
    <w:p w14:paraId="6E0E3F9E" w14:textId="77777777" w:rsidR="00000000" w:rsidRDefault="00000000">
      <w:pPr>
        <w:tabs>
          <w:tab w:val="left" w:pos="426"/>
        </w:tabs>
        <w:spacing w:line="360" w:lineRule="auto"/>
        <w:rPr>
          <w:sz w:val="28"/>
          <w:szCs w:val="28"/>
          <w:lang w:val="uk-UA"/>
        </w:rPr>
      </w:pPr>
      <w:r>
        <w:rPr>
          <w:sz w:val="28"/>
          <w:szCs w:val="28"/>
          <w:lang w:val="uk-UA"/>
        </w:rPr>
        <w:t>Правила пристрою електроустановок. ПУЭ-87. - М.: Энергоиздат, 1987. - 648 с.</w:t>
      </w:r>
    </w:p>
    <w:p w14:paraId="33AB70D5" w14:textId="77777777" w:rsidR="00000000" w:rsidRDefault="00000000">
      <w:pPr>
        <w:tabs>
          <w:tab w:val="left" w:pos="426"/>
        </w:tabs>
        <w:spacing w:line="360" w:lineRule="auto"/>
        <w:rPr>
          <w:sz w:val="28"/>
          <w:szCs w:val="28"/>
          <w:lang w:val="uk-UA"/>
        </w:rPr>
      </w:pPr>
      <w:r>
        <w:rPr>
          <w:sz w:val="28"/>
          <w:szCs w:val="28"/>
          <w:lang w:val="uk-UA"/>
        </w:rPr>
        <w:t xml:space="preserve">ДСТ 12.0.003.-74*. ССБТ. Небезпечні і шкідливі виробничі фактори. Класифікація. - Введ. 01.01.76. </w:t>
      </w:r>
    </w:p>
    <w:p w14:paraId="53146C87" w14:textId="77777777" w:rsidR="00000000" w:rsidRDefault="00000000">
      <w:pPr>
        <w:tabs>
          <w:tab w:val="left" w:pos="426"/>
        </w:tabs>
        <w:spacing w:line="360" w:lineRule="auto"/>
        <w:rPr>
          <w:sz w:val="28"/>
          <w:szCs w:val="28"/>
          <w:lang w:val="uk-UA"/>
        </w:rPr>
      </w:pPr>
      <w:r>
        <w:rPr>
          <w:sz w:val="28"/>
          <w:szCs w:val="28"/>
          <w:lang w:val="uk-UA"/>
        </w:rPr>
        <w:t>Самойленко Н.Н., Моисеев В.Ф., Байрачный В.Б. Основы экологии и природопользования. Методические указания. Х.: 1999-27с.</w:t>
      </w:r>
    </w:p>
    <w:p w14:paraId="51944604" w14:textId="77777777" w:rsidR="00000000" w:rsidRDefault="00000000">
      <w:pPr>
        <w:tabs>
          <w:tab w:val="left" w:pos="426"/>
        </w:tabs>
        <w:spacing w:line="360" w:lineRule="auto"/>
        <w:rPr>
          <w:sz w:val="28"/>
          <w:szCs w:val="28"/>
          <w:lang w:val="uk-UA"/>
        </w:rPr>
      </w:pPr>
      <w:r>
        <w:rPr>
          <w:sz w:val="28"/>
          <w:szCs w:val="28"/>
          <w:lang w:val="uk-UA"/>
        </w:rPr>
        <w:t>Бобылев С.Н. Эффективность природоохранных мероприятий.-М.:1990.-187с.</w:t>
      </w:r>
    </w:p>
    <w:p w14:paraId="404EF287" w14:textId="77777777" w:rsidR="00000000" w:rsidRDefault="00000000">
      <w:pPr>
        <w:tabs>
          <w:tab w:val="left" w:pos="426"/>
        </w:tabs>
        <w:spacing w:line="360" w:lineRule="auto"/>
        <w:rPr>
          <w:sz w:val="28"/>
          <w:szCs w:val="28"/>
          <w:lang w:val="uk-UA"/>
        </w:rPr>
      </w:pPr>
      <w:r>
        <w:rPr>
          <w:sz w:val="28"/>
          <w:szCs w:val="28"/>
          <w:lang w:val="uk-UA"/>
        </w:rPr>
        <w:t>Глухов В.В., Лисочкина Т.В., Некрасова Т.П. Экономические основы экологии. Учебник. Санкт-Петербург: Специальная литература, 1995.</w:t>
      </w:r>
    </w:p>
    <w:p w14:paraId="2FBAEE2D" w14:textId="77777777" w:rsidR="00000000" w:rsidRDefault="00000000">
      <w:pPr>
        <w:tabs>
          <w:tab w:val="left" w:pos="426"/>
        </w:tabs>
        <w:spacing w:line="360" w:lineRule="auto"/>
        <w:rPr>
          <w:sz w:val="28"/>
          <w:szCs w:val="28"/>
          <w:lang w:val="uk-UA"/>
        </w:rPr>
      </w:pPr>
      <w:r>
        <w:rPr>
          <w:sz w:val="28"/>
          <w:szCs w:val="28"/>
          <w:lang w:val="uk-UA"/>
        </w:rPr>
        <w:t>Жадан Л.В., Папирова Л.Н. Методические указания к выполнению экономической части научно-исследовательских дипломних работ. Х.:ХПИ, 1992.-40с.</w:t>
      </w:r>
    </w:p>
    <w:p w14:paraId="314FF29D" w14:textId="77777777" w:rsidR="00000000" w:rsidRDefault="00000000">
      <w:pPr>
        <w:tabs>
          <w:tab w:val="left" w:pos="426"/>
        </w:tabs>
        <w:spacing w:line="360" w:lineRule="auto"/>
        <w:rPr>
          <w:sz w:val="28"/>
          <w:szCs w:val="28"/>
          <w:lang w:val="uk-UA"/>
        </w:rPr>
      </w:pPr>
      <w:r>
        <w:rPr>
          <w:sz w:val="28"/>
          <w:szCs w:val="28"/>
          <w:lang w:val="uk-UA"/>
        </w:rPr>
        <w:t>Нестеров А.П., Нестеров П.М. Экономика природопользования и охрана природы. М.:1994.-316с.</w:t>
      </w:r>
    </w:p>
    <w:p w14:paraId="631B48B3" w14:textId="77777777" w:rsidR="00000000" w:rsidRDefault="00000000">
      <w:pPr>
        <w:tabs>
          <w:tab w:val="left" w:pos="426"/>
        </w:tabs>
        <w:spacing w:line="360" w:lineRule="auto"/>
        <w:rPr>
          <w:sz w:val="28"/>
          <w:szCs w:val="28"/>
          <w:lang w:val="uk-UA"/>
        </w:rPr>
      </w:pPr>
      <w:r>
        <w:rPr>
          <w:sz w:val="28"/>
          <w:szCs w:val="28"/>
          <w:lang w:val="uk-UA"/>
        </w:rPr>
        <w:t>Нестеров П.М., Нестеров А.П. Экономика природопользования и рынок. М.: 1995-413с.</w:t>
      </w:r>
    </w:p>
    <w:p w14:paraId="28C0E8CD" w14:textId="77777777" w:rsidR="00000000" w:rsidRDefault="00000000">
      <w:pPr>
        <w:tabs>
          <w:tab w:val="left" w:pos="426"/>
        </w:tabs>
        <w:spacing w:line="360" w:lineRule="auto"/>
        <w:rPr>
          <w:sz w:val="28"/>
          <w:szCs w:val="28"/>
          <w:lang w:val="uk-UA"/>
        </w:rPr>
      </w:pPr>
      <w:r>
        <w:rPr>
          <w:sz w:val="28"/>
          <w:szCs w:val="28"/>
          <w:lang w:val="uk-UA"/>
        </w:rPr>
        <w:t>Цурик Є.І. Еколого-економічна ефективність лісокористування: навч. посібник.-К.: У МК ВО, 1991-52с.</w:t>
      </w:r>
    </w:p>
    <w:p w14:paraId="0BAFB7EC" w14:textId="77777777" w:rsidR="00000000" w:rsidRDefault="00000000">
      <w:pPr>
        <w:tabs>
          <w:tab w:val="left" w:pos="426"/>
        </w:tabs>
        <w:spacing w:line="360" w:lineRule="auto"/>
        <w:rPr>
          <w:sz w:val="28"/>
          <w:szCs w:val="28"/>
          <w:lang w:val="uk-UA"/>
        </w:rPr>
      </w:pPr>
      <w:r>
        <w:rPr>
          <w:sz w:val="28"/>
          <w:szCs w:val="28"/>
          <w:lang w:val="uk-UA"/>
        </w:rPr>
        <w:t xml:space="preserve">Яремчук І.Г. Економіка природокористування: навч. посібник.-К.: ”Просвіта”, 2000-431с. </w:t>
      </w:r>
    </w:p>
    <w:p w14:paraId="6F2F9C18" w14:textId="77777777" w:rsidR="00000000" w:rsidRDefault="00000000">
      <w:pPr>
        <w:tabs>
          <w:tab w:val="left" w:pos="426"/>
        </w:tabs>
        <w:spacing w:line="360" w:lineRule="auto"/>
        <w:rPr>
          <w:sz w:val="28"/>
          <w:szCs w:val="28"/>
        </w:rPr>
      </w:pPr>
      <w:r>
        <w:rPr>
          <w:sz w:val="28"/>
          <w:szCs w:val="28"/>
          <w:lang w:val="uk-UA"/>
        </w:rPr>
        <w:t xml:space="preserve">Закон України «Про охорону праці». </w:t>
      </w:r>
      <w:r>
        <w:rPr>
          <w:sz w:val="28"/>
          <w:szCs w:val="28"/>
        </w:rPr>
        <w:t>-Діє з 21</w:t>
      </w:r>
      <w:r>
        <w:rPr>
          <w:sz w:val="28"/>
          <w:szCs w:val="28"/>
          <w:lang w:val="uk-UA"/>
        </w:rPr>
        <w:t>.</w:t>
      </w:r>
      <w:r>
        <w:rPr>
          <w:sz w:val="28"/>
          <w:szCs w:val="28"/>
        </w:rPr>
        <w:t>11</w:t>
      </w:r>
      <w:r>
        <w:rPr>
          <w:sz w:val="28"/>
          <w:szCs w:val="28"/>
          <w:lang w:val="uk-UA"/>
        </w:rPr>
        <w:t>.</w:t>
      </w:r>
      <w:r>
        <w:rPr>
          <w:sz w:val="28"/>
          <w:szCs w:val="28"/>
        </w:rPr>
        <w:t>02.</w:t>
      </w:r>
    </w:p>
    <w:p w14:paraId="108429E0" w14:textId="77777777" w:rsidR="00000000" w:rsidRDefault="00000000">
      <w:pPr>
        <w:tabs>
          <w:tab w:val="left" w:pos="426"/>
        </w:tabs>
        <w:spacing w:line="360" w:lineRule="auto"/>
        <w:rPr>
          <w:sz w:val="28"/>
          <w:szCs w:val="28"/>
          <w:lang w:val="uk-UA"/>
        </w:rPr>
      </w:pPr>
      <w:r>
        <w:rPr>
          <w:sz w:val="28"/>
          <w:szCs w:val="28"/>
        </w:rPr>
        <w:t>ГОСТ 12.0.003 - 74</w:t>
      </w:r>
      <w:r>
        <w:rPr>
          <w:sz w:val="28"/>
          <w:szCs w:val="28"/>
          <w:lang w:val="uk-UA"/>
        </w:rPr>
        <w:t>*</w:t>
      </w:r>
      <w:r>
        <w:rPr>
          <w:sz w:val="28"/>
          <w:szCs w:val="28"/>
        </w:rPr>
        <w:t xml:space="preserve">. ССБТ. Опасные и вредные производственные факторы. </w:t>
      </w:r>
      <w:r>
        <w:rPr>
          <w:sz w:val="28"/>
          <w:szCs w:val="28"/>
          <w:lang w:val="uk-UA"/>
        </w:rPr>
        <w:t>Классификация. - Введен 01.01.76</w:t>
      </w:r>
    </w:p>
    <w:p w14:paraId="3947323E" w14:textId="77777777" w:rsidR="00000000" w:rsidRDefault="00000000">
      <w:pPr>
        <w:tabs>
          <w:tab w:val="left" w:pos="426"/>
        </w:tabs>
        <w:spacing w:line="360" w:lineRule="auto"/>
        <w:rPr>
          <w:sz w:val="28"/>
          <w:szCs w:val="28"/>
        </w:rPr>
      </w:pPr>
      <w:r>
        <w:rPr>
          <w:sz w:val="28"/>
          <w:szCs w:val="28"/>
        </w:rPr>
        <w:t>ГОСТ 12.1.005 - 88. ССБТ. Общие санитарно гигиенические требования к воздуху рабочей зоны. - Введен 01.01.89.</w:t>
      </w:r>
    </w:p>
    <w:p w14:paraId="7B5F5361" w14:textId="77777777" w:rsidR="00000000" w:rsidRDefault="00000000">
      <w:pPr>
        <w:tabs>
          <w:tab w:val="left" w:pos="426"/>
        </w:tabs>
        <w:spacing w:line="360" w:lineRule="auto"/>
        <w:rPr>
          <w:sz w:val="28"/>
          <w:szCs w:val="28"/>
          <w:lang w:val="uk-UA"/>
        </w:rPr>
      </w:pPr>
      <w:r>
        <w:rPr>
          <w:sz w:val="28"/>
          <w:szCs w:val="28"/>
        </w:rPr>
        <w:t xml:space="preserve">ДСН 3.3.6.042 </w:t>
      </w:r>
      <w:r>
        <w:rPr>
          <w:sz w:val="28"/>
          <w:szCs w:val="28"/>
          <w:lang w:val="uk-UA"/>
        </w:rPr>
        <w:t>-</w:t>
      </w:r>
      <w:r>
        <w:rPr>
          <w:sz w:val="28"/>
          <w:szCs w:val="28"/>
        </w:rPr>
        <w:t xml:space="preserve"> 99. Санітарні норми мікроклімату виробничого прим</w:t>
      </w:r>
      <w:r>
        <w:rPr>
          <w:sz w:val="28"/>
          <w:szCs w:val="28"/>
          <w:lang w:val="uk-UA"/>
        </w:rPr>
        <w:t>іщення.-</w:t>
      </w:r>
      <w:r>
        <w:rPr>
          <w:sz w:val="28"/>
          <w:szCs w:val="28"/>
        </w:rPr>
        <w:t xml:space="preserve"> </w:t>
      </w:r>
      <w:r>
        <w:rPr>
          <w:sz w:val="28"/>
          <w:szCs w:val="28"/>
          <w:lang w:val="uk-UA"/>
        </w:rPr>
        <w:t>Київ, 2000.</w:t>
      </w:r>
    </w:p>
    <w:p w14:paraId="130EAECC" w14:textId="77777777" w:rsidR="00000000" w:rsidRDefault="00000000">
      <w:pPr>
        <w:tabs>
          <w:tab w:val="left" w:pos="426"/>
        </w:tabs>
        <w:spacing w:line="360" w:lineRule="auto"/>
        <w:rPr>
          <w:sz w:val="28"/>
          <w:szCs w:val="28"/>
        </w:rPr>
      </w:pPr>
      <w:r>
        <w:rPr>
          <w:sz w:val="28"/>
          <w:szCs w:val="28"/>
        </w:rPr>
        <w:t>СН</w:t>
      </w:r>
      <w:r>
        <w:rPr>
          <w:sz w:val="28"/>
          <w:szCs w:val="28"/>
          <w:lang w:val="uk-UA"/>
        </w:rPr>
        <w:t xml:space="preserve"> и </w:t>
      </w:r>
      <w:r>
        <w:rPr>
          <w:sz w:val="28"/>
          <w:szCs w:val="28"/>
        </w:rPr>
        <w:t>П 2.04.05 - 91*, Отопление, вентиляция й кондиционирование воздуха, -М.: Стройиздат, 1993.</w:t>
      </w:r>
    </w:p>
    <w:p w14:paraId="355473A5" w14:textId="77777777" w:rsidR="00000000" w:rsidRDefault="00000000">
      <w:pPr>
        <w:tabs>
          <w:tab w:val="left" w:pos="426"/>
        </w:tabs>
        <w:spacing w:line="360" w:lineRule="auto"/>
        <w:rPr>
          <w:sz w:val="28"/>
          <w:szCs w:val="28"/>
        </w:rPr>
      </w:pPr>
      <w:r>
        <w:rPr>
          <w:sz w:val="28"/>
          <w:szCs w:val="28"/>
        </w:rPr>
        <w:t>ГОСТ 12.1.003 - 83</w:t>
      </w:r>
      <w:r>
        <w:rPr>
          <w:sz w:val="28"/>
          <w:szCs w:val="28"/>
          <w:lang w:val="uk-UA"/>
        </w:rPr>
        <w:t xml:space="preserve">* </w:t>
      </w:r>
      <w:r>
        <w:rPr>
          <w:sz w:val="28"/>
          <w:szCs w:val="28"/>
        </w:rPr>
        <w:t>ССБТ. Шум общие требования безопасности. - Введен</w:t>
      </w:r>
      <w:r>
        <w:rPr>
          <w:sz w:val="28"/>
          <w:szCs w:val="28"/>
          <w:lang w:val="uk-UA"/>
        </w:rPr>
        <w:t xml:space="preserve"> </w:t>
      </w:r>
      <w:r>
        <w:rPr>
          <w:sz w:val="28"/>
          <w:szCs w:val="28"/>
        </w:rPr>
        <w:t>01.07.89.</w:t>
      </w:r>
    </w:p>
    <w:p w14:paraId="03E548E0" w14:textId="77777777" w:rsidR="00000000" w:rsidRDefault="00000000">
      <w:pPr>
        <w:tabs>
          <w:tab w:val="left" w:pos="426"/>
        </w:tabs>
        <w:spacing w:line="360" w:lineRule="auto"/>
        <w:rPr>
          <w:sz w:val="28"/>
          <w:szCs w:val="28"/>
        </w:rPr>
      </w:pPr>
      <w:r>
        <w:rPr>
          <w:sz w:val="28"/>
          <w:szCs w:val="28"/>
        </w:rPr>
        <w:t>ДСН 3.3.6.037 - 99. Санітарні норми виробничого шуму, ультразвуку та</w:t>
      </w:r>
      <w:r>
        <w:rPr>
          <w:sz w:val="28"/>
          <w:szCs w:val="28"/>
          <w:lang w:val="uk-UA"/>
        </w:rPr>
        <w:t xml:space="preserve"> </w:t>
      </w:r>
      <w:r>
        <w:rPr>
          <w:sz w:val="28"/>
          <w:szCs w:val="28"/>
        </w:rPr>
        <w:t>інфразвуку. - Київ 1999.</w:t>
      </w:r>
    </w:p>
    <w:p w14:paraId="0E297B3E" w14:textId="77777777" w:rsidR="00000000" w:rsidRDefault="00000000">
      <w:pPr>
        <w:tabs>
          <w:tab w:val="left" w:pos="426"/>
        </w:tabs>
        <w:spacing w:line="360" w:lineRule="auto"/>
        <w:rPr>
          <w:sz w:val="28"/>
          <w:szCs w:val="28"/>
        </w:rPr>
      </w:pPr>
      <w:r>
        <w:rPr>
          <w:sz w:val="28"/>
          <w:szCs w:val="28"/>
          <w:lang w:val="uk-UA"/>
        </w:rPr>
        <w:t>ПУЭ-87.</w:t>
      </w:r>
      <w:r>
        <w:rPr>
          <w:sz w:val="28"/>
          <w:szCs w:val="28"/>
        </w:rPr>
        <w:t xml:space="preserve"> Правила устройства электроустановок. - М.: Энергоатомиздат, 1988.-648с.</w:t>
      </w:r>
    </w:p>
    <w:p w14:paraId="6869A009" w14:textId="77777777" w:rsidR="00000000" w:rsidRDefault="00000000">
      <w:pPr>
        <w:tabs>
          <w:tab w:val="left" w:pos="426"/>
        </w:tabs>
        <w:spacing w:line="360" w:lineRule="auto"/>
        <w:rPr>
          <w:sz w:val="28"/>
          <w:szCs w:val="28"/>
        </w:rPr>
      </w:pPr>
      <w:r>
        <w:rPr>
          <w:sz w:val="28"/>
          <w:szCs w:val="28"/>
        </w:rPr>
        <w:t>ГОСТ 12.1.030-81 ССБТ. Защитное заземление, зануление.-Введ.01.07.82.</w:t>
      </w:r>
    </w:p>
    <w:p w14:paraId="372D610C" w14:textId="77777777" w:rsidR="00000000" w:rsidRDefault="00000000">
      <w:pPr>
        <w:tabs>
          <w:tab w:val="left" w:pos="426"/>
        </w:tabs>
        <w:spacing w:line="360" w:lineRule="auto"/>
        <w:rPr>
          <w:sz w:val="28"/>
          <w:szCs w:val="28"/>
        </w:rPr>
      </w:pPr>
      <w:r>
        <w:rPr>
          <w:sz w:val="28"/>
          <w:szCs w:val="28"/>
        </w:rPr>
        <w:t>ДБН В. 1.1-7-02. Пожежна безпека об'єктів будівництва. - Діє з 01.01.03.</w:t>
      </w:r>
    </w:p>
    <w:p w14:paraId="62F0D2CA" w14:textId="77777777" w:rsidR="00000000" w:rsidRDefault="00000000">
      <w:pPr>
        <w:tabs>
          <w:tab w:val="left" w:pos="426"/>
        </w:tabs>
        <w:spacing w:line="360" w:lineRule="auto"/>
        <w:rPr>
          <w:sz w:val="28"/>
          <w:szCs w:val="28"/>
        </w:rPr>
      </w:pPr>
      <w:r>
        <w:rPr>
          <w:sz w:val="28"/>
          <w:szCs w:val="28"/>
        </w:rPr>
        <w:t>Правила и устройство электроустановок ПУЭ - 87. - М.: Энергоатомиздат,1987.</w:t>
      </w:r>
    </w:p>
    <w:p w14:paraId="4BD36985" w14:textId="77777777" w:rsidR="00000000" w:rsidRDefault="00000000">
      <w:pPr>
        <w:tabs>
          <w:tab w:val="left" w:pos="0"/>
          <w:tab w:val="left" w:pos="426"/>
        </w:tabs>
        <w:spacing w:line="360" w:lineRule="auto"/>
        <w:rPr>
          <w:sz w:val="28"/>
          <w:szCs w:val="28"/>
        </w:rPr>
      </w:pPr>
      <w:r>
        <w:rPr>
          <w:sz w:val="28"/>
          <w:szCs w:val="28"/>
        </w:rPr>
        <w:t>Стеблюк М.І. Цивільна оборона: Підручник.-К.: Знання, 2006.-487с.</w:t>
      </w:r>
    </w:p>
    <w:p w14:paraId="088400DE" w14:textId="77777777" w:rsidR="00CE25F5" w:rsidRDefault="00000000">
      <w:pPr>
        <w:tabs>
          <w:tab w:val="left" w:pos="0"/>
          <w:tab w:val="left" w:pos="426"/>
        </w:tabs>
        <w:spacing w:line="360" w:lineRule="auto"/>
        <w:rPr>
          <w:sz w:val="28"/>
          <w:szCs w:val="28"/>
          <w:lang w:val="uk-UA"/>
        </w:rPr>
      </w:pPr>
      <w:r>
        <w:rPr>
          <w:sz w:val="28"/>
          <w:szCs w:val="28"/>
        </w:rPr>
        <w:t xml:space="preserve">Кулаков М.А. </w:t>
      </w:r>
      <w:r>
        <w:rPr>
          <w:sz w:val="28"/>
          <w:szCs w:val="28"/>
          <w:lang w:val="uk-UA"/>
        </w:rPr>
        <w:t>та</w:t>
      </w:r>
      <w:r>
        <w:rPr>
          <w:sz w:val="28"/>
          <w:szCs w:val="28"/>
        </w:rPr>
        <w:t xml:space="preserve"> ін. Цивільна оборона: Навч. посіб. для студ. вищ. навч. заклад./За ред.. </w:t>
      </w:r>
      <w:r>
        <w:rPr>
          <w:sz w:val="28"/>
          <w:szCs w:val="28"/>
          <w:lang w:val="uk-UA"/>
        </w:rPr>
        <w:t>проф. В.В. Березуцького.-Х.: Факт, 2008.-312с.</w:t>
      </w:r>
    </w:p>
    <w:sectPr w:rsidR="00CE25F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69"/>
    <w:rsid w:val="005A1B69"/>
    <w:rsid w:val="00CE25F5"/>
    <w:rsid w:val="00DA2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32DAAA"/>
  <w14:defaultImageDpi w14:val="0"/>
  <w15:docId w15:val="{BE2E69AF-06D0-452A-9CAF-C945370D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paragraph" w:styleId="6">
    <w:name w:val="heading 6"/>
    <w:basedOn w:val="a"/>
    <w:next w:val="a"/>
    <w:link w:val="60"/>
    <w:uiPriority w:val="99"/>
    <w:qFormat/>
    <w:pPr>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 w:type="character" w:customStyle="1" w:styleId="50">
    <w:name w:val="Заголовок 5 Знак"/>
    <w:basedOn w:val="a0"/>
    <w:link w:val="5"/>
    <w:uiPriority w:val="9"/>
    <w:semiHidden/>
    <w:rPr>
      <w:b/>
      <w:bCs/>
      <w:i/>
      <w:iCs/>
      <w:kern w:val="0"/>
      <w:sz w:val="26"/>
      <w:szCs w:val="26"/>
    </w:rPr>
  </w:style>
  <w:style w:type="character" w:customStyle="1" w:styleId="60">
    <w:name w:val="Заголовок 6 Знак"/>
    <w:basedOn w:val="a0"/>
    <w:link w:val="6"/>
    <w:uiPriority w:val="9"/>
    <w:semiHidden/>
    <w:rPr>
      <w:b/>
      <w:b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114.wmf"/><Relationship Id="rId21" Type="http://schemas.openxmlformats.org/officeDocument/2006/relationships/image" Target="media/image18.wmf"/><Relationship Id="rId42" Type="http://schemas.openxmlformats.org/officeDocument/2006/relationships/image" Target="media/image39.wmf"/><Relationship Id="rId63" Type="http://schemas.openxmlformats.org/officeDocument/2006/relationships/image" Target="media/image60.wmf"/><Relationship Id="rId84" Type="http://schemas.openxmlformats.org/officeDocument/2006/relationships/image" Target="media/image81.wmf"/><Relationship Id="rId138" Type="http://schemas.openxmlformats.org/officeDocument/2006/relationships/image" Target="media/image135.wmf"/><Relationship Id="rId159" Type="http://schemas.openxmlformats.org/officeDocument/2006/relationships/image" Target="media/image156.wmf"/><Relationship Id="rId170" Type="http://schemas.openxmlformats.org/officeDocument/2006/relationships/image" Target="media/image167.wmf"/><Relationship Id="rId107" Type="http://schemas.openxmlformats.org/officeDocument/2006/relationships/image" Target="media/image104.wmf"/><Relationship Id="rId11" Type="http://schemas.openxmlformats.org/officeDocument/2006/relationships/image" Target="media/image8.wmf"/><Relationship Id="rId32" Type="http://schemas.openxmlformats.org/officeDocument/2006/relationships/image" Target="media/image29.wmf"/><Relationship Id="rId53" Type="http://schemas.openxmlformats.org/officeDocument/2006/relationships/image" Target="media/image50.wmf"/><Relationship Id="rId74" Type="http://schemas.openxmlformats.org/officeDocument/2006/relationships/image" Target="media/image71.wmf"/><Relationship Id="rId128" Type="http://schemas.openxmlformats.org/officeDocument/2006/relationships/image" Target="media/image125.wmf"/><Relationship Id="rId149" Type="http://schemas.openxmlformats.org/officeDocument/2006/relationships/image" Target="media/image146.wmf"/><Relationship Id="rId5" Type="http://schemas.openxmlformats.org/officeDocument/2006/relationships/image" Target="media/image2.wmf"/><Relationship Id="rId95" Type="http://schemas.openxmlformats.org/officeDocument/2006/relationships/image" Target="media/image92.wmf"/><Relationship Id="rId160" Type="http://schemas.openxmlformats.org/officeDocument/2006/relationships/image" Target="media/image157.wmf"/><Relationship Id="rId22" Type="http://schemas.openxmlformats.org/officeDocument/2006/relationships/image" Target="media/image19.wmf"/><Relationship Id="rId43" Type="http://schemas.openxmlformats.org/officeDocument/2006/relationships/image" Target="media/image40.wmf"/><Relationship Id="rId64" Type="http://schemas.openxmlformats.org/officeDocument/2006/relationships/image" Target="media/image61.wmf"/><Relationship Id="rId118" Type="http://schemas.openxmlformats.org/officeDocument/2006/relationships/image" Target="media/image115.wmf"/><Relationship Id="rId139" Type="http://schemas.openxmlformats.org/officeDocument/2006/relationships/image" Target="media/image136.wmf"/><Relationship Id="rId85" Type="http://schemas.openxmlformats.org/officeDocument/2006/relationships/image" Target="media/image82.wmf"/><Relationship Id="rId150" Type="http://schemas.openxmlformats.org/officeDocument/2006/relationships/image" Target="media/image147.wmf"/><Relationship Id="rId171" Type="http://schemas.openxmlformats.org/officeDocument/2006/relationships/image" Target="media/image168.wmf"/><Relationship Id="rId12" Type="http://schemas.openxmlformats.org/officeDocument/2006/relationships/image" Target="media/image9.wmf"/><Relationship Id="rId33" Type="http://schemas.openxmlformats.org/officeDocument/2006/relationships/image" Target="media/image30.wmf"/><Relationship Id="rId108" Type="http://schemas.openxmlformats.org/officeDocument/2006/relationships/image" Target="media/image105.wmf"/><Relationship Id="rId129" Type="http://schemas.openxmlformats.org/officeDocument/2006/relationships/image" Target="media/image126.wmf"/><Relationship Id="rId54" Type="http://schemas.openxmlformats.org/officeDocument/2006/relationships/image" Target="media/image51.wmf"/><Relationship Id="rId75" Type="http://schemas.openxmlformats.org/officeDocument/2006/relationships/image" Target="media/image72.wmf"/><Relationship Id="rId96" Type="http://schemas.openxmlformats.org/officeDocument/2006/relationships/image" Target="media/image93.wmf"/><Relationship Id="rId140" Type="http://schemas.openxmlformats.org/officeDocument/2006/relationships/image" Target="media/image137.wmf"/><Relationship Id="rId161" Type="http://schemas.openxmlformats.org/officeDocument/2006/relationships/image" Target="media/image158.wmf"/><Relationship Id="rId1" Type="http://schemas.openxmlformats.org/officeDocument/2006/relationships/styles" Target="styles.xml"/><Relationship Id="rId6" Type="http://schemas.openxmlformats.org/officeDocument/2006/relationships/image" Target="media/image3.wmf"/><Relationship Id="rId23" Type="http://schemas.openxmlformats.org/officeDocument/2006/relationships/image" Target="media/image20.wmf"/><Relationship Id="rId28" Type="http://schemas.openxmlformats.org/officeDocument/2006/relationships/image" Target="media/image25.wmf"/><Relationship Id="rId49" Type="http://schemas.openxmlformats.org/officeDocument/2006/relationships/image" Target="media/image46.wmf"/><Relationship Id="rId114" Type="http://schemas.openxmlformats.org/officeDocument/2006/relationships/image" Target="media/image111.wmf"/><Relationship Id="rId119" Type="http://schemas.openxmlformats.org/officeDocument/2006/relationships/image" Target="media/image116.wmf"/><Relationship Id="rId44" Type="http://schemas.openxmlformats.org/officeDocument/2006/relationships/image" Target="media/image41.wmf"/><Relationship Id="rId60" Type="http://schemas.openxmlformats.org/officeDocument/2006/relationships/image" Target="media/image57.wmf"/><Relationship Id="rId65" Type="http://schemas.openxmlformats.org/officeDocument/2006/relationships/image" Target="media/image62.wmf"/><Relationship Id="rId81" Type="http://schemas.openxmlformats.org/officeDocument/2006/relationships/image" Target="media/image78.wmf"/><Relationship Id="rId86" Type="http://schemas.openxmlformats.org/officeDocument/2006/relationships/image" Target="media/image83.wmf"/><Relationship Id="rId130" Type="http://schemas.openxmlformats.org/officeDocument/2006/relationships/image" Target="media/image127.wmf"/><Relationship Id="rId135" Type="http://schemas.openxmlformats.org/officeDocument/2006/relationships/image" Target="media/image132.wmf"/><Relationship Id="rId151" Type="http://schemas.openxmlformats.org/officeDocument/2006/relationships/image" Target="media/image148.wmf"/><Relationship Id="rId156" Type="http://schemas.openxmlformats.org/officeDocument/2006/relationships/image" Target="media/image153.wmf"/><Relationship Id="rId172" Type="http://schemas.openxmlformats.org/officeDocument/2006/relationships/image" Target="media/image169.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109" Type="http://schemas.openxmlformats.org/officeDocument/2006/relationships/image" Target="media/image10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97" Type="http://schemas.openxmlformats.org/officeDocument/2006/relationships/image" Target="media/image94.wmf"/><Relationship Id="rId104" Type="http://schemas.openxmlformats.org/officeDocument/2006/relationships/image" Target="media/image101.wmf"/><Relationship Id="rId120" Type="http://schemas.openxmlformats.org/officeDocument/2006/relationships/image" Target="media/image117.wmf"/><Relationship Id="rId125" Type="http://schemas.openxmlformats.org/officeDocument/2006/relationships/image" Target="media/image122.wmf"/><Relationship Id="rId141" Type="http://schemas.openxmlformats.org/officeDocument/2006/relationships/image" Target="media/image138.wmf"/><Relationship Id="rId146" Type="http://schemas.openxmlformats.org/officeDocument/2006/relationships/image" Target="media/image143.wmf"/><Relationship Id="rId167" Type="http://schemas.openxmlformats.org/officeDocument/2006/relationships/image" Target="media/image164.wmf"/><Relationship Id="rId7" Type="http://schemas.openxmlformats.org/officeDocument/2006/relationships/image" Target="media/image4.wmf"/><Relationship Id="rId71" Type="http://schemas.openxmlformats.org/officeDocument/2006/relationships/image" Target="media/image68.wmf"/><Relationship Id="rId92" Type="http://schemas.openxmlformats.org/officeDocument/2006/relationships/image" Target="media/image89.wmf"/><Relationship Id="rId162" Type="http://schemas.openxmlformats.org/officeDocument/2006/relationships/image" Target="media/image159.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image" Target="media/image107.wmf"/><Relationship Id="rId115" Type="http://schemas.openxmlformats.org/officeDocument/2006/relationships/image" Target="media/image112.wmf"/><Relationship Id="rId131" Type="http://schemas.openxmlformats.org/officeDocument/2006/relationships/image" Target="media/image128.wmf"/><Relationship Id="rId136" Type="http://schemas.openxmlformats.org/officeDocument/2006/relationships/image" Target="media/image133.wmf"/><Relationship Id="rId157" Type="http://schemas.openxmlformats.org/officeDocument/2006/relationships/image" Target="media/image154.wmf"/><Relationship Id="rId61" Type="http://schemas.openxmlformats.org/officeDocument/2006/relationships/image" Target="media/image58.wmf"/><Relationship Id="rId82" Type="http://schemas.openxmlformats.org/officeDocument/2006/relationships/image" Target="media/image79.wmf"/><Relationship Id="rId152" Type="http://schemas.openxmlformats.org/officeDocument/2006/relationships/image" Target="media/image149.wmf"/><Relationship Id="rId173" Type="http://schemas.openxmlformats.org/officeDocument/2006/relationships/image" Target="media/image170.wmf"/><Relationship Id="rId19" Type="http://schemas.openxmlformats.org/officeDocument/2006/relationships/image" Target="media/image16.wmf"/><Relationship Id="rId14" Type="http://schemas.openxmlformats.org/officeDocument/2006/relationships/image" Target="media/image11.wmf"/><Relationship Id="rId30" Type="http://schemas.openxmlformats.org/officeDocument/2006/relationships/image" Target="media/image27.wmf"/><Relationship Id="rId35" Type="http://schemas.openxmlformats.org/officeDocument/2006/relationships/image" Target="media/image32.wmf"/><Relationship Id="rId56" Type="http://schemas.openxmlformats.org/officeDocument/2006/relationships/image" Target="media/image53.wmf"/><Relationship Id="rId77" Type="http://schemas.openxmlformats.org/officeDocument/2006/relationships/image" Target="media/image74.wmf"/><Relationship Id="rId100" Type="http://schemas.openxmlformats.org/officeDocument/2006/relationships/image" Target="media/image97.wmf"/><Relationship Id="rId105" Type="http://schemas.openxmlformats.org/officeDocument/2006/relationships/image" Target="media/image102.wmf"/><Relationship Id="rId126" Type="http://schemas.openxmlformats.org/officeDocument/2006/relationships/image" Target="media/image123.wmf"/><Relationship Id="rId147" Type="http://schemas.openxmlformats.org/officeDocument/2006/relationships/image" Target="media/image144.wmf"/><Relationship Id="rId168" Type="http://schemas.openxmlformats.org/officeDocument/2006/relationships/image" Target="media/image165.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93" Type="http://schemas.openxmlformats.org/officeDocument/2006/relationships/image" Target="media/image90.wmf"/><Relationship Id="rId98" Type="http://schemas.openxmlformats.org/officeDocument/2006/relationships/image" Target="media/image95.wmf"/><Relationship Id="rId121" Type="http://schemas.openxmlformats.org/officeDocument/2006/relationships/image" Target="media/image118.wmf"/><Relationship Id="rId142" Type="http://schemas.openxmlformats.org/officeDocument/2006/relationships/image" Target="media/image139.wmf"/><Relationship Id="rId163" Type="http://schemas.openxmlformats.org/officeDocument/2006/relationships/image" Target="media/image160.wmf"/><Relationship Id="rId3" Type="http://schemas.openxmlformats.org/officeDocument/2006/relationships/webSettings" Target="webSettings.xml"/><Relationship Id="rId25" Type="http://schemas.openxmlformats.org/officeDocument/2006/relationships/image" Target="media/image22.wmf"/><Relationship Id="rId46" Type="http://schemas.openxmlformats.org/officeDocument/2006/relationships/image" Target="media/image43.wmf"/><Relationship Id="rId67" Type="http://schemas.openxmlformats.org/officeDocument/2006/relationships/image" Target="media/image64.wmf"/><Relationship Id="rId116" Type="http://schemas.openxmlformats.org/officeDocument/2006/relationships/image" Target="media/image113.wmf"/><Relationship Id="rId137" Type="http://schemas.openxmlformats.org/officeDocument/2006/relationships/image" Target="media/image134.wmf"/><Relationship Id="rId158" Type="http://schemas.openxmlformats.org/officeDocument/2006/relationships/image" Target="media/image155.wmf"/><Relationship Id="rId20" Type="http://schemas.openxmlformats.org/officeDocument/2006/relationships/image" Target="media/image17.wmf"/><Relationship Id="rId41" Type="http://schemas.openxmlformats.org/officeDocument/2006/relationships/image" Target="media/image38.wmf"/><Relationship Id="rId62" Type="http://schemas.openxmlformats.org/officeDocument/2006/relationships/image" Target="media/image59.wmf"/><Relationship Id="rId83" Type="http://schemas.openxmlformats.org/officeDocument/2006/relationships/image" Target="media/image80.wmf"/><Relationship Id="rId88" Type="http://schemas.openxmlformats.org/officeDocument/2006/relationships/image" Target="media/image85.wmf"/><Relationship Id="rId111" Type="http://schemas.openxmlformats.org/officeDocument/2006/relationships/image" Target="media/image108.wmf"/><Relationship Id="rId132" Type="http://schemas.openxmlformats.org/officeDocument/2006/relationships/image" Target="media/image129.wmf"/><Relationship Id="rId153" Type="http://schemas.openxmlformats.org/officeDocument/2006/relationships/image" Target="media/image150.wmf"/><Relationship Id="rId174" Type="http://schemas.openxmlformats.org/officeDocument/2006/relationships/image" Target="media/image171.wmf"/><Relationship Id="rId15" Type="http://schemas.openxmlformats.org/officeDocument/2006/relationships/image" Target="media/image12.wmf"/><Relationship Id="rId36" Type="http://schemas.openxmlformats.org/officeDocument/2006/relationships/image" Target="media/image33.wmf"/><Relationship Id="rId57" Type="http://schemas.openxmlformats.org/officeDocument/2006/relationships/image" Target="media/image54.wmf"/><Relationship Id="rId106" Type="http://schemas.openxmlformats.org/officeDocument/2006/relationships/image" Target="media/image103.wmf"/><Relationship Id="rId127" Type="http://schemas.openxmlformats.org/officeDocument/2006/relationships/image" Target="media/image124.wmf"/><Relationship Id="rId10" Type="http://schemas.openxmlformats.org/officeDocument/2006/relationships/image" Target="media/image7.wmf"/><Relationship Id="rId31" Type="http://schemas.openxmlformats.org/officeDocument/2006/relationships/image" Target="media/image28.wmf"/><Relationship Id="rId52" Type="http://schemas.openxmlformats.org/officeDocument/2006/relationships/image" Target="media/image49.wmf"/><Relationship Id="rId73" Type="http://schemas.openxmlformats.org/officeDocument/2006/relationships/image" Target="media/image70.wmf"/><Relationship Id="rId78" Type="http://schemas.openxmlformats.org/officeDocument/2006/relationships/image" Target="media/image75.wmf"/><Relationship Id="rId94" Type="http://schemas.openxmlformats.org/officeDocument/2006/relationships/image" Target="media/image91.wmf"/><Relationship Id="rId99" Type="http://schemas.openxmlformats.org/officeDocument/2006/relationships/image" Target="media/image96.wmf"/><Relationship Id="rId101" Type="http://schemas.openxmlformats.org/officeDocument/2006/relationships/image" Target="media/image98.wmf"/><Relationship Id="rId122" Type="http://schemas.openxmlformats.org/officeDocument/2006/relationships/image" Target="media/image119.wmf"/><Relationship Id="rId143" Type="http://schemas.openxmlformats.org/officeDocument/2006/relationships/image" Target="media/image140.wmf"/><Relationship Id="rId148" Type="http://schemas.openxmlformats.org/officeDocument/2006/relationships/image" Target="media/image145.wmf"/><Relationship Id="rId164" Type="http://schemas.openxmlformats.org/officeDocument/2006/relationships/image" Target="media/image161.wmf"/><Relationship Id="rId169" Type="http://schemas.openxmlformats.org/officeDocument/2006/relationships/image" Target="media/image166.wmf"/><Relationship Id="rId4" Type="http://schemas.openxmlformats.org/officeDocument/2006/relationships/image" Target="media/image1.wmf"/><Relationship Id="rId9" Type="http://schemas.openxmlformats.org/officeDocument/2006/relationships/image" Target="media/image6.wmf"/><Relationship Id="rId26" Type="http://schemas.openxmlformats.org/officeDocument/2006/relationships/image" Target="media/image23.wmf"/><Relationship Id="rId47" Type="http://schemas.openxmlformats.org/officeDocument/2006/relationships/image" Target="media/image44.wmf"/><Relationship Id="rId68" Type="http://schemas.openxmlformats.org/officeDocument/2006/relationships/image" Target="media/image65.wmf"/><Relationship Id="rId89" Type="http://schemas.openxmlformats.org/officeDocument/2006/relationships/image" Target="media/image86.wmf"/><Relationship Id="rId112" Type="http://schemas.openxmlformats.org/officeDocument/2006/relationships/image" Target="media/image109.wmf"/><Relationship Id="rId133" Type="http://schemas.openxmlformats.org/officeDocument/2006/relationships/image" Target="media/image130.wmf"/><Relationship Id="rId154" Type="http://schemas.openxmlformats.org/officeDocument/2006/relationships/image" Target="media/image151.wmf"/><Relationship Id="rId175" Type="http://schemas.openxmlformats.org/officeDocument/2006/relationships/fontTable" Target="fontTable.xml"/><Relationship Id="rId16" Type="http://schemas.openxmlformats.org/officeDocument/2006/relationships/image" Target="media/image13.wmf"/><Relationship Id="rId37" Type="http://schemas.openxmlformats.org/officeDocument/2006/relationships/image" Target="media/image34.wmf"/><Relationship Id="rId58" Type="http://schemas.openxmlformats.org/officeDocument/2006/relationships/image" Target="media/image55.wmf"/><Relationship Id="rId79" Type="http://schemas.openxmlformats.org/officeDocument/2006/relationships/image" Target="media/image76.wmf"/><Relationship Id="rId102" Type="http://schemas.openxmlformats.org/officeDocument/2006/relationships/image" Target="media/image99.wmf"/><Relationship Id="rId123" Type="http://schemas.openxmlformats.org/officeDocument/2006/relationships/image" Target="media/image120.wmf"/><Relationship Id="rId144" Type="http://schemas.openxmlformats.org/officeDocument/2006/relationships/image" Target="media/image141.wmf"/><Relationship Id="rId90" Type="http://schemas.openxmlformats.org/officeDocument/2006/relationships/image" Target="media/image87.wmf"/><Relationship Id="rId165" Type="http://schemas.openxmlformats.org/officeDocument/2006/relationships/image" Target="media/image162.wmf"/><Relationship Id="rId27" Type="http://schemas.openxmlformats.org/officeDocument/2006/relationships/image" Target="media/image24.wmf"/><Relationship Id="rId48" Type="http://schemas.openxmlformats.org/officeDocument/2006/relationships/image" Target="media/image45.wmf"/><Relationship Id="rId69" Type="http://schemas.openxmlformats.org/officeDocument/2006/relationships/image" Target="media/image66.wmf"/><Relationship Id="rId113" Type="http://schemas.openxmlformats.org/officeDocument/2006/relationships/image" Target="media/image110.wmf"/><Relationship Id="rId134" Type="http://schemas.openxmlformats.org/officeDocument/2006/relationships/image" Target="media/image131.wmf"/><Relationship Id="rId80" Type="http://schemas.openxmlformats.org/officeDocument/2006/relationships/image" Target="media/image77.wmf"/><Relationship Id="rId155" Type="http://schemas.openxmlformats.org/officeDocument/2006/relationships/image" Target="media/image152.wmf"/><Relationship Id="rId176" Type="http://schemas.openxmlformats.org/officeDocument/2006/relationships/theme" Target="theme/theme1.xml"/><Relationship Id="rId17" Type="http://schemas.openxmlformats.org/officeDocument/2006/relationships/image" Target="media/image14.wmf"/><Relationship Id="rId38" Type="http://schemas.openxmlformats.org/officeDocument/2006/relationships/image" Target="media/image35.wmf"/><Relationship Id="rId59" Type="http://schemas.openxmlformats.org/officeDocument/2006/relationships/image" Target="media/image56.wmf"/><Relationship Id="rId103" Type="http://schemas.openxmlformats.org/officeDocument/2006/relationships/image" Target="media/image100.wmf"/><Relationship Id="rId124" Type="http://schemas.openxmlformats.org/officeDocument/2006/relationships/image" Target="media/image121.wmf"/><Relationship Id="rId70" Type="http://schemas.openxmlformats.org/officeDocument/2006/relationships/image" Target="media/image67.wmf"/><Relationship Id="rId91" Type="http://schemas.openxmlformats.org/officeDocument/2006/relationships/image" Target="media/image88.wmf"/><Relationship Id="rId145" Type="http://schemas.openxmlformats.org/officeDocument/2006/relationships/image" Target="media/image142.wmf"/><Relationship Id="rId166" Type="http://schemas.openxmlformats.org/officeDocument/2006/relationships/image" Target="media/image16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19746</Words>
  <Characters>112553</Characters>
  <Application>Microsoft Office Word</Application>
  <DocSecurity>0</DocSecurity>
  <Lines>937</Lines>
  <Paragraphs>264</Paragraphs>
  <ScaleCrop>false</ScaleCrop>
  <Company/>
  <LinksUpToDate>false</LinksUpToDate>
  <CharactersWithSpaces>132035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2025-12-14T14:01:00Z</dcterms:created>
  <dcterms:modified xsi:type="dcterms:W3CDTF">2025-12-14T14:01:00Z</dcterms:modified>
</cp:coreProperties>
</file>