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52729" w14:textId="77777777" w:rsidR="00000000" w:rsidRDefault="00000000">
      <w:pPr>
        <w:spacing w:after="360"/>
        <w:ind w:left="284"/>
        <w:jc w:val="center"/>
        <w:rPr>
          <w:b/>
          <w:sz w:val="28"/>
        </w:rPr>
      </w:pPr>
      <w:r>
        <w:rPr>
          <w:b/>
          <w:sz w:val="28"/>
        </w:rPr>
        <w:t>Содержание:</w:t>
      </w:r>
    </w:p>
    <w:p w14:paraId="5A9C004C" w14:textId="77777777" w:rsidR="00000000" w:rsidRDefault="00000000">
      <w:pPr>
        <w:numPr>
          <w:ilvl w:val="0"/>
          <w:numId w:val="1"/>
        </w:numPr>
        <w:tabs>
          <w:tab w:val="clear" w:pos="360"/>
          <w:tab w:val="num" w:pos="426"/>
        </w:tabs>
        <w:ind w:left="1276"/>
        <w:rPr>
          <w:sz w:val="24"/>
        </w:rPr>
      </w:pPr>
      <w:r>
        <w:rPr>
          <w:sz w:val="24"/>
        </w:rPr>
        <w:t>Основные понятия тетриметрии:</w:t>
      </w:r>
    </w:p>
    <w:p w14:paraId="2DC44A7D" w14:textId="77777777" w:rsidR="00000000" w:rsidRDefault="00000000">
      <w:pPr>
        <w:numPr>
          <w:ilvl w:val="1"/>
          <w:numId w:val="1"/>
        </w:numPr>
        <w:tabs>
          <w:tab w:val="clear" w:pos="360"/>
          <w:tab w:val="num" w:pos="426"/>
        </w:tabs>
        <w:ind w:left="1701"/>
        <w:rPr>
          <w:sz w:val="24"/>
        </w:rPr>
      </w:pPr>
      <w:r>
        <w:rPr>
          <w:sz w:val="24"/>
        </w:rPr>
        <w:t>Сущность титрования;</w:t>
      </w:r>
    </w:p>
    <w:p w14:paraId="5E6A5FF2" w14:textId="77777777" w:rsidR="00000000" w:rsidRDefault="00000000">
      <w:pPr>
        <w:numPr>
          <w:ilvl w:val="1"/>
          <w:numId w:val="1"/>
        </w:numPr>
        <w:tabs>
          <w:tab w:val="clear" w:pos="360"/>
          <w:tab w:val="num" w:pos="426"/>
        </w:tabs>
        <w:ind w:left="1701"/>
        <w:rPr>
          <w:sz w:val="24"/>
        </w:rPr>
      </w:pPr>
      <w:r>
        <w:rPr>
          <w:sz w:val="24"/>
        </w:rPr>
        <w:t>Стандартные растворы;</w:t>
      </w:r>
    </w:p>
    <w:p w14:paraId="31EFAC25" w14:textId="77777777" w:rsidR="00000000" w:rsidRDefault="00000000">
      <w:pPr>
        <w:numPr>
          <w:ilvl w:val="1"/>
          <w:numId w:val="1"/>
        </w:numPr>
        <w:tabs>
          <w:tab w:val="clear" w:pos="360"/>
          <w:tab w:val="num" w:pos="426"/>
        </w:tabs>
        <w:ind w:left="1701"/>
        <w:rPr>
          <w:sz w:val="24"/>
        </w:rPr>
      </w:pPr>
      <w:r>
        <w:rPr>
          <w:sz w:val="24"/>
        </w:rPr>
        <w:t>Кривые титрования;</w:t>
      </w:r>
    </w:p>
    <w:p w14:paraId="52ABCA20" w14:textId="77777777" w:rsidR="00000000" w:rsidRDefault="00000000">
      <w:pPr>
        <w:numPr>
          <w:ilvl w:val="1"/>
          <w:numId w:val="1"/>
        </w:numPr>
        <w:tabs>
          <w:tab w:val="clear" w:pos="360"/>
          <w:tab w:val="num" w:pos="426"/>
        </w:tabs>
        <w:ind w:left="1701"/>
        <w:rPr>
          <w:sz w:val="24"/>
        </w:rPr>
      </w:pPr>
      <w:r>
        <w:rPr>
          <w:sz w:val="24"/>
        </w:rPr>
        <w:t>Индикаторы.</w:t>
      </w:r>
    </w:p>
    <w:p w14:paraId="237620CB" w14:textId="77777777" w:rsidR="00000000" w:rsidRDefault="00000000">
      <w:pPr>
        <w:numPr>
          <w:ilvl w:val="0"/>
          <w:numId w:val="1"/>
        </w:numPr>
        <w:tabs>
          <w:tab w:val="clear" w:pos="360"/>
          <w:tab w:val="num" w:pos="426"/>
        </w:tabs>
        <w:ind w:left="1276"/>
        <w:rPr>
          <w:sz w:val="24"/>
        </w:rPr>
      </w:pPr>
      <w:r>
        <w:rPr>
          <w:sz w:val="24"/>
        </w:rPr>
        <w:t>Кислотно-основное титрование:</w:t>
      </w:r>
    </w:p>
    <w:p w14:paraId="05D4C632" w14:textId="77777777" w:rsidR="00000000" w:rsidRDefault="00000000">
      <w:pPr>
        <w:numPr>
          <w:ilvl w:val="1"/>
          <w:numId w:val="1"/>
        </w:numPr>
        <w:tabs>
          <w:tab w:val="clear" w:pos="360"/>
          <w:tab w:val="num" w:pos="426"/>
        </w:tabs>
        <w:ind w:left="1701"/>
        <w:rPr>
          <w:sz w:val="24"/>
        </w:rPr>
      </w:pPr>
      <w:r>
        <w:rPr>
          <w:sz w:val="24"/>
        </w:rPr>
        <w:t>Расчеты рН;</w:t>
      </w:r>
    </w:p>
    <w:p w14:paraId="4EC4135A" w14:textId="77777777" w:rsidR="00000000" w:rsidRDefault="00000000">
      <w:pPr>
        <w:numPr>
          <w:ilvl w:val="1"/>
          <w:numId w:val="1"/>
        </w:numPr>
        <w:tabs>
          <w:tab w:val="clear" w:pos="360"/>
          <w:tab w:val="num" w:pos="426"/>
        </w:tabs>
        <w:ind w:left="1701"/>
        <w:rPr>
          <w:sz w:val="24"/>
        </w:rPr>
      </w:pPr>
      <w:r>
        <w:rPr>
          <w:sz w:val="24"/>
        </w:rPr>
        <w:t>Таблица;</w:t>
      </w:r>
    </w:p>
    <w:p w14:paraId="53273D75" w14:textId="77777777" w:rsidR="00000000" w:rsidRDefault="00000000">
      <w:pPr>
        <w:numPr>
          <w:ilvl w:val="1"/>
          <w:numId w:val="1"/>
        </w:numPr>
        <w:tabs>
          <w:tab w:val="clear" w:pos="360"/>
          <w:tab w:val="num" w:pos="426"/>
        </w:tabs>
        <w:ind w:left="1701"/>
        <w:rPr>
          <w:sz w:val="24"/>
        </w:rPr>
      </w:pPr>
      <w:r>
        <w:rPr>
          <w:sz w:val="24"/>
        </w:rPr>
        <w:t>Кривая титрования;</w:t>
      </w:r>
    </w:p>
    <w:p w14:paraId="236DA293" w14:textId="77777777" w:rsidR="00000000" w:rsidRDefault="00000000">
      <w:pPr>
        <w:numPr>
          <w:ilvl w:val="1"/>
          <w:numId w:val="1"/>
        </w:numPr>
        <w:tabs>
          <w:tab w:val="clear" w:pos="360"/>
          <w:tab w:val="num" w:pos="426"/>
        </w:tabs>
        <w:ind w:left="1701"/>
        <w:rPr>
          <w:sz w:val="24"/>
        </w:rPr>
      </w:pPr>
      <w:r>
        <w:rPr>
          <w:sz w:val="24"/>
        </w:rPr>
        <w:t>Погрешности титрования;</w:t>
      </w:r>
    </w:p>
    <w:p w14:paraId="4002988D" w14:textId="77777777" w:rsidR="00000000" w:rsidRDefault="00000000">
      <w:pPr>
        <w:numPr>
          <w:ilvl w:val="1"/>
          <w:numId w:val="1"/>
        </w:numPr>
        <w:tabs>
          <w:tab w:val="clear" w:pos="360"/>
          <w:tab w:val="num" w:pos="426"/>
        </w:tabs>
        <w:ind w:left="1701"/>
        <w:rPr>
          <w:sz w:val="24"/>
        </w:rPr>
      </w:pPr>
      <w:r>
        <w:rPr>
          <w:sz w:val="24"/>
        </w:rPr>
        <w:t>Выводы;</w:t>
      </w:r>
    </w:p>
    <w:p w14:paraId="3EA32713" w14:textId="77777777" w:rsidR="00000000" w:rsidRDefault="00000000">
      <w:pPr>
        <w:numPr>
          <w:ilvl w:val="0"/>
          <w:numId w:val="1"/>
        </w:numPr>
        <w:tabs>
          <w:tab w:val="clear" w:pos="360"/>
          <w:tab w:val="num" w:pos="426"/>
        </w:tabs>
        <w:ind w:left="1276"/>
        <w:rPr>
          <w:sz w:val="24"/>
        </w:rPr>
      </w:pPr>
      <w:r>
        <w:rPr>
          <w:sz w:val="24"/>
        </w:rPr>
        <w:t>Используемая литература.</w:t>
      </w:r>
    </w:p>
    <w:p w14:paraId="141ED32E" w14:textId="77777777" w:rsidR="00000000" w:rsidRDefault="00000000">
      <w:pPr>
        <w:jc w:val="center"/>
        <w:rPr>
          <w:b/>
          <w:sz w:val="28"/>
        </w:rPr>
      </w:pPr>
      <w:r>
        <w:rPr>
          <w:sz w:val="24"/>
        </w:rPr>
        <w:br w:type="page"/>
      </w:r>
      <w:r>
        <w:rPr>
          <w:b/>
          <w:sz w:val="28"/>
        </w:rPr>
        <w:lastRenderedPageBreak/>
        <w:t>Основные понятия тетриметрии.</w:t>
      </w:r>
    </w:p>
    <w:p w14:paraId="7D9845ED" w14:textId="77777777" w:rsidR="00000000" w:rsidRDefault="00000000">
      <w:pPr>
        <w:spacing w:before="240" w:after="360"/>
        <w:jc w:val="center"/>
        <w:rPr>
          <w:b/>
          <w:sz w:val="24"/>
        </w:rPr>
      </w:pPr>
      <w:r>
        <w:rPr>
          <w:b/>
          <w:sz w:val="24"/>
        </w:rPr>
        <w:t>Сущность титрования.</w:t>
      </w:r>
    </w:p>
    <w:p w14:paraId="55BF9A78" w14:textId="77777777" w:rsidR="00000000" w:rsidRDefault="00000000">
      <w:pPr>
        <w:pStyle w:val="a3"/>
      </w:pPr>
      <w:r>
        <w:t>Процесс приливания одного раствора, находящегося в бюретке, к другому раствору для определения концентрации одного из них при известной концентрации другого называется титрованием.</w:t>
      </w:r>
    </w:p>
    <w:p w14:paraId="3295D3B9" w14:textId="77777777" w:rsidR="00000000" w:rsidRDefault="00000000">
      <w:pPr>
        <w:pStyle w:val="a3"/>
      </w:pPr>
      <w:r>
        <w:t>Взаимодействие между определенным веществом и реактивом должно идти в определенных стехиометрических отношениях. Отклонение от этого требования наблюдается в ряде случаев; чаще всего причиной этих ограничений являются следующие обстоятельства:</w:t>
      </w:r>
    </w:p>
    <w:p w14:paraId="38E829CA" w14:textId="77777777" w:rsidR="00000000" w:rsidRDefault="00000000">
      <w:pPr>
        <w:numPr>
          <w:ilvl w:val="0"/>
          <w:numId w:val="2"/>
        </w:numPr>
        <w:tabs>
          <w:tab w:val="clear" w:pos="360"/>
          <w:tab w:val="num" w:pos="426"/>
        </w:tabs>
        <w:ind w:left="567"/>
        <w:jc w:val="both"/>
        <w:rPr>
          <w:sz w:val="24"/>
        </w:rPr>
      </w:pPr>
      <w:r>
        <w:rPr>
          <w:sz w:val="24"/>
        </w:rPr>
        <w:t>Особенности самого определяемого вещества, которое взаимодействует с реактивом не только по одному уравнению основной реакции, то есть наряду с основной реакцией идут побочные процессы.</w:t>
      </w:r>
    </w:p>
    <w:p w14:paraId="3D97EC18" w14:textId="77777777" w:rsidR="00000000" w:rsidRDefault="00000000">
      <w:pPr>
        <w:numPr>
          <w:ilvl w:val="0"/>
          <w:numId w:val="2"/>
        </w:numPr>
        <w:tabs>
          <w:tab w:val="clear" w:pos="360"/>
          <w:tab w:val="num" w:pos="426"/>
        </w:tabs>
        <w:ind w:left="567"/>
        <w:jc w:val="both"/>
        <w:rPr>
          <w:sz w:val="24"/>
        </w:rPr>
      </w:pPr>
      <w:r>
        <w:rPr>
          <w:sz w:val="24"/>
        </w:rPr>
        <w:t>Присутствие посторонних веществ, которые также реагируют с другим реактивом.</w:t>
      </w:r>
    </w:p>
    <w:p w14:paraId="08493A07" w14:textId="77777777" w:rsidR="00000000" w:rsidRDefault="00000000">
      <w:pPr>
        <w:pStyle w:val="a3"/>
      </w:pPr>
      <w:r>
        <w:t>Реакция между определяемым веществом и реактивом должна идти с большей скоростью, что особенно важно в прямом титровании.</w:t>
      </w:r>
    </w:p>
    <w:p w14:paraId="7C43C1D5" w14:textId="77777777" w:rsidR="00000000" w:rsidRDefault="00000000">
      <w:pPr>
        <w:pStyle w:val="a3"/>
      </w:pPr>
      <w:r>
        <w:t>Одно из важных условий применения реакции – найти подходящий индикатор для определения конца титрования.</w:t>
      </w:r>
    </w:p>
    <w:p w14:paraId="4E6FF76C" w14:textId="77777777" w:rsidR="00000000" w:rsidRDefault="00000000">
      <w:pPr>
        <w:pStyle w:val="a3"/>
        <w:spacing w:before="240" w:after="360"/>
        <w:jc w:val="center"/>
        <w:rPr>
          <w:b/>
        </w:rPr>
      </w:pPr>
      <w:r>
        <w:rPr>
          <w:b/>
        </w:rPr>
        <w:t>Стандартные растворы.</w:t>
      </w:r>
    </w:p>
    <w:p w14:paraId="3873CB91" w14:textId="77777777" w:rsidR="00000000" w:rsidRDefault="00000000">
      <w:pPr>
        <w:pStyle w:val="a3"/>
      </w:pPr>
      <w:r>
        <w:t>Стандартными растворами называются растворы с точно известной концентрацией. Существует два способа их приготовления:</w:t>
      </w:r>
    </w:p>
    <w:p w14:paraId="4D5551A4" w14:textId="77777777" w:rsidR="00000000" w:rsidRDefault="00000000">
      <w:pPr>
        <w:numPr>
          <w:ilvl w:val="0"/>
          <w:numId w:val="3"/>
        </w:numPr>
        <w:tabs>
          <w:tab w:val="clear" w:pos="360"/>
          <w:tab w:val="num" w:pos="567"/>
        </w:tabs>
        <w:ind w:left="709"/>
        <w:jc w:val="both"/>
        <w:rPr>
          <w:sz w:val="24"/>
        </w:rPr>
      </w:pPr>
      <w:r>
        <w:rPr>
          <w:sz w:val="24"/>
        </w:rPr>
        <w:t>Берут на аналитических весах точную навеску соответствующего вещества, растворяют ее в мерной колбе и доводят объем раствора водой до метки. Этим способом можно готовить титрованные растворы только тех веществ, которые удовлетворяют ряду требований:</w:t>
      </w:r>
    </w:p>
    <w:p w14:paraId="5D29E3DB" w14:textId="77777777" w:rsidR="00000000" w:rsidRDefault="00000000">
      <w:pPr>
        <w:numPr>
          <w:ilvl w:val="1"/>
          <w:numId w:val="3"/>
        </w:numPr>
        <w:tabs>
          <w:tab w:val="clear" w:pos="360"/>
          <w:tab w:val="num" w:pos="567"/>
        </w:tabs>
        <w:ind w:left="993"/>
        <w:jc w:val="both"/>
        <w:rPr>
          <w:sz w:val="24"/>
        </w:rPr>
      </w:pPr>
      <w:r>
        <w:rPr>
          <w:sz w:val="24"/>
          <w:u w:val="single"/>
        </w:rPr>
        <w:t>Вещество должно быть химически чистым</w:t>
      </w:r>
      <w:r>
        <w:rPr>
          <w:sz w:val="24"/>
        </w:rPr>
        <w:t>, т.е. не должно содержать посторонних примесей в таких количествах, которые могут повлиять на точность анализов (не более 0,05-0,1%).</w:t>
      </w:r>
    </w:p>
    <w:p w14:paraId="2B173C40" w14:textId="77777777" w:rsidR="00000000" w:rsidRDefault="00000000">
      <w:pPr>
        <w:numPr>
          <w:ilvl w:val="1"/>
          <w:numId w:val="3"/>
        </w:numPr>
        <w:tabs>
          <w:tab w:val="clear" w:pos="360"/>
          <w:tab w:val="num" w:pos="567"/>
        </w:tabs>
        <w:ind w:left="993"/>
        <w:jc w:val="both"/>
        <w:rPr>
          <w:sz w:val="24"/>
        </w:rPr>
      </w:pPr>
      <w:r>
        <w:rPr>
          <w:sz w:val="24"/>
          <w:u w:val="single"/>
        </w:rPr>
        <w:t>Состав вещества должен строго соответствовать формуле</w:t>
      </w:r>
      <w:r>
        <w:rPr>
          <w:sz w:val="24"/>
        </w:rPr>
        <w:t>. Например, кристаллогидраты должны содержать ровно столько воды, сколько соответствует их формулам.</w:t>
      </w:r>
    </w:p>
    <w:p w14:paraId="356F281C" w14:textId="77777777" w:rsidR="00000000" w:rsidRDefault="00000000">
      <w:pPr>
        <w:numPr>
          <w:ilvl w:val="1"/>
          <w:numId w:val="3"/>
        </w:numPr>
        <w:tabs>
          <w:tab w:val="clear" w:pos="360"/>
          <w:tab w:val="num" w:pos="567"/>
        </w:tabs>
        <w:ind w:left="993"/>
        <w:jc w:val="both"/>
        <w:rPr>
          <w:sz w:val="24"/>
        </w:rPr>
      </w:pPr>
      <w:r>
        <w:rPr>
          <w:sz w:val="24"/>
          <w:u w:val="single"/>
        </w:rPr>
        <w:t xml:space="preserve">Вещество должно быть устойчивым при хранении и в твердом виде и в растворе, </w:t>
      </w:r>
      <w:r>
        <w:rPr>
          <w:sz w:val="24"/>
        </w:rPr>
        <w:t>т.к. иначе легко нарушилось бы соответствие состава формуле.</w:t>
      </w:r>
    </w:p>
    <w:p w14:paraId="0462913E" w14:textId="77777777" w:rsidR="00000000" w:rsidRDefault="00000000">
      <w:pPr>
        <w:numPr>
          <w:ilvl w:val="0"/>
          <w:numId w:val="3"/>
        </w:numPr>
        <w:tabs>
          <w:tab w:val="clear" w:pos="360"/>
          <w:tab w:val="num" w:pos="567"/>
        </w:tabs>
        <w:ind w:left="709"/>
        <w:jc w:val="both"/>
        <w:rPr>
          <w:sz w:val="24"/>
        </w:rPr>
      </w:pPr>
      <w:r>
        <w:rPr>
          <w:sz w:val="24"/>
        </w:rPr>
        <w:t>Если вещество не удовлетворяет перечисленным выше требованиям , то сначала готовят раствор его приблизительно нужной молярности. Параллельно с этим готовят также стандартный раствор какого-нибудь подходящего исходного вещества, как описано выше. Далее, оттитровав один из указанных растворов другим и зная концентрацию раствора  исходного вещества, вычисляют точную концентрацию раствора данного вещества.</w:t>
      </w:r>
    </w:p>
    <w:p w14:paraId="546AAD8C" w14:textId="77777777" w:rsidR="00000000" w:rsidRDefault="00000000">
      <w:pPr>
        <w:spacing w:before="240" w:after="360"/>
        <w:ind w:left="352"/>
        <w:jc w:val="center"/>
        <w:rPr>
          <w:b/>
          <w:sz w:val="24"/>
        </w:rPr>
      </w:pPr>
      <w:r>
        <w:rPr>
          <w:sz w:val="24"/>
        </w:rPr>
        <w:br w:type="page"/>
      </w:r>
      <w:r>
        <w:rPr>
          <w:b/>
          <w:sz w:val="24"/>
        </w:rPr>
        <w:lastRenderedPageBreak/>
        <w:t>Кривые титрования.</w:t>
      </w:r>
    </w:p>
    <w:p w14:paraId="1B90AC47" w14:textId="77777777" w:rsidR="00000000" w:rsidRDefault="00000000">
      <w:pPr>
        <w:ind w:firstLine="567"/>
        <w:jc w:val="both"/>
        <w:rPr>
          <w:sz w:val="24"/>
        </w:rPr>
      </w:pPr>
      <w:r>
        <w:rPr>
          <w:sz w:val="24"/>
        </w:rPr>
        <w:t>Кривые титрования являются графическим изображением изменений рН  раствора при постепенном прибавлении рабочего раствора к определенному количеству испытуемого раствора. На оси абсцисс записывают количество прибавленного рабочего раствора, а на оси ординат – значение рН раствора. Отдельные точки кривой титрования рассчитывают по обычным формулам для вычисления рН растворов соответствующих электролитов.</w:t>
      </w:r>
    </w:p>
    <w:p w14:paraId="182DE029" w14:textId="77777777" w:rsidR="00000000" w:rsidRDefault="00000000">
      <w:pPr>
        <w:spacing w:before="240" w:after="360"/>
        <w:jc w:val="center"/>
        <w:rPr>
          <w:b/>
          <w:sz w:val="24"/>
        </w:rPr>
      </w:pPr>
      <w:r>
        <w:rPr>
          <w:b/>
          <w:sz w:val="24"/>
        </w:rPr>
        <w:t>Индикаторы.</w:t>
      </w:r>
    </w:p>
    <w:p w14:paraId="32FD397F" w14:textId="77777777" w:rsidR="00000000" w:rsidRDefault="00000000">
      <w:pPr>
        <w:ind w:firstLine="567"/>
        <w:jc w:val="both"/>
        <w:rPr>
          <w:sz w:val="24"/>
        </w:rPr>
      </w:pPr>
      <w:r>
        <w:rPr>
          <w:sz w:val="24"/>
        </w:rPr>
        <w:t xml:space="preserve">При титровании необходимо установить количество рабочего раствора, эквивалентное количеству определяемого вещества. Для этой цели к исследуемому раствору приливают постепенно титрант до тех пор, пока не будет достигнуто эквивалентное отношение. Этот момент называется </w:t>
      </w:r>
      <w:r>
        <w:rPr>
          <w:sz w:val="24"/>
          <w:u w:val="single"/>
        </w:rPr>
        <w:t>точкой эквивалентности</w:t>
      </w:r>
      <w:r>
        <w:rPr>
          <w:sz w:val="24"/>
        </w:rPr>
        <w:t xml:space="preserve">. Признаком достижения точки эквивалентности служит приобретение раствором определенного значения рН. Поэтому в качестве индикаторов метода нейтрализации служат вещества, окраска которых меняется в зависимости от изменения величины рН. К ним относятся лакмус, метиловый оранжевый, фенолфталеин и многие другие вещества. Окраска каждого из них изменяется внутри определенного узкого интервала значений рН, причем этот интервал зависит только от свойств данного индикатора и совершенно не зависит от природы реагирующих между собой кислоты и основания. Благодаря этому перемена окраски индикатора происходит, как правило, не строго в точке эквивалентности, а с известным отклонением от нее. Такое отклонение влечет за собой некоторую ошибку, называемую </w:t>
      </w:r>
      <w:r>
        <w:rPr>
          <w:sz w:val="24"/>
          <w:u w:val="single"/>
        </w:rPr>
        <w:t>индикаторной ошибкой титрования</w:t>
      </w:r>
      <w:r>
        <w:rPr>
          <w:sz w:val="24"/>
        </w:rPr>
        <w:t>. Величина этой ошибки может колебаться в весьма широких пределах в зависимости от того, какой взят индикатор и какие основание и кислота реагируют между собой. При правильном выборе индикатора ошибка не выходит за обычные пределы аналитических погрешностей и  может во внимание не приниматься. Наоборот, если индикатор взят неподходящий, ошибка окажется весьма значительной.</w:t>
      </w:r>
    </w:p>
    <w:p w14:paraId="3793843F" w14:textId="77777777" w:rsidR="00000000" w:rsidRDefault="00000000">
      <w:pPr>
        <w:ind w:firstLine="567"/>
        <w:jc w:val="both"/>
        <w:rPr>
          <w:sz w:val="24"/>
        </w:rPr>
      </w:pPr>
      <w:r>
        <w:rPr>
          <w:sz w:val="24"/>
        </w:rPr>
        <w:t xml:space="preserve">Момент титрования, когда индикатор изменяет свою окраску, называется </w:t>
      </w:r>
      <w:r>
        <w:rPr>
          <w:sz w:val="24"/>
          <w:u w:val="single"/>
        </w:rPr>
        <w:t>точкой конца титрования</w:t>
      </w:r>
      <w:r>
        <w:rPr>
          <w:sz w:val="24"/>
        </w:rPr>
        <w:t>. Необходимо выбирать индикатор и условия титрования так, чтобы точка конца титрования совпадала с точкой эквивалентности или была, возможно, ближе к ней.</w:t>
      </w:r>
    </w:p>
    <w:p w14:paraId="314526D3" w14:textId="77777777" w:rsidR="00000000" w:rsidRDefault="00000000">
      <w:pPr>
        <w:jc w:val="center"/>
        <w:rPr>
          <w:b/>
          <w:sz w:val="28"/>
        </w:rPr>
      </w:pPr>
      <w:r>
        <w:rPr>
          <w:sz w:val="24"/>
        </w:rPr>
        <w:br w:type="page"/>
      </w:r>
      <w:r>
        <w:rPr>
          <w:b/>
          <w:sz w:val="28"/>
        </w:rPr>
        <w:lastRenderedPageBreak/>
        <w:t>Кислотно-основное титрование</w:t>
      </w:r>
    </w:p>
    <w:p w14:paraId="44EF407F" w14:textId="77777777" w:rsidR="00000000" w:rsidRDefault="00000000">
      <w:pPr>
        <w:pStyle w:val="1"/>
      </w:pPr>
      <w:r>
        <w:t>Расчеты рН</w:t>
      </w:r>
    </w:p>
    <w:p w14:paraId="298A2BCB" w14:textId="77777777" w:rsidR="00000000" w:rsidRDefault="00000000">
      <w:pPr>
        <w:spacing w:before="240" w:after="360"/>
        <w:rPr>
          <w:sz w:val="24"/>
        </w:rPr>
      </w:pPr>
      <w:r>
        <w:rPr>
          <w:noProof/>
          <w:sz w:val="24"/>
        </w:rPr>
        <w:object w:dxaOrig="8385" w:dyaOrig="4830" w14:anchorId="47CE27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2" type="#_x0000_t75" style="position:absolute;margin-left:277.2pt;margin-top:69.7pt;width:15pt;height:17pt;z-index:251634176;mso-position-horizontal:absolute;mso-position-horizontal-relative:text;mso-position-vertical:absolute;mso-position-vertical-relative:text" o:allowincell="f">
            <v:imagedata r:id="rId7" o:title=""/>
            <w10:wrap type="topAndBottom"/>
          </v:shape>
          <o:OLEObject Type="Embed" ProgID="Equation.3" ShapeID="_x0000_s1042" DrawAspect="Content" ObjectID="_1827040418" r:id="rId8"/>
        </w:object>
      </w:r>
      <w:r>
        <w:rPr>
          <w:noProof/>
          <w:sz w:val="24"/>
        </w:rPr>
        <w:object w:dxaOrig="8385" w:dyaOrig="4830" w14:anchorId="4AC36C54">
          <v:shape id="_x0000_s1029" type="#_x0000_t75" style="position:absolute;margin-left:3.6pt;margin-top:62.5pt;width:181pt;height:36pt;z-index:251627008;mso-position-horizontal:absolute;mso-position-horizontal-relative:text;mso-position-vertical:absolute;mso-position-vertical-relative:text" o:allowincell="f">
            <v:imagedata r:id="rId9" o:title=""/>
            <w10:wrap type="topAndBottom"/>
          </v:shape>
          <o:OLEObject Type="Embed" ProgID="Equation.3" ShapeID="_x0000_s1029" DrawAspect="Content" ObjectID="_1827040419" r:id="rId10"/>
        </w:object>
      </w:r>
      <w:r>
        <w:rPr>
          <w:sz w:val="24"/>
        </w:rPr>
        <w:t>При вычислении рН исходят из уравнения константы диссоциации слабой кислоты:</w:t>
      </w:r>
    </w:p>
    <w:p w14:paraId="34BED48D" w14:textId="6F4FE032" w:rsidR="00000000" w:rsidRDefault="00000000">
      <w:pPr>
        <w:spacing w:before="240" w:after="360"/>
        <w:rPr>
          <w:sz w:val="24"/>
        </w:rPr>
      </w:pPr>
      <w:r>
        <w:rPr>
          <w:noProof/>
        </w:rPr>
        <w:object w:dxaOrig="8385" w:dyaOrig="4830" w14:anchorId="461FBC50">
          <v:shape id="_x0000_s1038" type="#_x0000_t75" style="position:absolute;margin-left:103pt;margin-top:98.9pt;width:88pt;height:19pt;z-index:251631104;mso-position-horizontal:absolute;mso-position-horizontal-relative:text;mso-position-vertical:absolute;mso-position-vertical-relative:text" o:allowincell="f">
            <v:imagedata r:id="rId11" o:title=""/>
            <w10:wrap type="topAndBottom"/>
          </v:shape>
          <o:OLEObject Type="Embed" ProgID="Equation.3" ShapeID="_x0000_s1038" DrawAspect="Content" ObjectID="_1827040420" r:id="rId12"/>
        </w:object>
      </w:r>
      <w:r>
        <w:rPr>
          <w:noProof/>
        </w:rPr>
        <w:object w:dxaOrig="8385" w:dyaOrig="4830" w14:anchorId="4A88352F">
          <v:shape id="_x0000_s1031" type="#_x0000_t75" style="position:absolute;margin-left:-3.95pt;margin-top:101.1pt;width:65pt;height:17.6pt;z-index:251628032;mso-position-horizontal:absolute;mso-position-horizontal-relative:text;mso-position-vertical:absolute;mso-position-vertical-relative:text" o:allowincell="f">
            <v:imagedata r:id="rId13" o:title=""/>
            <w10:wrap type="topAndBottom"/>
          </v:shape>
          <o:OLEObject Type="Embed" ProgID="Equation.3" ShapeID="_x0000_s1031" DrawAspect="Content" ObjectID="_1827040421" r:id="rId14"/>
        </w:object>
      </w:r>
      <w:r w:rsidR="00D61AEA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 wp14:anchorId="666D2A08" wp14:editId="26CBB0F1">
                <wp:simplePos x="0" y="0"/>
                <wp:positionH relativeFrom="column">
                  <wp:posOffset>868680</wp:posOffset>
                </wp:positionH>
                <wp:positionV relativeFrom="paragraph">
                  <wp:posOffset>1342390</wp:posOffset>
                </wp:positionV>
                <wp:extent cx="274320" cy="0"/>
                <wp:effectExtent l="0" t="0" r="0" b="0"/>
                <wp:wrapNone/>
                <wp:docPr id="42973100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FDFDF" id="Line 11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4pt,105.7pt" to="90pt,10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" o:allowincell="f">
                <v:stroke endarrow="open"/>
              </v:line>
            </w:pict>
          </mc:Fallback>
        </mc:AlternateContent>
      </w:r>
      <w:r>
        <w:rPr>
          <w:sz w:val="24"/>
        </w:rPr>
        <w:t>В начальный момент бензойная кислота в растворе частично диссоциирована по уравнению:</w:t>
      </w:r>
    </w:p>
    <w:p w14:paraId="17ECFBD8" w14:textId="20567F7B" w:rsidR="00000000" w:rsidRDefault="00D61AEA">
      <w:pPr>
        <w:spacing w:before="240" w:after="36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 wp14:anchorId="04F26C92" wp14:editId="7DEDA16B">
                <wp:simplePos x="0" y="0"/>
                <wp:positionH relativeFrom="column">
                  <wp:posOffset>868680</wp:posOffset>
                </wp:positionH>
                <wp:positionV relativeFrom="paragraph">
                  <wp:posOffset>182880</wp:posOffset>
                </wp:positionV>
                <wp:extent cx="274320" cy="0"/>
                <wp:effectExtent l="0" t="0" r="0" b="0"/>
                <wp:wrapNone/>
                <wp:docPr id="14501163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A07C65" id="Line 12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4pt,14.4pt" to="90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" o:allowincell="f">
                <v:stroke startarrow="open"/>
              </v:line>
            </w:pict>
          </mc:Fallback>
        </mc:AlternateContent>
      </w:r>
      <w:r w:rsidR="00000000">
        <w:rPr>
          <w:sz w:val="24"/>
        </w:rPr>
        <w:t>откуда видно, что на каждый образующийся ион Н</w:t>
      </w:r>
      <w:r w:rsidR="00000000">
        <w:rPr>
          <w:sz w:val="24"/>
          <w:vertAlign w:val="superscript"/>
        </w:rPr>
        <w:t>+</w:t>
      </w:r>
      <w:r w:rsidR="00000000">
        <w:rPr>
          <w:sz w:val="24"/>
        </w:rPr>
        <w:t xml:space="preserve"> в растворе приходится один ион С</w:t>
      </w:r>
      <w:r w:rsidR="00000000">
        <w:rPr>
          <w:sz w:val="24"/>
          <w:vertAlign w:val="subscript"/>
        </w:rPr>
        <w:t>6</w:t>
      </w:r>
      <w:r w:rsidR="00000000">
        <w:rPr>
          <w:sz w:val="24"/>
        </w:rPr>
        <w:t>Н</w:t>
      </w:r>
      <w:r w:rsidR="00000000">
        <w:rPr>
          <w:sz w:val="24"/>
          <w:vertAlign w:val="subscript"/>
        </w:rPr>
        <w:t>5</w:t>
      </w:r>
      <w:r w:rsidR="00000000">
        <w:rPr>
          <w:sz w:val="24"/>
        </w:rPr>
        <w:t>СОО</w:t>
      </w:r>
      <w:r w:rsidR="00000000">
        <w:rPr>
          <w:sz w:val="28"/>
          <w:vertAlign w:val="superscript"/>
        </w:rPr>
        <w:t>-</w:t>
      </w:r>
      <w:r w:rsidR="00000000">
        <w:rPr>
          <w:sz w:val="24"/>
        </w:rPr>
        <w:t>. Следовательно, концентрации их равны:</w:t>
      </w:r>
    </w:p>
    <w:p w14:paraId="7986400B" w14:textId="77777777" w:rsidR="00000000" w:rsidRDefault="00000000">
      <w:pPr>
        <w:spacing w:before="240" w:after="360"/>
        <w:rPr>
          <w:sz w:val="24"/>
        </w:rPr>
      </w:pPr>
      <w:r>
        <w:rPr>
          <w:noProof/>
          <w:sz w:val="24"/>
        </w:rPr>
        <w:object w:dxaOrig="8385" w:dyaOrig="4830" w14:anchorId="633BD396">
          <v:shape id="_x0000_s1039" type="#_x0000_t75" style="position:absolute;margin-left:0;margin-top:0;width:100pt;height:19pt;z-index:251632128;mso-position-horizontal:absolute;mso-position-horizontal-relative:text;mso-position-vertical:absolute;mso-position-vertical-relative:text" o:allowincell="f">
            <v:imagedata r:id="rId15" o:title=""/>
            <w10:wrap type="topAndBottom"/>
          </v:shape>
          <o:OLEObject Type="Embed" ProgID="Equation.3" ShapeID="_x0000_s1039" DrawAspect="Content" ObjectID="_1827040422" r:id="rId16"/>
        </w:object>
      </w:r>
      <w:r>
        <w:rPr>
          <w:sz w:val="24"/>
        </w:rPr>
        <w:t>Т.к. степень диссоциации бензойной кислоты очень мала, можно принять, что:</w:t>
      </w:r>
    </w:p>
    <w:p w14:paraId="2E53D724" w14:textId="77777777" w:rsidR="00000000" w:rsidRDefault="00000000">
      <w:pPr>
        <w:spacing w:before="240"/>
        <w:rPr>
          <w:sz w:val="24"/>
        </w:rPr>
      </w:pPr>
      <w:r>
        <w:object w:dxaOrig="8385" w:dyaOrig="4830" w14:anchorId="09310454">
          <v:shape id="_x0000_s1041" type="#_x0000_t75" style="position:absolute;margin-left:0;margin-top:0;width:103.95pt;height:18pt;z-index:251633152;mso-position-horizontal:absolute;mso-position-horizontal-relative:text;mso-position-vertical:absolute;mso-position-vertical-relative:text" o:allowincell="f">
            <v:imagedata r:id="rId17" o:title=""/>
            <w10:wrap type="topAndBottom"/>
          </v:shape>
          <o:OLEObject Type="Embed" ProgID="Equation.3" ShapeID="_x0000_s1041" DrawAspect="Content" ObjectID="_1827040423" r:id="rId18"/>
        </w:object>
      </w:r>
      <w:r>
        <w:rPr>
          <w:sz w:val="24"/>
        </w:rPr>
        <w:t>где С</w:t>
      </w:r>
      <w:r>
        <w:rPr>
          <w:sz w:val="24"/>
          <w:vertAlign w:val="subscript"/>
        </w:rPr>
        <w:t>кисл</w:t>
      </w:r>
      <w:r>
        <w:rPr>
          <w:sz w:val="24"/>
        </w:rPr>
        <w:t xml:space="preserve"> есть общая концентрация бензойной кислоты в растворе, равная 0,1 М.</w:t>
      </w:r>
    </w:p>
    <w:p w14:paraId="61713E58" w14:textId="77777777" w:rsidR="00000000" w:rsidRDefault="00000000">
      <w:pPr>
        <w:spacing w:after="360"/>
        <w:rPr>
          <w:sz w:val="24"/>
        </w:rPr>
      </w:pPr>
      <w:r>
        <w:rPr>
          <w:sz w:val="24"/>
        </w:rPr>
        <w:t>Учитывая это, из уравнения (1) получим:</w:t>
      </w:r>
    </w:p>
    <w:p w14:paraId="50718DA2" w14:textId="77777777" w:rsidR="00000000" w:rsidRDefault="00000000">
      <w:pPr>
        <w:spacing w:before="240" w:after="360"/>
        <w:rPr>
          <w:sz w:val="24"/>
        </w:rPr>
      </w:pPr>
      <w:r>
        <w:rPr>
          <w:noProof/>
          <w:sz w:val="24"/>
        </w:rPr>
        <w:object w:dxaOrig="8385" w:dyaOrig="4830" w14:anchorId="387FAE08">
          <v:shape id="_x0000_s1045" type="#_x0000_t75" style="position:absolute;margin-left:284.4pt;margin-top:69.5pt;width:17pt;height:17pt;z-index:251637248;mso-position-horizontal:absolute;mso-position-horizontal-relative:text;mso-position-vertical:absolute;mso-position-vertical-relative:text" o:allowincell="f">
            <v:imagedata r:id="rId19" o:title=""/>
            <w10:wrap type="topAndBottom"/>
          </v:shape>
          <o:OLEObject Type="Embed" ProgID="Equation.3" ShapeID="_x0000_s1045" DrawAspect="Content" ObjectID="_1827040424" r:id="rId20"/>
        </w:object>
      </w:r>
      <w:r>
        <w:rPr>
          <w:noProof/>
          <w:sz w:val="24"/>
        </w:rPr>
        <w:object w:dxaOrig="8385" w:dyaOrig="4830" w14:anchorId="1544467F">
          <v:shape id="_x0000_s1043" type="#_x0000_t75" style="position:absolute;margin-left:0;margin-top:0;width:88pt;height:22pt;z-index:251635200;mso-position-horizontal:absolute;mso-position-horizontal-relative:text;mso-position-vertical:absolute;mso-position-vertical-relative:text" o:allowincell="f">
            <v:imagedata r:id="rId21" o:title=""/>
            <w10:wrap type="topAndBottom"/>
          </v:shape>
          <o:OLEObject Type="Embed" ProgID="Equation.3" ShapeID="_x0000_s1043" DrawAspect="Content" ObjectID="_1827040425" r:id="rId22"/>
        </w:object>
      </w:r>
      <w:r>
        <w:rPr>
          <w:sz w:val="24"/>
        </w:rPr>
        <w:t>и</w:t>
      </w:r>
    </w:p>
    <w:p w14:paraId="2F536D9F" w14:textId="77777777" w:rsidR="00000000" w:rsidRDefault="00000000">
      <w:pPr>
        <w:spacing w:before="240" w:after="360"/>
        <w:rPr>
          <w:sz w:val="24"/>
        </w:rPr>
      </w:pPr>
      <w:r>
        <w:rPr>
          <w:noProof/>
          <w:sz w:val="24"/>
        </w:rPr>
        <w:object w:dxaOrig="8385" w:dyaOrig="4830" w14:anchorId="77512497">
          <v:shape id="_x0000_s1044" type="#_x0000_t75" style="position:absolute;margin-left:0;margin-top:0;width:92pt;height:21pt;z-index:251636224;mso-position-horizontal:absolute;mso-position-horizontal-relative:text;mso-position-vertical:absolute;mso-position-vertical-relative:text" o:allowincell="f">
            <v:imagedata r:id="rId23" o:title=""/>
            <w10:wrap type="topAndBottom"/>
          </v:shape>
          <o:OLEObject Type="Embed" ProgID="Equation.3" ShapeID="_x0000_s1044" DrawAspect="Content" ObjectID="_1827040426" r:id="rId24"/>
        </w:object>
      </w:r>
      <w:r>
        <w:rPr>
          <w:sz w:val="24"/>
        </w:rPr>
        <w:t xml:space="preserve">Чтобы от </w:t>
      </w:r>
      <w:r>
        <w:rPr>
          <w:sz w:val="24"/>
          <w:lang w:val="en-US"/>
        </w:rPr>
        <w:t>[H</w:t>
      </w:r>
      <w:r>
        <w:rPr>
          <w:sz w:val="24"/>
          <w:vertAlign w:val="superscript"/>
          <w:lang w:val="en-US"/>
        </w:rPr>
        <w:t>+</w:t>
      </w:r>
      <w:r>
        <w:rPr>
          <w:sz w:val="24"/>
          <w:lang w:val="en-US"/>
        </w:rPr>
        <w:t>]</w:t>
      </w:r>
      <w:r>
        <w:rPr>
          <w:sz w:val="24"/>
        </w:rPr>
        <w:t xml:space="preserve"> перейти к рН, прологарифмируем уравнение (2) и переменим знаки логарифмов на обратные. При этом получим:</w:t>
      </w:r>
    </w:p>
    <w:p w14:paraId="2EA14A93" w14:textId="77777777" w:rsidR="00000000" w:rsidRDefault="00000000">
      <w:pPr>
        <w:spacing w:before="240" w:after="360"/>
        <w:rPr>
          <w:sz w:val="24"/>
        </w:rPr>
      </w:pPr>
      <w:r>
        <w:rPr>
          <w:noProof/>
          <w:sz w:val="24"/>
        </w:rPr>
        <w:object w:dxaOrig="8385" w:dyaOrig="4830" w14:anchorId="7EF5A65E">
          <v:shape id="_x0000_s1049" type="#_x0000_t75" style="position:absolute;margin-left:277.2pt;margin-top:90.7pt;width:16pt;height:17pt;z-index:251640320;mso-position-horizontal:absolute;mso-position-horizontal-relative:text;mso-position-vertical:absolute;mso-position-vertical-relative:text" o:allowincell="f">
            <v:imagedata r:id="rId25" o:title=""/>
            <w10:wrap type="topAndBottom"/>
          </v:shape>
          <o:OLEObject Type="Embed" ProgID="Equation.3" ShapeID="_x0000_s1049" DrawAspect="Content" ObjectID="_1827040427" r:id="rId26"/>
        </w:object>
      </w:r>
      <w:r>
        <w:rPr>
          <w:noProof/>
          <w:sz w:val="24"/>
        </w:rPr>
        <w:object w:dxaOrig="8385" w:dyaOrig="4830" w14:anchorId="30FC6B8C">
          <v:shape id="_x0000_s1048" type="#_x0000_t75" style="position:absolute;margin-left:3.6pt;margin-top:83.5pt;width:125pt;height:31pt;z-index:251639296;mso-position-horizontal:absolute;mso-position-horizontal-relative:text;mso-position-vertical:absolute;mso-position-vertical-relative:text" o:allowincell="f">
            <v:imagedata r:id="rId27" o:title=""/>
            <w10:wrap type="topAndBottom"/>
          </v:shape>
          <o:OLEObject Type="Embed" ProgID="Equation.3" ShapeID="_x0000_s1048" DrawAspect="Content" ObjectID="_1827040428" r:id="rId28"/>
        </w:object>
      </w:r>
      <w:r>
        <w:rPr>
          <w:noProof/>
          <w:sz w:val="24"/>
        </w:rPr>
        <w:object w:dxaOrig="8385" w:dyaOrig="4830" w14:anchorId="5EB69606">
          <v:shape id="_x0000_s1046" type="#_x0000_t75" style="position:absolute;margin-left:0;margin-top:0;width:159pt;height:31pt;z-index:251638272;mso-position-horizontal:absolute;mso-position-horizontal-relative:text;mso-position-vertical:absolute;mso-position-vertical-relative:text" o:allowincell="f">
            <v:imagedata r:id="rId29" o:title=""/>
            <w10:wrap type="topAndBottom"/>
          </v:shape>
          <o:OLEObject Type="Embed" ProgID="Equation.3" ShapeID="_x0000_s1046" DrawAspect="Content" ObjectID="_1827040429" r:id="rId30"/>
        </w:object>
      </w:r>
      <w:r>
        <w:rPr>
          <w:sz w:val="24"/>
        </w:rPr>
        <w:t>или</w:t>
      </w:r>
    </w:p>
    <w:p w14:paraId="7CB6ACC2" w14:textId="77777777" w:rsidR="00000000" w:rsidRDefault="00000000">
      <w:pPr>
        <w:spacing w:before="120" w:after="240"/>
        <w:rPr>
          <w:sz w:val="24"/>
        </w:rPr>
      </w:pPr>
      <w:r>
        <w:rPr>
          <w:noProof/>
          <w:sz w:val="24"/>
        </w:rPr>
        <w:lastRenderedPageBreak/>
        <w:object w:dxaOrig="8385" w:dyaOrig="4830" w14:anchorId="1DA65EEA">
          <v:shape id="_x0000_s1050" type="#_x0000_t75" style="position:absolute;margin-left:0;margin-top:0;width:9pt;height:17pt;z-index:251641344;mso-position-horizontal:absolute;mso-position-horizontal-relative:text;mso-position-vertical:absolute;mso-position-vertical-relative:text" o:allowincell="f">
            <v:imagedata r:id="rId31" o:title=""/>
            <w10:wrap type="topAndBottom"/>
          </v:shape>
          <o:OLEObject Type="Embed" ProgID="Equation.3" ShapeID="_x0000_s1050" DrawAspect="Content" ObjectID="_1827040430" r:id="rId32"/>
        </w:object>
      </w:r>
      <w:r>
        <w:rPr>
          <w:sz w:val="24"/>
        </w:rPr>
        <w:t>Здесь рК</w:t>
      </w:r>
      <w:r>
        <w:rPr>
          <w:sz w:val="24"/>
          <w:vertAlign w:val="subscript"/>
        </w:rPr>
        <w:t>кисл</w:t>
      </w:r>
      <w:r>
        <w:rPr>
          <w:sz w:val="24"/>
        </w:rPr>
        <w:t>=-</w:t>
      </w:r>
      <w:r>
        <w:rPr>
          <w:sz w:val="24"/>
          <w:lang w:val="en-US"/>
        </w:rPr>
        <w:t>lgK</w:t>
      </w:r>
      <w:r>
        <w:rPr>
          <w:sz w:val="24"/>
          <w:vertAlign w:val="subscript"/>
        </w:rPr>
        <w:t>кисл</w:t>
      </w:r>
      <w:r>
        <w:rPr>
          <w:sz w:val="24"/>
        </w:rPr>
        <w:t xml:space="preserve"> представляет собой показатель индикатора, который равен:</w:t>
      </w:r>
    </w:p>
    <w:p w14:paraId="070E99FF" w14:textId="77777777" w:rsidR="00000000" w:rsidRDefault="00000000">
      <w:pPr>
        <w:spacing w:before="240" w:after="120"/>
        <w:rPr>
          <w:sz w:val="24"/>
        </w:rPr>
      </w:pPr>
      <w:r>
        <w:rPr>
          <w:noProof/>
          <w:sz w:val="24"/>
        </w:rPr>
        <w:object w:dxaOrig="8385" w:dyaOrig="4830" w14:anchorId="1293FEB8">
          <v:shape id="_x0000_s1052" type="#_x0000_t75" style="position:absolute;margin-left:3.6pt;margin-top:52pt;width:200pt;height:31pt;z-index:251643392;mso-position-horizontal:absolute;mso-position-horizontal-relative:text;mso-position-vertical:absolute;mso-position-vertical-relative:text" o:allowincell="f">
            <v:imagedata r:id="rId33" o:title=""/>
            <w10:wrap type="topAndBottom"/>
          </v:shape>
          <o:OLEObject Type="Embed" ProgID="Equation.3" ShapeID="_x0000_s1052" DrawAspect="Content" ObjectID="_1827040431" r:id="rId34"/>
        </w:object>
      </w:r>
      <w:r>
        <w:rPr>
          <w:noProof/>
          <w:sz w:val="24"/>
        </w:rPr>
        <w:object w:dxaOrig="8385" w:dyaOrig="4830" w14:anchorId="529F85CD">
          <v:shape id="_x0000_s1051" type="#_x0000_t75" style="position:absolute;margin-left:0;margin-top:0;width:203pt;height:19pt;z-index:251642368;mso-position-horizontal:absolute;mso-position-horizontal-relative:text;mso-position-vertical:absolute;mso-position-vertical-relative:text" o:allowincell="f">
            <v:imagedata r:id="rId35" o:title=""/>
            <w10:wrap type="topAndBottom"/>
          </v:shape>
          <o:OLEObject Type="Embed" ProgID="Equation.3" ShapeID="_x0000_s1051" DrawAspect="Content" ObjectID="_1827040432" r:id="rId36"/>
        </w:object>
      </w:r>
      <w:r>
        <w:rPr>
          <w:sz w:val="24"/>
        </w:rPr>
        <w:t>Отсюда по формуле (3) находим:</w:t>
      </w:r>
    </w:p>
    <w:p w14:paraId="56368781" w14:textId="77777777" w:rsidR="00000000" w:rsidRDefault="00000000">
      <w:pPr>
        <w:spacing w:before="240" w:after="120"/>
        <w:rPr>
          <w:sz w:val="24"/>
        </w:rPr>
      </w:pPr>
      <w:r>
        <w:rPr>
          <w:sz w:val="24"/>
        </w:rPr>
        <w:t>Такова величина рН 0,1 м раствора бензойной кислоты, соответствующая начальной точке рассматриваемой кривой титрования.</w:t>
      </w:r>
    </w:p>
    <w:p w14:paraId="04F93EBA" w14:textId="77777777" w:rsidR="00000000" w:rsidRDefault="00000000">
      <w:pPr>
        <w:spacing w:before="240" w:after="120"/>
        <w:rPr>
          <w:sz w:val="24"/>
        </w:rPr>
      </w:pPr>
      <w:r>
        <w:rPr>
          <w:noProof/>
          <w:sz w:val="24"/>
        </w:rPr>
        <w:object w:dxaOrig="8385" w:dyaOrig="4830" w14:anchorId="4CDCE2B6">
          <v:shape id="_x0000_s1053" type="#_x0000_t75" style="position:absolute;margin-left:3.6pt;margin-top:119pt;width:147.55pt;height:36.65pt;z-index:251644416;mso-position-horizontal:absolute;mso-position-horizontal-relative:text;mso-position-vertical:absolute;mso-position-vertical-relative:text" o:allowincell="f">
            <v:imagedata r:id="rId37" o:title=""/>
            <w10:wrap type="topAndBottom"/>
          </v:shape>
          <o:OLEObject Type="Embed" ProgID="Equation.3" ShapeID="_x0000_s1053" DrawAspect="Content" ObjectID="_1827040433" r:id="rId38"/>
        </w:object>
      </w:r>
      <w:r>
        <w:rPr>
          <w:sz w:val="24"/>
        </w:rPr>
        <w:t>Вывод формул для вычисления промежуточных точек кривой титрования. Эти точки соответствуют моментам, когда оттитрована, т.е. превращена в соль, только та или иная часть общего количества титруемой кислоты. Следовательно, раствор здесь содержит свободную слабую кислоту (С</w:t>
      </w:r>
      <w:r>
        <w:rPr>
          <w:sz w:val="24"/>
          <w:vertAlign w:val="subscript"/>
        </w:rPr>
        <w:t>6</w:t>
      </w:r>
      <w:r>
        <w:rPr>
          <w:sz w:val="24"/>
        </w:rPr>
        <w:t>Н</w:t>
      </w:r>
      <w:r>
        <w:rPr>
          <w:sz w:val="24"/>
          <w:vertAlign w:val="subscript"/>
        </w:rPr>
        <w:t>5</w:t>
      </w:r>
      <w:r>
        <w:rPr>
          <w:sz w:val="24"/>
        </w:rPr>
        <w:t>СООН) и ее соль (С</w:t>
      </w:r>
      <w:r>
        <w:rPr>
          <w:sz w:val="24"/>
          <w:vertAlign w:val="subscript"/>
        </w:rPr>
        <w:t>6</w:t>
      </w:r>
      <w:r>
        <w:rPr>
          <w:sz w:val="24"/>
        </w:rPr>
        <w:t>Н</w:t>
      </w:r>
      <w:r>
        <w:rPr>
          <w:sz w:val="24"/>
          <w:vertAlign w:val="subscript"/>
        </w:rPr>
        <w:t>5</w:t>
      </w:r>
      <w:r>
        <w:rPr>
          <w:sz w:val="24"/>
        </w:rPr>
        <w:t>СОО</w:t>
      </w:r>
      <w:r>
        <w:rPr>
          <w:sz w:val="24"/>
          <w:lang w:val="en-US"/>
        </w:rPr>
        <w:t>Na</w:t>
      </w:r>
      <w:r>
        <w:rPr>
          <w:sz w:val="24"/>
        </w:rPr>
        <w:t xml:space="preserve">). Чтобы вычислить рН для таких растворов, решим уравнение константы диссоциации бензойной кислоты относительно </w:t>
      </w:r>
      <w:r>
        <w:rPr>
          <w:sz w:val="24"/>
          <w:lang w:val="en-US"/>
        </w:rPr>
        <w:t>[H</w:t>
      </w:r>
      <w:r>
        <w:rPr>
          <w:sz w:val="24"/>
          <w:vertAlign w:val="superscript"/>
          <w:lang w:val="en-US"/>
        </w:rPr>
        <w:t>+</w:t>
      </w:r>
      <w:r>
        <w:rPr>
          <w:sz w:val="24"/>
          <w:lang w:val="en-US"/>
        </w:rPr>
        <w:t>]</w:t>
      </w:r>
      <w:r>
        <w:rPr>
          <w:sz w:val="24"/>
        </w:rPr>
        <w:t>. При этом получим:</w:t>
      </w:r>
    </w:p>
    <w:p w14:paraId="68E81765" w14:textId="77777777" w:rsidR="00000000" w:rsidRDefault="00000000">
      <w:pPr>
        <w:spacing w:before="240" w:after="120"/>
        <w:rPr>
          <w:sz w:val="24"/>
        </w:rPr>
      </w:pPr>
      <w:r>
        <w:rPr>
          <w:noProof/>
          <w:sz w:val="24"/>
        </w:rPr>
        <w:object w:dxaOrig="8385" w:dyaOrig="4830" w14:anchorId="50F246C5">
          <v:shape id="_x0000_s1055" type="#_x0000_t75" style="position:absolute;margin-left:3.6pt;margin-top:126.8pt;width:103.95pt;height:18pt;z-index:251645440;mso-position-horizontal:absolute;mso-position-horizontal-relative:text;mso-position-vertical:absolute;mso-position-vertical-relative:text" o:allowincell="f">
            <v:imagedata r:id="rId17" o:title=""/>
            <w10:wrap type="topAndBottom"/>
          </v:shape>
          <o:OLEObject Type="Embed" ProgID="Equation.3" ShapeID="_x0000_s1055" DrawAspect="Content" ObjectID="_1827040434" r:id="rId39"/>
        </w:object>
      </w:r>
      <w:r>
        <w:rPr>
          <w:sz w:val="24"/>
        </w:rPr>
        <w:t>Но С</w:t>
      </w:r>
      <w:r>
        <w:rPr>
          <w:sz w:val="24"/>
          <w:vertAlign w:val="subscript"/>
        </w:rPr>
        <w:t>6</w:t>
      </w:r>
      <w:r>
        <w:rPr>
          <w:sz w:val="24"/>
        </w:rPr>
        <w:t>Н</w:t>
      </w:r>
      <w:r>
        <w:rPr>
          <w:sz w:val="24"/>
          <w:vertAlign w:val="subscript"/>
        </w:rPr>
        <w:t>5</w:t>
      </w:r>
      <w:r>
        <w:rPr>
          <w:sz w:val="24"/>
        </w:rPr>
        <w:t>СООН – слабая кислота и присутствует почти исключительно в виде недиссоциированных молекул С</w:t>
      </w:r>
      <w:r>
        <w:rPr>
          <w:sz w:val="24"/>
          <w:vertAlign w:val="subscript"/>
        </w:rPr>
        <w:t>6</w:t>
      </w:r>
      <w:r>
        <w:rPr>
          <w:sz w:val="24"/>
        </w:rPr>
        <w:t>Н</w:t>
      </w:r>
      <w:r>
        <w:rPr>
          <w:sz w:val="24"/>
          <w:vertAlign w:val="subscript"/>
        </w:rPr>
        <w:t>5</w:t>
      </w:r>
      <w:r>
        <w:rPr>
          <w:sz w:val="24"/>
        </w:rPr>
        <w:t>СООН. Поэтому концентрацию последних можно без заметной погрешности принять равной общей концентрации кислоты в растворе:</w:t>
      </w:r>
    </w:p>
    <w:p w14:paraId="2AD675E1" w14:textId="77777777" w:rsidR="00000000" w:rsidRDefault="00000000">
      <w:pPr>
        <w:spacing w:before="240" w:after="120"/>
        <w:rPr>
          <w:sz w:val="24"/>
        </w:rPr>
      </w:pPr>
      <w:r>
        <w:rPr>
          <w:noProof/>
          <w:sz w:val="24"/>
        </w:rPr>
        <w:object w:dxaOrig="8385" w:dyaOrig="4830" w14:anchorId="7991C78F">
          <v:shape id="_x0000_s1056" type="#_x0000_t75" style="position:absolute;margin-left:3.6pt;margin-top:149.35pt;width:100pt;height:19pt;z-index:251646464;mso-position-horizontal:absolute;mso-position-horizontal-relative:text;mso-position-vertical:absolute;mso-position-vertical-relative:text" o:allowincell="f">
            <v:imagedata r:id="rId40" o:title=""/>
            <w10:wrap type="topAndBottom"/>
          </v:shape>
          <o:OLEObject Type="Embed" ProgID="Equation.3" ShapeID="_x0000_s1056" DrawAspect="Content" ObjectID="_1827040435" r:id="rId41"/>
        </w:object>
      </w:r>
      <w:r>
        <w:rPr>
          <w:sz w:val="24"/>
        </w:rPr>
        <w:t>С другой стороны, поскольку соль С</w:t>
      </w:r>
      <w:r>
        <w:rPr>
          <w:sz w:val="24"/>
          <w:vertAlign w:val="subscript"/>
        </w:rPr>
        <w:t>6</w:t>
      </w:r>
      <w:r>
        <w:rPr>
          <w:sz w:val="24"/>
        </w:rPr>
        <w:t>Н</w:t>
      </w:r>
      <w:r>
        <w:rPr>
          <w:sz w:val="24"/>
          <w:vertAlign w:val="subscript"/>
        </w:rPr>
        <w:t>5</w:t>
      </w:r>
      <w:r>
        <w:rPr>
          <w:sz w:val="24"/>
        </w:rPr>
        <w:t>СОО</w:t>
      </w:r>
      <w:r>
        <w:rPr>
          <w:sz w:val="24"/>
          <w:lang w:val="en-US"/>
        </w:rPr>
        <w:t xml:space="preserve">Na </w:t>
      </w:r>
      <w:r>
        <w:rPr>
          <w:sz w:val="24"/>
        </w:rPr>
        <w:t>диссоциирована нацело, а бензойная кислота диссоциирована очень слабо, почти все имеющиеся в растворе анионы С</w:t>
      </w:r>
      <w:r>
        <w:rPr>
          <w:sz w:val="24"/>
          <w:vertAlign w:val="subscript"/>
        </w:rPr>
        <w:t>6</w:t>
      </w:r>
      <w:r>
        <w:rPr>
          <w:sz w:val="24"/>
        </w:rPr>
        <w:t>Н</w:t>
      </w:r>
      <w:r>
        <w:rPr>
          <w:sz w:val="24"/>
          <w:vertAlign w:val="subscript"/>
        </w:rPr>
        <w:t>5</w:t>
      </w:r>
      <w:r>
        <w:rPr>
          <w:sz w:val="24"/>
        </w:rPr>
        <w:t>СОО</w:t>
      </w:r>
      <w:r>
        <w:rPr>
          <w:sz w:val="28"/>
          <w:vertAlign w:val="superscript"/>
        </w:rPr>
        <w:t>-</w:t>
      </w:r>
      <w:r>
        <w:rPr>
          <w:sz w:val="28"/>
        </w:rPr>
        <w:t xml:space="preserve"> </w:t>
      </w:r>
      <w:r>
        <w:rPr>
          <w:sz w:val="24"/>
        </w:rPr>
        <w:t>получены</w:t>
      </w:r>
      <w:r>
        <w:rPr>
          <w:sz w:val="28"/>
        </w:rPr>
        <w:t xml:space="preserve"> </w:t>
      </w:r>
      <w:r>
        <w:rPr>
          <w:sz w:val="24"/>
        </w:rPr>
        <w:t>в результате диссоциации соли, причем каждая продиссоциировавшая молекула соли дает один анион С</w:t>
      </w:r>
      <w:r>
        <w:rPr>
          <w:sz w:val="24"/>
          <w:vertAlign w:val="subscript"/>
        </w:rPr>
        <w:t>6</w:t>
      </w:r>
      <w:r>
        <w:rPr>
          <w:sz w:val="24"/>
        </w:rPr>
        <w:t>Н</w:t>
      </w:r>
      <w:r>
        <w:rPr>
          <w:sz w:val="24"/>
          <w:vertAlign w:val="subscript"/>
        </w:rPr>
        <w:t>5</w:t>
      </w:r>
      <w:r>
        <w:rPr>
          <w:sz w:val="24"/>
        </w:rPr>
        <w:t>СОО</w:t>
      </w:r>
      <w:r>
        <w:rPr>
          <w:sz w:val="28"/>
          <w:vertAlign w:val="superscript"/>
        </w:rPr>
        <w:t>-</w:t>
      </w:r>
      <w:r>
        <w:rPr>
          <w:sz w:val="24"/>
        </w:rPr>
        <w:t>. Отсюда следует, что концентрацию анионов можно принять равной общей концентрации соли:</w:t>
      </w:r>
    </w:p>
    <w:p w14:paraId="0074F9B5" w14:textId="77777777" w:rsidR="00000000" w:rsidRDefault="00000000">
      <w:pPr>
        <w:spacing w:before="240" w:after="120"/>
        <w:rPr>
          <w:sz w:val="24"/>
        </w:rPr>
      </w:pPr>
      <w:r>
        <w:rPr>
          <w:sz w:val="24"/>
        </w:rPr>
        <w:t>Из этого уравнения получим:</w:t>
      </w:r>
    </w:p>
    <w:p w14:paraId="229C3460" w14:textId="77777777" w:rsidR="00000000" w:rsidRDefault="00000000">
      <w:pPr>
        <w:spacing w:before="240" w:after="120"/>
        <w:rPr>
          <w:sz w:val="24"/>
        </w:rPr>
      </w:pPr>
      <w:r>
        <w:rPr>
          <w:noProof/>
          <w:sz w:val="24"/>
        </w:rPr>
        <w:object w:dxaOrig="8385" w:dyaOrig="4830" w14:anchorId="68A1AA8A">
          <v:shape id="_x0000_s1057" type="#_x0000_t75" style="position:absolute;margin-left:3.6pt;margin-top:21.2pt;width:92pt;height:34pt;z-index:251647488;mso-position-horizontal:absolute;mso-position-horizontal-relative:text;mso-position-vertical:absolute;mso-position-vertical-relative:text" o:allowincell="f">
            <v:imagedata r:id="rId42" o:title=""/>
            <w10:wrap type="topAndBottom"/>
          </v:shape>
          <o:OLEObject Type="Embed" ProgID="Equation.3" ShapeID="_x0000_s1057" DrawAspect="Content" ObjectID="_1827040436" r:id="rId43"/>
        </w:object>
      </w:r>
    </w:p>
    <w:p w14:paraId="5D921360" w14:textId="77777777" w:rsidR="00000000" w:rsidRDefault="00000000">
      <w:pPr>
        <w:spacing w:before="240" w:after="120"/>
        <w:rPr>
          <w:sz w:val="24"/>
        </w:rPr>
      </w:pPr>
      <w:r>
        <w:rPr>
          <w:sz w:val="24"/>
        </w:rPr>
        <w:lastRenderedPageBreak/>
        <w:t>Логарифмируя это уравнение и переменив знаки на обратные, получим:</w:t>
      </w:r>
    </w:p>
    <w:p w14:paraId="47FE40AC" w14:textId="77777777" w:rsidR="00000000" w:rsidRDefault="00000000">
      <w:pPr>
        <w:spacing w:before="240" w:after="120"/>
        <w:rPr>
          <w:sz w:val="24"/>
        </w:rPr>
      </w:pPr>
      <w:r>
        <w:rPr>
          <w:noProof/>
          <w:sz w:val="24"/>
        </w:rPr>
        <w:object w:dxaOrig="8385" w:dyaOrig="4830" w14:anchorId="1D185810">
          <v:shape id="_x0000_s1058" type="#_x0000_t75" style="position:absolute;margin-left:0;margin-top:0;width:2in;height:34pt;z-index:251648512;mso-position-horizontal:absolute;mso-position-horizontal-relative:text;mso-position-vertical:absolute;mso-position-vertical-relative:text" o:allowincell="f">
            <v:imagedata r:id="rId44" o:title=""/>
            <w10:wrap type="topAndBottom"/>
          </v:shape>
          <o:OLEObject Type="Embed" ProgID="Equation.3" ShapeID="_x0000_s1058" DrawAspect="Content" ObjectID="_1827040437" r:id="rId45"/>
        </w:object>
      </w:r>
      <w:r>
        <w:rPr>
          <w:sz w:val="24"/>
        </w:rPr>
        <w:t>откуда</w:t>
      </w:r>
    </w:p>
    <w:p w14:paraId="0003F322" w14:textId="77777777" w:rsidR="00000000" w:rsidRDefault="00000000">
      <w:pPr>
        <w:spacing w:before="240" w:after="120"/>
        <w:rPr>
          <w:sz w:val="24"/>
        </w:rPr>
      </w:pPr>
      <w:r>
        <w:rPr>
          <w:noProof/>
          <w:sz w:val="24"/>
        </w:rPr>
        <w:object w:dxaOrig="8385" w:dyaOrig="4830" w14:anchorId="49F70ED1">
          <v:shape id="_x0000_s1059" type="#_x0000_t75" style="position:absolute;margin-left:0;margin-top:0;width:110pt;height:34pt;z-index:251649536;mso-position-horizontal:absolute;mso-position-horizontal-relative:text;mso-position-vertical:absolute;mso-position-vertical-relative:text" o:allowincell="f">
            <v:imagedata r:id="rId46" o:title=""/>
            <w10:wrap type="topAndBottom"/>
          </v:shape>
          <o:OLEObject Type="Embed" ProgID="Equation.3" ShapeID="_x0000_s1059" DrawAspect="Content" ObjectID="_1827040438" r:id="rId47"/>
        </w:object>
      </w:r>
      <w:r>
        <w:rPr>
          <w:sz w:val="24"/>
        </w:rPr>
        <w:t xml:space="preserve">Расчет для точки, когда прибавлена титранта 90 мл. 0,1 м </w:t>
      </w:r>
      <w:r>
        <w:rPr>
          <w:sz w:val="24"/>
          <w:lang w:val="en-US"/>
        </w:rPr>
        <w:t>Na</w:t>
      </w:r>
      <w:r>
        <w:rPr>
          <w:sz w:val="24"/>
        </w:rPr>
        <w:t>ОН:</w:t>
      </w:r>
    </w:p>
    <w:p w14:paraId="3293215D" w14:textId="77777777" w:rsidR="00000000" w:rsidRDefault="00000000">
      <w:pPr>
        <w:spacing w:before="240" w:after="120"/>
        <w:rPr>
          <w:sz w:val="24"/>
        </w:rPr>
      </w:pPr>
      <w:r>
        <w:rPr>
          <w:sz w:val="24"/>
        </w:rPr>
        <w:t>Состав раствора:</w:t>
      </w:r>
      <w:r>
        <w:rPr>
          <w:sz w:val="24"/>
        </w:rPr>
        <w:tab/>
        <w:t>10 мл. 0,1 м С</w:t>
      </w:r>
      <w:r>
        <w:rPr>
          <w:sz w:val="24"/>
          <w:vertAlign w:val="subscript"/>
        </w:rPr>
        <w:t>6</w:t>
      </w:r>
      <w:r>
        <w:rPr>
          <w:sz w:val="24"/>
        </w:rPr>
        <w:t>Н</w:t>
      </w:r>
      <w:r>
        <w:rPr>
          <w:sz w:val="24"/>
          <w:vertAlign w:val="subscript"/>
        </w:rPr>
        <w:t>5</w:t>
      </w:r>
      <w:r>
        <w:rPr>
          <w:sz w:val="24"/>
        </w:rPr>
        <w:t>СООН</w:t>
      </w:r>
    </w:p>
    <w:p w14:paraId="5173C799" w14:textId="77777777" w:rsidR="00000000" w:rsidRDefault="00000000">
      <w:pPr>
        <w:spacing w:after="12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90 мл. 0,1 м С</w:t>
      </w:r>
      <w:r>
        <w:rPr>
          <w:sz w:val="24"/>
          <w:vertAlign w:val="subscript"/>
        </w:rPr>
        <w:t>6</w:t>
      </w:r>
      <w:r>
        <w:rPr>
          <w:sz w:val="24"/>
        </w:rPr>
        <w:t>Н</w:t>
      </w:r>
      <w:r>
        <w:rPr>
          <w:sz w:val="24"/>
          <w:vertAlign w:val="subscript"/>
        </w:rPr>
        <w:t>5</w:t>
      </w:r>
      <w:r>
        <w:rPr>
          <w:sz w:val="24"/>
        </w:rPr>
        <w:t>СОО</w:t>
      </w:r>
      <w:r>
        <w:rPr>
          <w:sz w:val="24"/>
          <w:lang w:val="en-US"/>
        </w:rPr>
        <w:t>Na</w:t>
      </w:r>
    </w:p>
    <w:p w14:paraId="61BD25F0" w14:textId="77777777" w:rsidR="00000000" w:rsidRDefault="00000000">
      <w:pPr>
        <w:spacing w:before="240" w:after="360"/>
        <w:rPr>
          <w:sz w:val="24"/>
          <w:lang w:val="en-US"/>
        </w:rPr>
      </w:pPr>
      <w:r>
        <w:rPr>
          <w:sz w:val="24"/>
        </w:rPr>
        <w:t>По формуле С</w:t>
      </w:r>
      <w:r>
        <w:rPr>
          <w:sz w:val="24"/>
          <w:vertAlign w:val="subscript"/>
        </w:rPr>
        <w:t>1</w:t>
      </w:r>
      <w:r>
        <w:rPr>
          <w:sz w:val="24"/>
          <w:lang w:val="en-US"/>
        </w:rPr>
        <w:t>V</w:t>
      </w:r>
      <w:r>
        <w:rPr>
          <w:sz w:val="24"/>
          <w:vertAlign w:val="subscript"/>
          <w:lang w:val="en-US"/>
        </w:rPr>
        <w:t>1</w:t>
      </w:r>
      <w:r>
        <w:rPr>
          <w:sz w:val="24"/>
          <w:lang w:val="en-US"/>
        </w:rPr>
        <w:t>=C</w:t>
      </w:r>
      <w:r>
        <w:rPr>
          <w:sz w:val="24"/>
          <w:vertAlign w:val="subscript"/>
          <w:lang w:val="en-US"/>
        </w:rPr>
        <w:t>2</w:t>
      </w:r>
      <w:r>
        <w:rPr>
          <w:sz w:val="24"/>
          <w:lang w:val="en-US"/>
        </w:rPr>
        <w:t>V</w:t>
      </w:r>
      <w:r>
        <w:rPr>
          <w:sz w:val="24"/>
          <w:vertAlign w:val="subscript"/>
          <w:lang w:val="en-US"/>
        </w:rPr>
        <w:t>2</w:t>
      </w:r>
      <w:r>
        <w:rPr>
          <w:sz w:val="24"/>
          <w:lang w:val="en-US"/>
        </w:rPr>
        <w:t xml:space="preserve"> получим:</w:t>
      </w:r>
    </w:p>
    <w:p w14:paraId="3065592E" w14:textId="77777777" w:rsidR="00000000" w:rsidRDefault="00000000">
      <w:pPr>
        <w:spacing w:before="240" w:after="120"/>
        <w:rPr>
          <w:sz w:val="24"/>
        </w:rPr>
      </w:pPr>
      <w:r>
        <w:rPr>
          <w:noProof/>
          <w:sz w:val="24"/>
        </w:rPr>
        <w:object w:dxaOrig="8385" w:dyaOrig="4830" w14:anchorId="260039D3">
          <v:shape id="_x0000_s1064" type="#_x0000_t75" style="position:absolute;margin-left:10.8pt;margin-top:98.8pt;width:219pt;height:34pt;z-index:251652608;mso-position-horizontal:absolute;mso-position-horizontal-relative:text;mso-position-vertical:absolute;mso-position-vertical-relative:text" o:allowincell="f">
            <v:imagedata r:id="rId48" o:title=""/>
            <w10:wrap type="topAndBottom"/>
          </v:shape>
          <o:OLEObject Type="Embed" ProgID="Equation.3" ShapeID="_x0000_s1064" DrawAspect="Content" ObjectID="_1827040439" r:id="rId49"/>
        </w:object>
      </w:r>
      <w:r>
        <w:rPr>
          <w:noProof/>
          <w:sz w:val="24"/>
        </w:rPr>
        <w:object w:dxaOrig="8385" w:dyaOrig="4830" w14:anchorId="71B71B95">
          <v:shape id="_x0000_s1062" type="#_x0000_t75" style="position:absolute;margin-left:3.6pt;margin-top:46pt;width:172pt;height:31pt;z-index:251651584;mso-position-horizontal:absolute;mso-position-horizontal-relative:text;mso-position-vertical:absolute;mso-position-vertical-relative:text" o:allowincell="f">
            <v:imagedata r:id="rId50" o:title=""/>
            <w10:wrap type="topAndBottom"/>
          </v:shape>
          <o:OLEObject Type="Embed" ProgID="Equation.3" ShapeID="_x0000_s1062" DrawAspect="Content" ObjectID="_1827040440" r:id="rId51"/>
        </w:object>
      </w:r>
      <w:r>
        <w:rPr>
          <w:noProof/>
          <w:sz w:val="24"/>
        </w:rPr>
        <w:object w:dxaOrig="8385" w:dyaOrig="4830" w14:anchorId="18AA0B5B">
          <v:shape id="_x0000_s1061" type="#_x0000_t75" style="position:absolute;margin-left:0;margin-top:0;width:168pt;height:31pt;z-index:251650560;mso-position-horizontal:absolute;mso-position-horizontal-relative:text;mso-position-vertical:absolute;mso-position-vertical-relative:text" o:allowincell="f">
            <v:imagedata r:id="rId52" o:title=""/>
            <w10:wrap type="topAndBottom"/>
          </v:shape>
          <o:OLEObject Type="Embed" ProgID="Equation.3" ShapeID="_x0000_s1061" DrawAspect="Content" ObjectID="_1827040441" r:id="rId53"/>
        </w:object>
      </w:r>
      <w:r>
        <w:rPr>
          <w:sz w:val="24"/>
        </w:rPr>
        <w:t>Особый практический интерес представляет область скачка на кривой титрования. Она лежит в пределах значений рН от момента, когда оставалось 0,1 мл неоттитрованной свободной бензойной кислоты, до момента, когда прибавлена 0,1 мл избытка щелочи.</w:t>
      </w:r>
    </w:p>
    <w:p w14:paraId="3B1B1041" w14:textId="77777777" w:rsidR="00000000" w:rsidRDefault="00000000">
      <w:pPr>
        <w:spacing w:before="240" w:after="120"/>
        <w:rPr>
          <w:sz w:val="24"/>
        </w:rPr>
      </w:pPr>
      <w:r>
        <w:rPr>
          <w:sz w:val="24"/>
        </w:rPr>
        <w:t xml:space="preserve">Расчет для точки, когда прибавлена титранта 99,9 мл. 0,1 м </w:t>
      </w:r>
      <w:r>
        <w:rPr>
          <w:sz w:val="24"/>
          <w:lang w:val="en-US"/>
        </w:rPr>
        <w:t>Na</w:t>
      </w:r>
      <w:r>
        <w:rPr>
          <w:sz w:val="24"/>
        </w:rPr>
        <w:t>ОН:</w:t>
      </w:r>
    </w:p>
    <w:p w14:paraId="184B5F96" w14:textId="77777777" w:rsidR="00000000" w:rsidRDefault="00000000">
      <w:pPr>
        <w:spacing w:before="240" w:after="120"/>
        <w:rPr>
          <w:sz w:val="24"/>
        </w:rPr>
      </w:pPr>
      <w:r>
        <w:rPr>
          <w:sz w:val="24"/>
        </w:rPr>
        <w:t>Состав раствора:</w:t>
      </w:r>
      <w:r>
        <w:rPr>
          <w:sz w:val="24"/>
        </w:rPr>
        <w:tab/>
        <w:t>0,1 мл. 0,1 м С</w:t>
      </w:r>
      <w:r>
        <w:rPr>
          <w:sz w:val="24"/>
          <w:vertAlign w:val="subscript"/>
        </w:rPr>
        <w:t>6</w:t>
      </w:r>
      <w:r>
        <w:rPr>
          <w:sz w:val="24"/>
        </w:rPr>
        <w:t>Н</w:t>
      </w:r>
      <w:r>
        <w:rPr>
          <w:sz w:val="24"/>
          <w:vertAlign w:val="subscript"/>
        </w:rPr>
        <w:t>5</w:t>
      </w:r>
      <w:r>
        <w:rPr>
          <w:sz w:val="24"/>
        </w:rPr>
        <w:t>СООН</w:t>
      </w:r>
    </w:p>
    <w:p w14:paraId="1E9ECC65" w14:textId="77777777" w:rsidR="00000000" w:rsidRDefault="00000000">
      <w:pPr>
        <w:spacing w:after="12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99,9 мл. 0,1 м С</w:t>
      </w:r>
      <w:r>
        <w:rPr>
          <w:sz w:val="24"/>
          <w:vertAlign w:val="subscript"/>
        </w:rPr>
        <w:t>6</w:t>
      </w:r>
      <w:r>
        <w:rPr>
          <w:sz w:val="24"/>
        </w:rPr>
        <w:t>Н</w:t>
      </w:r>
      <w:r>
        <w:rPr>
          <w:sz w:val="24"/>
          <w:vertAlign w:val="subscript"/>
        </w:rPr>
        <w:t>5</w:t>
      </w:r>
      <w:r>
        <w:rPr>
          <w:sz w:val="24"/>
        </w:rPr>
        <w:t>СОО</w:t>
      </w:r>
      <w:r>
        <w:rPr>
          <w:sz w:val="24"/>
          <w:lang w:val="en-US"/>
        </w:rPr>
        <w:t>Na</w:t>
      </w:r>
    </w:p>
    <w:p w14:paraId="4D13FC6F" w14:textId="77777777" w:rsidR="00000000" w:rsidRDefault="00000000">
      <w:pPr>
        <w:spacing w:before="240" w:after="360"/>
        <w:rPr>
          <w:sz w:val="24"/>
          <w:lang w:val="en-US"/>
        </w:rPr>
      </w:pPr>
      <w:r>
        <w:rPr>
          <w:sz w:val="24"/>
        </w:rPr>
        <w:t>По формуле С</w:t>
      </w:r>
      <w:r>
        <w:rPr>
          <w:sz w:val="24"/>
          <w:vertAlign w:val="subscript"/>
        </w:rPr>
        <w:t>1</w:t>
      </w:r>
      <w:r>
        <w:rPr>
          <w:sz w:val="24"/>
          <w:lang w:val="en-US"/>
        </w:rPr>
        <w:t>V</w:t>
      </w:r>
      <w:r>
        <w:rPr>
          <w:sz w:val="24"/>
          <w:vertAlign w:val="subscript"/>
          <w:lang w:val="en-US"/>
        </w:rPr>
        <w:t>1</w:t>
      </w:r>
      <w:r>
        <w:rPr>
          <w:sz w:val="24"/>
          <w:lang w:val="en-US"/>
        </w:rPr>
        <w:t>=C</w:t>
      </w:r>
      <w:r>
        <w:rPr>
          <w:sz w:val="24"/>
          <w:vertAlign w:val="subscript"/>
          <w:lang w:val="en-US"/>
        </w:rPr>
        <w:t>2</w:t>
      </w:r>
      <w:r>
        <w:rPr>
          <w:sz w:val="24"/>
          <w:lang w:val="en-US"/>
        </w:rPr>
        <w:t>V</w:t>
      </w:r>
      <w:r>
        <w:rPr>
          <w:sz w:val="24"/>
          <w:vertAlign w:val="subscript"/>
          <w:lang w:val="en-US"/>
        </w:rPr>
        <w:t>2</w:t>
      </w:r>
      <w:r>
        <w:rPr>
          <w:sz w:val="24"/>
          <w:lang w:val="en-US"/>
        </w:rPr>
        <w:t xml:space="preserve"> получим:</w:t>
      </w:r>
    </w:p>
    <w:p w14:paraId="12C7FB94" w14:textId="77777777" w:rsidR="00000000" w:rsidRDefault="00000000">
      <w:pPr>
        <w:spacing w:before="240" w:after="120"/>
        <w:rPr>
          <w:sz w:val="24"/>
        </w:rPr>
      </w:pPr>
      <w:r>
        <w:rPr>
          <w:noProof/>
          <w:sz w:val="24"/>
        </w:rPr>
        <w:object w:dxaOrig="8385" w:dyaOrig="4830" w14:anchorId="4E826F02">
          <v:shape id="_x0000_s1067" type="#_x0000_t75" style="position:absolute;margin-left:3.6pt;margin-top:60.8pt;width:192pt;height:31pt;z-index:251654656;mso-position-horizontal:absolute;mso-position-horizontal-relative:text;mso-position-vertical:absolute;mso-position-vertical-relative:text" o:allowincell="f">
            <v:imagedata r:id="rId54" o:title=""/>
            <w10:wrap type="topAndBottom"/>
          </v:shape>
          <o:OLEObject Type="Embed" ProgID="Equation.3" ShapeID="_x0000_s1067" DrawAspect="Content" ObjectID="_1827040442" r:id="rId55"/>
        </w:object>
      </w:r>
      <w:r>
        <w:rPr>
          <w:noProof/>
          <w:sz w:val="24"/>
        </w:rPr>
        <w:object w:dxaOrig="8385" w:dyaOrig="4830" w14:anchorId="7CE98E78">
          <v:shape id="_x0000_s1066" type="#_x0000_t75" style="position:absolute;margin-left:3.6pt;margin-top:3.2pt;width:181pt;height:31pt;z-index:251653632;mso-position-horizontal:absolute;mso-position-horizontal-relative:text;mso-position-vertical:absolute;mso-position-vertical-relative:text" o:allowincell="f">
            <v:imagedata r:id="rId56" o:title=""/>
            <w10:wrap type="topAndBottom"/>
          </v:shape>
          <o:OLEObject Type="Embed" ProgID="Equation.3" ShapeID="_x0000_s1066" DrawAspect="Content" ObjectID="_1827040443" r:id="rId57"/>
        </w:object>
      </w:r>
    </w:p>
    <w:p w14:paraId="1D0B1AA9" w14:textId="77777777" w:rsidR="00000000" w:rsidRDefault="00000000">
      <w:pPr>
        <w:spacing w:before="240" w:after="360"/>
        <w:rPr>
          <w:sz w:val="24"/>
        </w:rPr>
      </w:pPr>
      <w:r>
        <w:rPr>
          <w:noProof/>
          <w:sz w:val="24"/>
        </w:rPr>
        <w:lastRenderedPageBreak/>
        <w:object w:dxaOrig="8385" w:dyaOrig="4830" w14:anchorId="270B7D44">
          <v:shape id="_x0000_s1070" type="#_x0000_t75" style="position:absolute;margin-left:133.2pt;margin-top:100.8pt;width:100pt;height:19pt;z-index:251657728;mso-position-horizontal:absolute;mso-position-horizontal-relative:text;mso-position-vertical:absolute;mso-position-vertical-relative:text" o:allowincell="f">
            <v:imagedata r:id="rId58" o:title=""/>
            <w10:wrap type="topAndBottom"/>
          </v:shape>
          <o:OLEObject Type="Embed" ProgID="Equation.3" ShapeID="_x0000_s1070" DrawAspect="Content" ObjectID="_1827040444" r:id="rId59"/>
        </w:object>
      </w:r>
      <w:r>
        <w:rPr>
          <w:noProof/>
          <w:sz w:val="24"/>
        </w:rPr>
        <w:object w:dxaOrig="8385" w:dyaOrig="4830" w14:anchorId="7ED1744A">
          <v:shape id="_x0000_s1069" type="#_x0000_t75" style="position:absolute;margin-left:3.6pt;margin-top:100.8pt;width:96pt;height:19pt;z-index:251656704;mso-position-horizontal:absolute;mso-position-horizontal-relative:text;mso-position-vertical:absolute;mso-position-vertical-relative:text" o:allowincell="f">
            <v:imagedata r:id="rId60" o:title=""/>
            <w10:wrap type="topAndBottom"/>
          </v:shape>
          <o:OLEObject Type="Embed" ProgID="Equation.3" ShapeID="_x0000_s1069" DrawAspect="Content" ObjectID="_1827040445" r:id="rId61"/>
        </w:object>
      </w:r>
      <w:r>
        <w:rPr>
          <w:noProof/>
          <w:sz w:val="24"/>
        </w:rPr>
        <w:object w:dxaOrig="8385" w:dyaOrig="4830" w14:anchorId="44672BE0">
          <v:shape id="_x0000_s1068" type="#_x0000_t75" style="position:absolute;margin-left:10.8pt;margin-top:-14.4pt;width:231pt;height:34pt;z-index:251655680;mso-position-horizontal:absolute;mso-position-horizontal-relative:text;mso-position-vertical:absolute;mso-position-vertical-relative:text" o:allowincell="f">
            <v:imagedata r:id="rId62" o:title=""/>
            <w10:wrap type="topAndBottom"/>
          </v:shape>
          <o:OLEObject Type="Embed" ProgID="Equation.3" ShapeID="_x0000_s1068" DrawAspect="Content" ObjectID="_1827040446" r:id="rId63"/>
        </w:object>
      </w:r>
      <w:r>
        <w:rPr>
          <w:sz w:val="24"/>
        </w:rPr>
        <w:t>Вывод формул для вычисления рН в точке эквивалентности. В растворе присутствует соль С</w:t>
      </w:r>
      <w:r>
        <w:rPr>
          <w:sz w:val="24"/>
          <w:vertAlign w:val="subscript"/>
        </w:rPr>
        <w:t>6</w:t>
      </w:r>
      <w:r>
        <w:rPr>
          <w:sz w:val="24"/>
        </w:rPr>
        <w:t>Н</w:t>
      </w:r>
      <w:r>
        <w:rPr>
          <w:sz w:val="24"/>
          <w:vertAlign w:val="subscript"/>
        </w:rPr>
        <w:t>5</w:t>
      </w:r>
      <w:r>
        <w:rPr>
          <w:sz w:val="24"/>
        </w:rPr>
        <w:t>СОО</w:t>
      </w:r>
      <w:r>
        <w:rPr>
          <w:sz w:val="24"/>
          <w:lang w:val="en-US"/>
        </w:rPr>
        <w:t>Na, которая частично гидролизирована по уравнению:</w:t>
      </w:r>
    </w:p>
    <w:p w14:paraId="4E0A7A38" w14:textId="3B617F4B" w:rsidR="00000000" w:rsidRDefault="00000000">
      <w:pPr>
        <w:spacing w:before="240" w:after="120"/>
        <w:rPr>
          <w:sz w:val="24"/>
        </w:rPr>
      </w:pPr>
      <w:r>
        <w:rPr>
          <w:noProof/>
          <w:sz w:val="24"/>
        </w:rPr>
        <w:object w:dxaOrig="8385" w:dyaOrig="4830" w14:anchorId="450B06EB">
          <v:shape id="_x0000_s1073" type="#_x0000_t75" style="position:absolute;margin-left:3.6pt;margin-top:74.6pt;width:125pt;height:36pt;z-index:251660800;mso-position-horizontal:absolute;mso-position-horizontal-relative:text;mso-position-vertical:absolute;mso-position-vertical-relative:text" o:allowincell="f">
            <v:imagedata r:id="rId64" o:title=""/>
            <w10:wrap type="topAndBottom"/>
          </v:shape>
          <o:OLEObject Type="Embed" ProgID="Equation.3" ShapeID="_x0000_s1073" DrawAspect="Content" ObjectID="_1827040447" r:id="rId65"/>
        </w:object>
      </w:r>
      <w:r w:rsidR="00D61AEA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53153758" wp14:editId="4B9C0465">
                <wp:simplePos x="0" y="0"/>
                <wp:positionH relativeFrom="column">
                  <wp:posOffset>1325880</wp:posOffset>
                </wp:positionH>
                <wp:positionV relativeFrom="paragraph">
                  <wp:posOffset>307340</wp:posOffset>
                </wp:positionV>
                <wp:extent cx="274320" cy="0"/>
                <wp:effectExtent l="0" t="0" r="0" b="0"/>
                <wp:wrapNone/>
                <wp:docPr id="1124614769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4DFDC" id="Line 4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4pt,24.2pt" to="126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" o:allowincell="f">
                <v:stroke startarrow="open"/>
              </v:line>
            </w:pict>
          </mc:Fallback>
        </mc:AlternateContent>
      </w:r>
      <w:r w:rsidR="00D61AEA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6FF8F9DE" wp14:editId="63544522">
                <wp:simplePos x="0" y="0"/>
                <wp:positionH relativeFrom="column">
                  <wp:posOffset>1325880</wp:posOffset>
                </wp:positionH>
                <wp:positionV relativeFrom="paragraph">
                  <wp:posOffset>215900</wp:posOffset>
                </wp:positionV>
                <wp:extent cx="274320" cy="0"/>
                <wp:effectExtent l="0" t="0" r="0" b="0"/>
                <wp:wrapNone/>
                <wp:docPr id="2011123010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649B3F" id="Line 4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4pt,17pt" to="126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" o:allowincell="f">
                <v:stroke endarrow="open"/>
              </v:line>
            </w:pict>
          </mc:Fallback>
        </mc:AlternateContent>
      </w:r>
      <w:r>
        <w:rPr>
          <w:sz w:val="24"/>
        </w:rPr>
        <w:t>Применяя к этой обратимой реакции закон действия масс, напишем:</w:t>
      </w:r>
    </w:p>
    <w:p w14:paraId="02FF925C" w14:textId="77777777" w:rsidR="00000000" w:rsidRDefault="00000000">
      <w:pPr>
        <w:spacing w:before="240" w:after="120"/>
        <w:rPr>
          <w:sz w:val="24"/>
        </w:rPr>
      </w:pPr>
      <w:r>
        <w:rPr>
          <w:noProof/>
          <w:sz w:val="24"/>
        </w:rPr>
        <w:object w:dxaOrig="8385" w:dyaOrig="4830" w14:anchorId="3D969DC1">
          <v:shape id="_x0000_s1074" type="#_x0000_t75" style="position:absolute;margin-left:10.8pt;margin-top:100.4pt;width:190pt;height:36pt;z-index:251661824;mso-position-horizontal:absolute;mso-position-horizontal-relative:text;mso-position-vertical:absolute;mso-position-vertical-relative:text" o:allowincell="f">
            <v:imagedata r:id="rId66" o:title=""/>
            <w10:wrap type="topAndBottom"/>
          </v:shape>
          <o:OLEObject Type="Embed" ProgID="Equation.3" ShapeID="_x0000_s1074" DrawAspect="Content" ObjectID="_1827040448" r:id="rId67"/>
        </w:object>
      </w:r>
      <w:r>
        <w:rPr>
          <w:sz w:val="24"/>
        </w:rPr>
        <w:t>Концентрацию воды можно считать практически постоянной:</w:t>
      </w:r>
    </w:p>
    <w:p w14:paraId="219E88FF" w14:textId="77777777" w:rsidR="00000000" w:rsidRDefault="00000000">
      <w:pPr>
        <w:spacing w:before="240" w:after="120"/>
        <w:rPr>
          <w:sz w:val="24"/>
        </w:rPr>
      </w:pPr>
      <w:r>
        <w:rPr>
          <w:noProof/>
          <w:sz w:val="24"/>
        </w:rPr>
        <w:object w:dxaOrig="8385" w:dyaOrig="4830" w14:anchorId="562EC25D">
          <v:shape id="_x0000_s1075" type="#_x0000_t75" style="position:absolute;margin-left:3.6pt;margin-top:112.2pt;width:126pt;height:20pt;z-index:251662848;mso-position-horizontal:absolute;mso-position-horizontal-relative:text;mso-position-vertical:absolute;mso-position-vertical-relative:text" o:allowincell="f">
            <v:imagedata r:id="rId68" o:title=""/>
            <w10:wrap type="topAndBottom"/>
          </v:shape>
          <o:OLEObject Type="Embed" ProgID="Equation.3" ShapeID="_x0000_s1075" DrawAspect="Content" ObjectID="_1827040449" r:id="rId69"/>
        </w:object>
      </w:r>
      <w:r>
        <w:rPr>
          <w:sz w:val="24"/>
        </w:rPr>
        <w:t>Произведение К</w:t>
      </w:r>
      <w:r>
        <w:rPr>
          <w:sz w:val="24"/>
          <w:lang w:val="en-US"/>
        </w:rPr>
        <w:t>[H</w:t>
      </w:r>
      <w:r>
        <w:rPr>
          <w:sz w:val="24"/>
          <w:vertAlign w:val="subscript"/>
          <w:lang w:val="en-US"/>
        </w:rPr>
        <w:t>2</w:t>
      </w:r>
      <w:r>
        <w:rPr>
          <w:sz w:val="24"/>
          <w:lang w:val="en-US"/>
        </w:rPr>
        <w:t>O]</w:t>
      </w:r>
      <w:r>
        <w:rPr>
          <w:sz w:val="24"/>
        </w:rPr>
        <w:t xml:space="preserve"> представляет собой также постоянную величину, называемую константой гидролиза. Из выражения:</w:t>
      </w:r>
    </w:p>
    <w:p w14:paraId="59FA739B" w14:textId="77777777" w:rsidR="00000000" w:rsidRDefault="00000000">
      <w:pPr>
        <w:spacing w:before="240" w:after="120"/>
        <w:rPr>
          <w:sz w:val="24"/>
        </w:rPr>
      </w:pPr>
      <w:r>
        <w:rPr>
          <w:noProof/>
          <w:sz w:val="24"/>
        </w:rPr>
        <w:object w:dxaOrig="8385" w:dyaOrig="4830" w14:anchorId="5AE34E0A">
          <v:shape id="_x0000_s1076" type="#_x0000_t75" style="position:absolute;margin-left:10.8pt;margin-top:69.6pt;width:109pt;height:35pt;z-index:251663872;mso-position-horizontal:absolute;mso-position-horizontal-relative:text;mso-position-vertical:absolute;mso-position-vertical-relative:text" o:allowincell="f">
            <v:imagedata r:id="rId70" o:title=""/>
            <w10:wrap type="topAndBottom"/>
          </v:shape>
          <o:OLEObject Type="Embed" ProgID="Equation.3" ShapeID="_x0000_s1076" DrawAspect="Content" ObjectID="_1827040450" r:id="rId71"/>
        </w:object>
      </w:r>
      <w:r>
        <w:rPr>
          <w:sz w:val="24"/>
        </w:rPr>
        <w:t>получим:</w:t>
      </w:r>
    </w:p>
    <w:p w14:paraId="7831F166" w14:textId="77777777" w:rsidR="00000000" w:rsidRDefault="00000000">
      <w:pPr>
        <w:spacing w:before="240" w:after="120"/>
        <w:rPr>
          <w:sz w:val="24"/>
        </w:rPr>
      </w:pPr>
      <w:r>
        <w:rPr>
          <w:noProof/>
          <w:sz w:val="24"/>
        </w:rPr>
        <w:object w:dxaOrig="8385" w:dyaOrig="4830" w14:anchorId="5D35B0D2">
          <v:shape id="_x0000_s1077" type="#_x0000_t75" style="position:absolute;margin-left:3.6pt;margin-top:99.4pt;width:139pt;height:36pt;z-index:251664896;mso-position-horizontal:absolute;mso-position-horizontal-relative:text;mso-position-vertical:absolute;mso-position-vertical-relative:text" o:allowincell="f">
            <v:imagedata r:id="rId72" o:title=""/>
            <w10:wrap type="topAndBottom"/>
          </v:shape>
          <o:OLEObject Type="Embed" ProgID="Equation.3" ShapeID="_x0000_s1077" DrawAspect="Content" ObjectID="_1827040451" r:id="rId73"/>
        </w:object>
      </w:r>
      <w:r>
        <w:rPr>
          <w:sz w:val="24"/>
        </w:rPr>
        <w:t xml:space="preserve">Подставив полученную величину </w:t>
      </w:r>
      <w:r>
        <w:rPr>
          <w:sz w:val="24"/>
          <w:lang w:val="en-US"/>
        </w:rPr>
        <w:t>[OH</w:t>
      </w:r>
      <w:r>
        <w:rPr>
          <w:sz w:val="28"/>
          <w:vertAlign w:val="superscript"/>
          <w:lang w:val="en-US"/>
        </w:rPr>
        <w:t>-</w:t>
      </w:r>
      <w:r>
        <w:rPr>
          <w:sz w:val="24"/>
          <w:lang w:val="en-US"/>
        </w:rPr>
        <w:t>]</w:t>
      </w:r>
      <w:r>
        <w:rPr>
          <w:sz w:val="24"/>
        </w:rPr>
        <w:t xml:space="preserve"> в уравнение К</w:t>
      </w:r>
      <w:r>
        <w:rPr>
          <w:sz w:val="24"/>
          <w:vertAlign w:val="subscript"/>
        </w:rPr>
        <w:t>гидр</w:t>
      </w:r>
      <w:r>
        <w:rPr>
          <w:sz w:val="24"/>
        </w:rPr>
        <w:t>, получим:</w:t>
      </w:r>
    </w:p>
    <w:p w14:paraId="2F06CC11" w14:textId="77777777" w:rsidR="00000000" w:rsidRDefault="00000000">
      <w:pPr>
        <w:spacing w:before="240" w:after="120"/>
        <w:rPr>
          <w:sz w:val="24"/>
        </w:rPr>
      </w:pPr>
      <w:r>
        <w:rPr>
          <w:noProof/>
          <w:sz w:val="24"/>
        </w:rPr>
        <w:object w:dxaOrig="8385" w:dyaOrig="4830" w14:anchorId="6FCD444C">
          <v:shape id="_x0000_s1078" type="#_x0000_t75" style="position:absolute;margin-left:10.8pt;margin-top:118.1pt;width:66pt;height:36pt;z-index:251665920;mso-position-horizontal:absolute;mso-position-horizontal-relative:text;mso-position-vertical:absolute;mso-position-vertical-relative:text" o:allowincell="f">
            <v:imagedata r:id="rId74" o:title=""/>
            <w10:wrap type="topAndBottom"/>
          </v:shape>
          <o:OLEObject Type="Embed" ProgID="Equation.3" ShapeID="_x0000_s1078" DrawAspect="Content" ObjectID="_1827040452" r:id="rId75"/>
        </w:object>
      </w:r>
      <w:r>
        <w:rPr>
          <w:sz w:val="24"/>
        </w:rPr>
        <w:t xml:space="preserve">Но дробь </w:t>
      </w:r>
      <w:r>
        <w:rPr>
          <w:sz w:val="24"/>
          <w:lang w:val="en-US"/>
        </w:rPr>
        <w:t>[C</w:t>
      </w:r>
      <w:r>
        <w:rPr>
          <w:sz w:val="24"/>
          <w:vertAlign w:val="subscript"/>
          <w:lang w:val="en-US"/>
        </w:rPr>
        <w:t>6</w:t>
      </w:r>
      <w:r>
        <w:rPr>
          <w:sz w:val="24"/>
          <w:lang w:val="en-US"/>
        </w:rPr>
        <w:t>H</w:t>
      </w:r>
      <w:r>
        <w:rPr>
          <w:sz w:val="24"/>
          <w:vertAlign w:val="subscript"/>
          <w:lang w:val="en-US"/>
        </w:rPr>
        <w:t>5</w:t>
      </w:r>
      <w:r>
        <w:rPr>
          <w:sz w:val="24"/>
          <w:lang w:val="en-US"/>
        </w:rPr>
        <w:t>COOH]/[C</w:t>
      </w:r>
      <w:r>
        <w:rPr>
          <w:sz w:val="24"/>
          <w:vertAlign w:val="subscript"/>
          <w:lang w:val="en-US"/>
        </w:rPr>
        <w:t>6</w:t>
      </w:r>
      <w:r>
        <w:rPr>
          <w:sz w:val="24"/>
          <w:lang w:val="en-US"/>
        </w:rPr>
        <w:t>H</w:t>
      </w:r>
      <w:r>
        <w:rPr>
          <w:sz w:val="24"/>
          <w:vertAlign w:val="subscript"/>
          <w:lang w:val="en-US"/>
        </w:rPr>
        <w:t>5</w:t>
      </w:r>
      <w:r>
        <w:rPr>
          <w:sz w:val="24"/>
          <w:lang w:val="en-US"/>
        </w:rPr>
        <w:t>COO</w:t>
      </w:r>
      <w:r>
        <w:rPr>
          <w:sz w:val="24"/>
          <w:vertAlign w:val="superscript"/>
          <w:lang w:val="en-US"/>
        </w:rPr>
        <w:t>-</w:t>
      </w:r>
      <w:r>
        <w:rPr>
          <w:sz w:val="24"/>
          <w:lang w:val="en-US"/>
        </w:rPr>
        <w:t>][H</w:t>
      </w:r>
      <w:r>
        <w:rPr>
          <w:sz w:val="24"/>
          <w:vertAlign w:val="superscript"/>
          <w:lang w:val="en-US"/>
        </w:rPr>
        <w:t>+</w:t>
      </w:r>
      <w:r>
        <w:rPr>
          <w:sz w:val="24"/>
          <w:lang w:val="en-US"/>
        </w:rPr>
        <w:t xml:space="preserve">] </w:t>
      </w:r>
      <w:r>
        <w:rPr>
          <w:sz w:val="24"/>
        </w:rPr>
        <w:t>представляет собой величину, обратную К</w:t>
      </w:r>
      <w:r>
        <w:rPr>
          <w:sz w:val="24"/>
          <w:vertAlign w:val="subscript"/>
        </w:rPr>
        <w:t>кисл</w:t>
      </w:r>
      <w:r>
        <w:rPr>
          <w:sz w:val="24"/>
        </w:rPr>
        <w:t xml:space="preserve"> ; она равна 1/К</w:t>
      </w:r>
      <w:r>
        <w:rPr>
          <w:sz w:val="24"/>
          <w:vertAlign w:val="subscript"/>
        </w:rPr>
        <w:t>кисл</w:t>
      </w:r>
      <w:r>
        <w:rPr>
          <w:sz w:val="24"/>
        </w:rPr>
        <w:t>. Следовательно, можно написать:</w:t>
      </w:r>
    </w:p>
    <w:p w14:paraId="32CF8550" w14:textId="77777777" w:rsidR="00000000" w:rsidRDefault="00000000">
      <w:pPr>
        <w:spacing w:before="240" w:after="120"/>
        <w:rPr>
          <w:sz w:val="24"/>
        </w:rPr>
      </w:pPr>
      <w:r>
        <w:rPr>
          <w:sz w:val="24"/>
        </w:rPr>
        <w:t>и</w:t>
      </w:r>
    </w:p>
    <w:p w14:paraId="5E3A1F6F" w14:textId="77777777" w:rsidR="00000000" w:rsidRDefault="00000000">
      <w:pPr>
        <w:spacing w:before="240" w:after="120"/>
        <w:rPr>
          <w:sz w:val="24"/>
        </w:rPr>
      </w:pPr>
      <w:r>
        <w:rPr>
          <w:noProof/>
          <w:sz w:val="24"/>
        </w:rPr>
        <w:lastRenderedPageBreak/>
        <w:object w:dxaOrig="8385" w:dyaOrig="4830" w14:anchorId="30C219E9">
          <v:shape id="_x0000_s1079" type="#_x0000_t75" style="position:absolute;margin-left:32.4pt;margin-top:4.2pt;width:141pt;height:36pt;z-index:251666944;mso-position-horizontal:absolute;mso-position-horizontal-relative:text;mso-position-vertical:absolute;mso-position-vertical-relative:text" o:allowincell="f">
            <v:imagedata r:id="rId76" o:title=""/>
            <w10:wrap type="topAndBottom"/>
          </v:shape>
          <o:OLEObject Type="Embed" ProgID="Equation.3" ShapeID="_x0000_s1079" DrawAspect="Content" ObjectID="_1827040453" r:id="rId77"/>
        </w:object>
      </w:r>
      <w:r>
        <w:rPr>
          <w:sz w:val="24"/>
        </w:rPr>
        <w:t xml:space="preserve">Согласно ионному уравнению реакции, при гидролизе на каждый образующийся ион </w:t>
      </w:r>
      <w:r>
        <w:rPr>
          <w:sz w:val="24"/>
          <w:lang w:val="en-US"/>
        </w:rPr>
        <w:t>OH</w:t>
      </w:r>
      <w:r>
        <w:rPr>
          <w:sz w:val="28"/>
          <w:vertAlign w:val="superscript"/>
          <w:lang w:val="en-US"/>
        </w:rPr>
        <w:t>-</w:t>
      </w:r>
      <w:r>
        <w:rPr>
          <w:sz w:val="24"/>
        </w:rPr>
        <w:t xml:space="preserve"> в растворе появляется одна молекула С</w:t>
      </w:r>
      <w:r>
        <w:rPr>
          <w:sz w:val="24"/>
          <w:vertAlign w:val="subscript"/>
        </w:rPr>
        <w:t>6</w:t>
      </w:r>
      <w:r>
        <w:rPr>
          <w:sz w:val="24"/>
        </w:rPr>
        <w:t>Н</w:t>
      </w:r>
      <w:r>
        <w:rPr>
          <w:sz w:val="24"/>
          <w:vertAlign w:val="subscript"/>
        </w:rPr>
        <w:t>5</w:t>
      </w:r>
      <w:r>
        <w:rPr>
          <w:sz w:val="24"/>
        </w:rPr>
        <w:t>СООН, откуда:</w:t>
      </w:r>
    </w:p>
    <w:p w14:paraId="76D4C933" w14:textId="77777777" w:rsidR="00000000" w:rsidRDefault="00000000">
      <w:pPr>
        <w:spacing w:before="240" w:after="120"/>
        <w:rPr>
          <w:sz w:val="24"/>
        </w:rPr>
      </w:pPr>
      <w:r>
        <w:rPr>
          <w:noProof/>
          <w:sz w:val="24"/>
        </w:rPr>
        <w:object w:dxaOrig="8385" w:dyaOrig="4830" w14:anchorId="2168D4B1">
          <v:shape id="_x0000_s1080" type="#_x0000_t75" style="position:absolute;margin-left:0;margin-top:0;width:113pt;height:19pt;z-index:251667968;mso-position-horizontal:absolute;mso-position-horizontal-relative:text;mso-position-vertical:absolute;mso-position-vertical-relative:text" o:allowincell="f">
            <v:imagedata r:id="rId78" o:title=""/>
            <w10:wrap type="topAndBottom"/>
          </v:shape>
          <o:OLEObject Type="Embed" ProgID="Equation.3" ShapeID="_x0000_s1080" DrawAspect="Content" ObjectID="_1827040454" r:id="rId79"/>
        </w:object>
      </w:r>
      <w:r>
        <w:rPr>
          <w:sz w:val="24"/>
        </w:rPr>
        <w:t>В то же время, поскольку диссоциация С</w:t>
      </w:r>
      <w:r>
        <w:rPr>
          <w:sz w:val="24"/>
          <w:vertAlign w:val="subscript"/>
        </w:rPr>
        <w:t>6</w:t>
      </w:r>
      <w:r>
        <w:rPr>
          <w:sz w:val="24"/>
        </w:rPr>
        <w:t>Н</w:t>
      </w:r>
      <w:r>
        <w:rPr>
          <w:sz w:val="24"/>
          <w:vertAlign w:val="subscript"/>
        </w:rPr>
        <w:t>5</w:t>
      </w:r>
      <w:r>
        <w:rPr>
          <w:sz w:val="24"/>
        </w:rPr>
        <w:t>СООН дает мало ионов С</w:t>
      </w:r>
      <w:r>
        <w:rPr>
          <w:sz w:val="24"/>
          <w:vertAlign w:val="subscript"/>
        </w:rPr>
        <w:t>6</w:t>
      </w:r>
      <w:r>
        <w:rPr>
          <w:sz w:val="24"/>
        </w:rPr>
        <w:t>Н</w:t>
      </w:r>
      <w:r>
        <w:rPr>
          <w:sz w:val="24"/>
          <w:vertAlign w:val="subscript"/>
        </w:rPr>
        <w:t>5</w:t>
      </w:r>
      <w:r>
        <w:rPr>
          <w:sz w:val="24"/>
        </w:rPr>
        <w:t>СОО</w:t>
      </w:r>
      <w:r>
        <w:rPr>
          <w:sz w:val="28"/>
          <w:vertAlign w:val="superscript"/>
        </w:rPr>
        <w:t>-</w:t>
      </w:r>
      <w:r>
        <w:rPr>
          <w:sz w:val="24"/>
        </w:rPr>
        <w:t xml:space="preserve"> , можно принять, что:</w:t>
      </w:r>
    </w:p>
    <w:p w14:paraId="5C37AE99" w14:textId="77777777" w:rsidR="00000000" w:rsidRDefault="00000000">
      <w:pPr>
        <w:spacing w:before="240" w:after="120"/>
        <w:rPr>
          <w:sz w:val="24"/>
        </w:rPr>
      </w:pPr>
      <w:r>
        <w:rPr>
          <w:noProof/>
          <w:sz w:val="24"/>
        </w:rPr>
        <w:object w:dxaOrig="8385" w:dyaOrig="4830" w14:anchorId="4DB443FF">
          <v:shape id="_x0000_s1081" type="#_x0000_t75" style="position:absolute;margin-left:3.6pt;margin-top:11.2pt;width:100pt;height:19pt;z-index:251668992;mso-position-horizontal:absolute;mso-position-horizontal-relative:text;mso-position-vertical:absolute;mso-position-vertical-relative:text" o:allowincell="f">
            <v:imagedata r:id="rId40" o:title=""/>
            <w10:wrap type="topAndBottom"/>
          </v:shape>
          <o:OLEObject Type="Embed" ProgID="Equation.3" ShapeID="_x0000_s1081" DrawAspect="Content" ObjectID="_1827040455" r:id="rId80"/>
        </w:object>
      </w:r>
      <w:r>
        <w:rPr>
          <w:sz w:val="24"/>
        </w:rPr>
        <w:t>Учитывая это, получим:</w:t>
      </w:r>
    </w:p>
    <w:p w14:paraId="5F321433" w14:textId="77777777" w:rsidR="00000000" w:rsidRDefault="00000000">
      <w:pPr>
        <w:spacing w:before="240" w:after="120"/>
        <w:rPr>
          <w:sz w:val="24"/>
        </w:rPr>
      </w:pPr>
      <w:r>
        <w:rPr>
          <w:noProof/>
          <w:sz w:val="24"/>
        </w:rPr>
        <w:object w:dxaOrig="8385" w:dyaOrig="4830" w14:anchorId="17A1623C">
          <v:shape id="_x0000_s1086" type="#_x0000_t75" style="position:absolute;margin-left:3.6pt;margin-top:78.8pt;width:103pt;height:39pt;z-index:251671040;mso-position-horizontal:absolute;mso-position-horizontal-relative:text;mso-position-vertical:absolute;mso-position-vertical-relative:text" o:allowincell="f">
            <v:imagedata r:id="rId81" o:title=""/>
            <w10:wrap type="topAndBottom"/>
          </v:shape>
          <o:OLEObject Type="Embed" ProgID="Equation.3" ShapeID="_x0000_s1086" DrawAspect="Content" ObjectID="_1827040456" r:id="rId82"/>
        </w:object>
      </w:r>
      <w:r>
        <w:rPr>
          <w:noProof/>
          <w:sz w:val="24"/>
        </w:rPr>
        <w:object w:dxaOrig="8385" w:dyaOrig="4830" w14:anchorId="25424E0C">
          <v:shape id="_x0000_s1085" type="#_x0000_t75" style="position:absolute;margin-left:0;margin-top:0;width:78.95pt;height:38pt;z-index:251670016;mso-position-horizontal:absolute;mso-position-horizontal-relative:text;mso-position-vertical:absolute;mso-position-vertical-relative:text" o:allowincell="f">
            <v:imagedata r:id="rId83" o:title=""/>
            <w10:wrap type="topAndBottom"/>
          </v:shape>
          <o:OLEObject Type="Embed" ProgID="Equation.3" ShapeID="_x0000_s1085" DrawAspect="Content" ObjectID="_1827040457" r:id="rId84"/>
        </w:object>
      </w:r>
      <w:r>
        <w:rPr>
          <w:sz w:val="24"/>
        </w:rPr>
        <w:t>и</w:t>
      </w:r>
    </w:p>
    <w:p w14:paraId="1F3DC298" w14:textId="77777777" w:rsidR="00000000" w:rsidRDefault="00000000">
      <w:pPr>
        <w:spacing w:before="240" w:after="120"/>
        <w:rPr>
          <w:sz w:val="24"/>
        </w:rPr>
      </w:pPr>
      <w:r>
        <w:rPr>
          <w:sz w:val="24"/>
        </w:rPr>
        <w:t>Логарифмируя и меняя у логарифмов знаки на обратные, находим:</w:t>
      </w:r>
    </w:p>
    <w:p w14:paraId="1F5F016F" w14:textId="77777777" w:rsidR="00000000" w:rsidRDefault="00000000">
      <w:pPr>
        <w:spacing w:before="240" w:after="120"/>
        <w:rPr>
          <w:sz w:val="24"/>
        </w:rPr>
      </w:pPr>
      <w:r>
        <w:rPr>
          <w:noProof/>
          <w:sz w:val="24"/>
        </w:rPr>
        <w:object w:dxaOrig="8385" w:dyaOrig="4830" w14:anchorId="7BB8E950">
          <v:shape id="_x0000_s1087" type="#_x0000_t75" style="position:absolute;margin-left:0;margin-top:0;width:175.95pt;height:31pt;z-index:251672064;mso-position-horizontal:absolute;mso-position-horizontal-relative:text;mso-position-vertical:absolute;mso-position-vertical-relative:text" o:allowincell="f">
            <v:imagedata r:id="rId85" o:title=""/>
            <w10:wrap type="topAndBottom"/>
          </v:shape>
          <o:OLEObject Type="Embed" ProgID="Equation.3" ShapeID="_x0000_s1087" DrawAspect="Content" ObjectID="_1827040458" r:id="rId86"/>
        </w:object>
      </w:r>
      <w:r>
        <w:rPr>
          <w:sz w:val="24"/>
        </w:rPr>
        <w:t>и</w:t>
      </w:r>
    </w:p>
    <w:p w14:paraId="1AC6CC5A" w14:textId="77777777" w:rsidR="00000000" w:rsidRDefault="00000000">
      <w:pPr>
        <w:spacing w:before="240" w:after="120"/>
        <w:rPr>
          <w:sz w:val="24"/>
        </w:rPr>
      </w:pPr>
      <w:r>
        <w:rPr>
          <w:noProof/>
          <w:sz w:val="24"/>
        </w:rPr>
        <w:object w:dxaOrig="8385" w:dyaOrig="4830" w14:anchorId="7FDBA2C9">
          <v:shape id="_x0000_s1088" type="#_x0000_t75" style="position:absolute;margin-left:0;margin-top:0;width:150.95pt;height:31pt;z-index:251673088;mso-position-horizontal:absolute;mso-position-horizontal-relative:text;mso-position-vertical:absolute;mso-position-vertical-relative:text" o:allowincell="f">
            <v:imagedata r:id="rId87" o:title=""/>
            <w10:wrap type="topAndBottom"/>
          </v:shape>
          <o:OLEObject Type="Embed" ProgID="Equation.3" ShapeID="_x0000_s1088" DrawAspect="Content" ObjectID="_1827040459" r:id="rId88"/>
        </w:object>
      </w:r>
      <w:r>
        <w:rPr>
          <w:sz w:val="24"/>
        </w:rPr>
        <w:t>Но рН=14-рОН. Отсюда окончательно находим формулу для вычисления величины рН в точке эквивалентности:</w:t>
      </w:r>
    </w:p>
    <w:p w14:paraId="579A680B" w14:textId="77777777" w:rsidR="00000000" w:rsidRDefault="00000000">
      <w:pPr>
        <w:spacing w:before="240" w:after="120"/>
        <w:rPr>
          <w:sz w:val="24"/>
        </w:rPr>
      </w:pPr>
      <w:r>
        <w:rPr>
          <w:noProof/>
          <w:sz w:val="24"/>
        </w:rPr>
        <w:object w:dxaOrig="8385" w:dyaOrig="4830" w14:anchorId="2800FB9F">
          <v:shape id="_x0000_s1090" type="#_x0000_t75" style="position:absolute;margin-left:-3.6pt;margin-top:13pt;width:142pt;height:31pt;z-index:251674112;mso-position-horizontal:absolute;mso-position-horizontal-relative:text;mso-position-vertical:absolute;mso-position-vertical-relative:text" o:allowincell="f">
            <v:imagedata r:id="rId89" o:title=""/>
            <w10:wrap type="topAndBottom"/>
          </v:shape>
          <o:OLEObject Type="Embed" ProgID="Equation.3" ShapeID="_x0000_s1090" DrawAspect="Content" ObjectID="_1827040460" r:id="rId90"/>
        </w:object>
      </w:r>
      <w:r>
        <w:rPr>
          <w:sz w:val="24"/>
        </w:rPr>
        <w:t xml:space="preserve">Расчет для точки, когда прибавлена титранта 100,0 мл. 0,1 м </w:t>
      </w:r>
      <w:r>
        <w:rPr>
          <w:sz w:val="24"/>
          <w:lang w:val="en-US"/>
        </w:rPr>
        <w:t>Na</w:t>
      </w:r>
      <w:r>
        <w:rPr>
          <w:sz w:val="24"/>
        </w:rPr>
        <w:t>ОН:</w:t>
      </w:r>
    </w:p>
    <w:p w14:paraId="5996558C" w14:textId="77777777" w:rsidR="00000000" w:rsidRDefault="00000000">
      <w:pPr>
        <w:spacing w:before="240" w:after="120"/>
        <w:rPr>
          <w:sz w:val="24"/>
        </w:rPr>
      </w:pPr>
      <w:r>
        <w:rPr>
          <w:sz w:val="24"/>
        </w:rPr>
        <w:t>Состав раствора:</w:t>
      </w:r>
      <w:r>
        <w:rPr>
          <w:sz w:val="24"/>
        </w:rPr>
        <w:tab/>
        <w:t>0 мл. 0,1 м С</w:t>
      </w:r>
      <w:r>
        <w:rPr>
          <w:sz w:val="24"/>
          <w:vertAlign w:val="subscript"/>
        </w:rPr>
        <w:t>6</w:t>
      </w:r>
      <w:r>
        <w:rPr>
          <w:sz w:val="24"/>
        </w:rPr>
        <w:t>Н</w:t>
      </w:r>
      <w:r>
        <w:rPr>
          <w:sz w:val="24"/>
          <w:vertAlign w:val="subscript"/>
        </w:rPr>
        <w:t>5</w:t>
      </w:r>
      <w:r>
        <w:rPr>
          <w:sz w:val="24"/>
        </w:rPr>
        <w:t>СООН</w:t>
      </w:r>
    </w:p>
    <w:p w14:paraId="775CB6BF" w14:textId="77777777" w:rsidR="00000000" w:rsidRDefault="00000000">
      <w:pPr>
        <w:spacing w:after="12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100,0 мл. 0,1 м С</w:t>
      </w:r>
      <w:r>
        <w:rPr>
          <w:sz w:val="24"/>
          <w:vertAlign w:val="subscript"/>
        </w:rPr>
        <w:t>6</w:t>
      </w:r>
      <w:r>
        <w:rPr>
          <w:sz w:val="24"/>
        </w:rPr>
        <w:t>Н</w:t>
      </w:r>
      <w:r>
        <w:rPr>
          <w:sz w:val="24"/>
          <w:vertAlign w:val="subscript"/>
        </w:rPr>
        <w:t>5</w:t>
      </w:r>
      <w:r>
        <w:rPr>
          <w:sz w:val="24"/>
        </w:rPr>
        <w:t>СОО</w:t>
      </w:r>
      <w:r>
        <w:rPr>
          <w:sz w:val="24"/>
          <w:lang w:val="en-US"/>
        </w:rPr>
        <w:t>Na</w:t>
      </w:r>
    </w:p>
    <w:p w14:paraId="3ADBA3E4" w14:textId="77777777" w:rsidR="00000000" w:rsidRDefault="00000000">
      <w:pPr>
        <w:spacing w:before="240" w:after="120"/>
        <w:rPr>
          <w:sz w:val="24"/>
        </w:rPr>
      </w:pPr>
      <w:r>
        <w:rPr>
          <w:noProof/>
          <w:sz w:val="24"/>
        </w:rPr>
        <w:lastRenderedPageBreak/>
        <w:object w:dxaOrig="8385" w:dyaOrig="4830" w14:anchorId="48C1CD51">
          <v:shape id="_x0000_s1091" type="#_x0000_t75" style="position:absolute;margin-left:0;margin-top:0;width:154pt;height:31pt;z-index:251675136;mso-position-horizontal:absolute;mso-position-horizontal-relative:text;mso-position-vertical:absolute;mso-position-vertical-relative:text" o:allowincell="f">
            <v:imagedata r:id="rId91" o:title=""/>
            <w10:wrap type="topAndBottom"/>
          </v:shape>
          <o:OLEObject Type="Embed" ProgID="Equation.3" ShapeID="_x0000_s1091" DrawAspect="Content" ObjectID="_1827040461" r:id="rId92"/>
        </w:object>
      </w:r>
      <w:r>
        <w:rPr>
          <w:sz w:val="24"/>
        </w:rPr>
        <w:t xml:space="preserve">Вычисления рН для тех моментов титрования, когда к раствору прибавлен избыток </w:t>
      </w:r>
      <w:r>
        <w:rPr>
          <w:sz w:val="24"/>
          <w:lang w:val="en-US"/>
        </w:rPr>
        <w:t>NaOH</w:t>
      </w:r>
      <w:r>
        <w:rPr>
          <w:sz w:val="24"/>
        </w:rPr>
        <w:t>.</w:t>
      </w:r>
    </w:p>
    <w:p w14:paraId="172B27E4" w14:textId="77777777" w:rsidR="00000000" w:rsidRDefault="00000000">
      <w:pPr>
        <w:spacing w:before="240" w:after="120"/>
        <w:rPr>
          <w:sz w:val="24"/>
        </w:rPr>
      </w:pPr>
      <w:r>
        <w:rPr>
          <w:sz w:val="24"/>
        </w:rPr>
        <w:t xml:space="preserve">Расчет для точки, когда прибавлена титранта 100,1 мл. 0,1 м </w:t>
      </w:r>
      <w:r>
        <w:rPr>
          <w:sz w:val="24"/>
          <w:lang w:val="en-US"/>
        </w:rPr>
        <w:t>Na</w:t>
      </w:r>
      <w:r>
        <w:rPr>
          <w:sz w:val="24"/>
        </w:rPr>
        <w:t>ОН:</w:t>
      </w:r>
    </w:p>
    <w:p w14:paraId="6DA602EF" w14:textId="77777777" w:rsidR="00000000" w:rsidRDefault="00000000">
      <w:pPr>
        <w:spacing w:before="240" w:after="120"/>
        <w:rPr>
          <w:sz w:val="24"/>
          <w:lang w:val="en-US"/>
        </w:rPr>
      </w:pPr>
      <w:r>
        <w:rPr>
          <w:sz w:val="24"/>
        </w:rPr>
        <w:t>Состав раствора:</w:t>
      </w:r>
      <w:r>
        <w:rPr>
          <w:sz w:val="24"/>
        </w:rPr>
        <w:tab/>
        <w:t xml:space="preserve">0,1 мл. 0,1 м </w:t>
      </w:r>
      <w:r>
        <w:rPr>
          <w:sz w:val="24"/>
          <w:lang w:val="en-US"/>
        </w:rPr>
        <w:t>NaOH</w:t>
      </w:r>
    </w:p>
    <w:p w14:paraId="14CB7201" w14:textId="77777777" w:rsidR="00000000" w:rsidRDefault="00000000">
      <w:pPr>
        <w:spacing w:after="12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100,0 мл. 0,1 м С</w:t>
      </w:r>
      <w:r>
        <w:rPr>
          <w:sz w:val="24"/>
          <w:vertAlign w:val="subscript"/>
        </w:rPr>
        <w:t>6</w:t>
      </w:r>
      <w:r>
        <w:rPr>
          <w:sz w:val="24"/>
        </w:rPr>
        <w:t>Н</w:t>
      </w:r>
      <w:r>
        <w:rPr>
          <w:sz w:val="24"/>
          <w:vertAlign w:val="subscript"/>
        </w:rPr>
        <w:t>5</w:t>
      </w:r>
      <w:r>
        <w:rPr>
          <w:sz w:val="24"/>
        </w:rPr>
        <w:t>СОО</w:t>
      </w:r>
      <w:r>
        <w:rPr>
          <w:sz w:val="24"/>
          <w:lang w:val="en-US"/>
        </w:rPr>
        <w:t>Na</w:t>
      </w:r>
    </w:p>
    <w:p w14:paraId="5BE1487C" w14:textId="77777777" w:rsidR="00000000" w:rsidRDefault="00000000">
      <w:pPr>
        <w:spacing w:before="240" w:after="120"/>
        <w:rPr>
          <w:sz w:val="24"/>
          <w:lang w:val="en-US"/>
        </w:rPr>
      </w:pPr>
      <w:r>
        <w:rPr>
          <w:sz w:val="24"/>
        </w:rPr>
        <w:t xml:space="preserve">т.к. </w:t>
      </w:r>
      <w:r>
        <w:rPr>
          <w:sz w:val="24"/>
          <w:lang w:val="en-US"/>
        </w:rPr>
        <w:t>NaOH</w:t>
      </w:r>
      <w:r>
        <w:rPr>
          <w:sz w:val="24"/>
        </w:rPr>
        <w:t xml:space="preserve"> – сильная щелочь, то </w:t>
      </w:r>
      <w:r>
        <w:rPr>
          <w:sz w:val="24"/>
          <w:lang w:val="en-US"/>
        </w:rPr>
        <w:t>[OH</w:t>
      </w:r>
      <w:r>
        <w:rPr>
          <w:sz w:val="24"/>
          <w:vertAlign w:val="superscript"/>
          <w:lang w:val="en-US"/>
        </w:rPr>
        <w:t>-</w:t>
      </w:r>
      <w:r>
        <w:rPr>
          <w:sz w:val="24"/>
          <w:lang w:val="en-US"/>
        </w:rPr>
        <w:t>]=C(NaOH).</w:t>
      </w:r>
    </w:p>
    <w:p w14:paraId="6CA698C2" w14:textId="77777777" w:rsidR="00000000" w:rsidRDefault="00000000">
      <w:pPr>
        <w:spacing w:before="240" w:after="120"/>
        <w:rPr>
          <w:sz w:val="24"/>
          <w:lang w:val="en-US"/>
        </w:rPr>
      </w:pPr>
      <w:r>
        <w:rPr>
          <w:sz w:val="24"/>
          <w:lang w:val="en-US"/>
        </w:rPr>
        <w:t>C</w:t>
      </w:r>
      <w:r>
        <w:rPr>
          <w:sz w:val="24"/>
          <w:vertAlign w:val="subscript"/>
          <w:lang w:val="en-US"/>
        </w:rPr>
        <w:t>1</w:t>
      </w:r>
      <w:r>
        <w:rPr>
          <w:sz w:val="24"/>
          <w:lang w:val="en-US"/>
        </w:rPr>
        <w:t>V</w:t>
      </w:r>
      <w:r>
        <w:rPr>
          <w:sz w:val="24"/>
          <w:vertAlign w:val="subscript"/>
          <w:lang w:val="en-US"/>
        </w:rPr>
        <w:t>1</w:t>
      </w:r>
      <w:r>
        <w:rPr>
          <w:sz w:val="24"/>
          <w:lang w:val="en-US"/>
        </w:rPr>
        <w:t>=C</w:t>
      </w:r>
      <w:r>
        <w:rPr>
          <w:sz w:val="24"/>
          <w:vertAlign w:val="subscript"/>
          <w:lang w:val="en-US"/>
        </w:rPr>
        <w:t>2</w:t>
      </w:r>
      <w:r>
        <w:rPr>
          <w:sz w:val="24"/>
          <w:lang w:val="en-US"/>
        </w:rPr>
        <w:t>V</w:t>
      </w:r>
      <w:r>
        <w:rPr>
          <w:sz w:val="24"/>
          <w:vertAlign w:val="subscript"/>
          <w:lang w:val="en-US"/>
        </w:rPr>
        <w:t>2</w:t>
      </w:r>
    </w:p>
    <w:p w14:paraId="4E3F30E7" w14:textId="77777777" w:rsidR="00000000" w:rsidRDefault="00000000">
      <w:pPr>
        <w:spacing w:before="240" w:after="120"/>
        <w:rPr>
          <w:sz w:val="24"/>
          <w:lang w:val="en-US"/>
        </w:rPr>
      </w:pPr>
      <w:r>
        <w:rPr>
          <w:noProof/>
          <w:sz w:val="24"/>
        </w:rPr>
        <w:object w:dxaOrig="8385" w:dyaOrig="4830" w14:anchorId="4DEE6C00">
          <v:shape id="_x0000_s1096" type="#_x0000_t75" style="position:absolute;margin-left:3.6pt;margin-top:122pt;width:81pt;height:14.4pt;z-index:251679232;mso-position-horizontal:absolute;mso-position-horizontal-relative:text;mso-position-vertical:absolute;mso-position-vertical-relative:text" o:allowincell="f">
            <v:imagedata r:id="rId93" o:title=""/>
            <w10:wrap type="topAndBottom"/>
          </v:shape>
          <o:OLEObject Type="Embed" ProgID="Equation.3" ShapeID="_x0000_s1096" DrawAspect="Content" ObjectID="_1827040462" r:id="rId94"/>
        </w:object>
      </w:r>
      <w:r>
        <w:rPr>
          <w:noProof/>
          <w:sz w:val="24"/>
        </w:rPr>
        <w:object w:dxaOrig="8385" w:dyaOrig="4830" w14:anchorId="4EB21218">
          <v:shape id="_x0000_s1097" type="#_x0000_t75" style="position:absolute;margin-left:3.6pt;margin-top:150.8pt;width:83pt;height:16pt;z-index:251680256;mso-position-horizontal:absolute;mso-position-horizontal-relative:text;mso-position-vertical:absolute;mso-position-vertical-relative:text" o:allowincell="f">
            <v:imagedata r:id="rId95" o:title=""/>
            <w10:wrap type="topAndBottom"/>
          </v:shape>
          <o:OLEObject Type="Embed" ProgID="Equation.3" ShapeID="_x0000_s1097" DrawAspect="Content" ObjectID="_1827040463" r:id="rId96"/>
        </w:object>
      </w:r>
      <w:r>
        <w:rPr>
          <w:noProof/>
          <w:sz w:val="24"/>
        </w:rPr>
        <w:object w:dxaOrig="8385" w:dyaOrig="4830" w14:anchorId="206CF13F">
          <v:shape id="_x0000_s1095" type="#_x0000_t75" style="position:absolute;margin-left:3.6pt;margin-top:93.2pt;width:110pt;height:16pt;z-index:251678208;mso-position-horizontal:absolute;mso-position-horizontal-relative:text;mso-position-vertical:absolute;mso-position-vertical-relative:text" o:allowincell="f">
            <v:imagedata r:id="rId97" o:title=""/>
            <w10:wrap type="topAndBottom"/>
          </v:shape>
          <o:OLEObject Type="Embed" ProgID="Equation.3" ShapeID="_x0000_s1095" DrawAspect="Content" ObjectID="_1827040464" r:id="rId98"/>
        </w:object>
      </w:r>
      <w:r>
        <w:rPr>
          <w:noProof/>
          <w:sz w:val="24"/>
        </w:rPr>
        <w:object w:dxaOrig="8385" w:dyaOrig="4830" w14:anchorId="0E6FBF27">
          <v:shape id="_x0000_s1094" type="#_x0000_t75" style="position:absolute;margin-left:3.6pt;margin-top:57.2pt;width:89pt;height:18pt;z-index:251677184;mso-position-horizontal:absolute;mso-position-horizontal-relative:text;mso-position-vertical:absolute;mso-position-vertical-relative:text" o:allowincell="f">
            <v:imagedata r:id="rId99" o:title=""/>
            <w10:wrap type="topAndBottom"/>
          </v:shape>
          <o:OLEObject Type="Embed" ProgID="Equation.3" ShapeID="_x0000_s1094" DrawAspect="Content" ObjectID="_1827040465" r:id="rId100"/>
        </w:object>
      </w:r>
      <w:r>
        <w:rPr>
          <w:noProof/>
          <w:sz w:val="24"/>
        </w:rPr>
        <w:object w:dxaOrig="8385" w:dyaOrig="4830" w14:anchorId="7004F6A9">
          <v:shape id="_x0000_s1093" type="#_x0000_t75" style="position:absolute;margin-left:-3.6pt;margin-top:14pt;width:162pt;height:31pt;z-index:251676160;mso-position-horizontal:absolute;mso-position-horizontal-relative:text;mso-position-vertical:absolute;mso-position-vertical-relative:text" o:allowincell="f">
            <v:imagedata r:id="rId101" o:title=""/>
            <w10:wrap type="topAndBottom"/>
          </v:shape>
          <o:OLEObject Type="Embed" ProgID="Equation.3" ShapeID="_x0000_s1093" DrawAspect="Content" ObjectID="_1827040466" r:id="rId102"/>
        </w:object>
      </w:r>
    </w:p>
    <w:p w14:paraId="6943F372" w14:textId="77777777" w:rsidR="00000000" w:rsidRDefault="00000000">
      <w:pPr>
        <w:spacing w:before="240" w:after="120"/>
        <w:rPr>
          <w:sz w:val="24"/>
        </w:rPr>
      </w:pPr>
      <w:r>
        <w:rPr>
          <w:sz w:val="24"/>
        </w:rPr>
        <w:t>Расчет для точки, когда прибавлена титранта 1</w:t>
      </w:r>
      <w:r>
        <w:rPr>
          <w:sz w:val="24"/>
          <w:lang w:val="en-US"/>
        </w:rPr>
        <w:t>1</w:t>
      </w:r>
      <w:r>
        <w:rPr>
          <w:sz w:val="24"/>
        </w:rPr>
        <w:t>0,</w:t>
      </w:r>
      <w:r>
        <w:rPr>
          <w:sz w:val="24"/>
          <w:lang w:val="en-US"/>
        </w:rPr>
        <w:t>0</w:t>
      </w:r>
      <w:r>
        <w:rPr>
          <w:sz w:val="24"/>
        </w:rPr>
        <w:t xml:space="preserve"> мл. 0,1 м </w:t>
      </w:r>
      <w:r>
        <w:rPr>
          <w:sz w:val="24"/>
          <w:lang w:val="en-US"/>
        </w:rPr>
        <w:t>Na</w:t>
      </w:r>
      <w:r>
        <w:rPr>
          <w:sz w:val="24"/>
        </w:rPr>
        <w:t>ОН:</w:t>
      </w:r>
    </w:p>
    <w:p w14:paraId="6EDF3AF9" w14:textId="77777777" w:rsidR="00000000" w:rsidRDefault="00000000">
      <w:pPr>
        <w:spacing w:before="240" w:after="120"/>
        <w:rPr>
          <w:sz w:val="24"/>
          <w:lang w:val="en-US"/>
        </w:rPr>
      </w:pPr>
      <w:r>
        <w:rPr>
          <w:sz w:val="24"/>
        </w:rPr>
        <w:t>Состав раствора:</w:t>
      </w:r>
      <w:r>
        <w:rPr>
          <w:sz w:val="24"/>
        </w:rPr>
        <w:tab/>
        <w:t>1</w:t>
      </w:r>
      <w:r>
        <w:rPr>
          <w:sz w:val="24"/>
          <w:lang w:val="en-US"/>
        </w:rPr>
        <w:t>0</w:t>
      </w:r>
      <w:r>
        <w:rPr>
          <w:sz w:val="24"/>
        </w:rPr>
        <w:t xml:space="preserve"> мл. 0,1 м </w:t>
      </w:r>
      <w:r>
        <w:rPr>
          <w:sz w:val="24"/>
          <w:lang w:val="en-US"/>
        </w:rPr>
        <w:t>NaOH</w:t>
      </w:r>
    </w:p>
    <w:p w14:paraId="04E64524" w14:textId="77777777" w:rsidR="00000000" w:rsidRDefault="00000000">
      <w:pPr>
        <w:spacing w:after="12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100,0 мл. 0,1 м С</w:t>
      </w:r>
      <w:r>
        <w:rPr>
          <w:sz w:val="24"/>
          <w:vertAlign w:val="subscript"/>
        </w:rPr>
        <w:t>6</w:t>
      </w:r>
      <w:r>
        <w:rPr>
          <w:sz w:val="24"/>
        </w:rPr>
        <w:t>Н</w:t>
      </w:r>
      <w:r>
        <w:rPr>
          <w:sz w:val="24"/>
          <w:vertAlign w:val="subscript"/>
        </w:rPr>
        <w:t>5</w:t>
      </w:r>
      <w:r>
        <w:rPr>
          <w:sz w:val="24"/>
        </w:rPr>
        <w:t>СОО</w:t>
      </w:r>
      <w:r>
        <w:rPr>
          <w:sz w:val="24"/>
          <w:lang w:val="en-US"/>
        </w:rPr>
        <w:t>Na</w:t>
      </w:r>
    </w:p>
    <w:p w14:paraId="10F73219" w14:textId="77777777" w:rsidR="00000000" w:rsidRDefault="00000000">
      <w:pPr>
        <w:spacing w:before="240" w:after="120"/>
        <w:rPr>
          <w:sz w:val="24"/>
          <w:vertAlign w:val="subscript"/>
          <w:lang w:val="en-US"/>
        </w:rPr>
      </w:pPr>
      <w:r>
        <w:rPr>
          <w:sz w:val="24"/>
          <w:lang w:val="en-US"/>
        </w:rPr>
        <w:t>C</w:t>
      </w:r>
      <w:r>
        <w:rPr>
          <w:sz w:val="24"/>
          <w:vertAlign w:val="subscript"/>
          <w:lang w:val="en-US"/>
        </w:rPr>
        <w:t>1</w:t>
      </w:r>
      <w:r>
        <w:rPr>
          <w:sz w:val="24"/>
          <w:lang w:val="en-US"/>
        </w:rPr>
        <w:t>V</w:t>
      </w:r>
      <w:r>
        <w:rPr>
          <w:sz w:val="24"/>
          <w:vertAlign w:val="subscript"/>
          <w:lang w:val="en-US"/>
        </w:rPr>
        <w:t>1</w:t>
      </w:r>
      <w:r>
        <w:rPr>
          <w:sz w:val="24"/>
          <w:lang w:val="en-US"/>
        </w:rPr>
        <w:t>=C</w:t>
      </w:r>
      <w:r>
        <w:rPr>
          <w:sz w:val="24"/>
          <w:vertAlign w:val="subscript"/>
          <w:lang w:val="en-US"/>
        </w:rPr>
        <w:t>2</w:t>
      </w:r>
      <w:r>
        <w:rPr>
          <w:sz w:val="24"/>
          <w:lang w:val="en-US"/>
        </w:rPr>
        <w:t>V</w:t>
      </w:r>
      <w:r>
        <w:rPr>
          <w:sz w:val="24"/>
          <w:vertAlign w:val="subscript"/>
          <w:lang w:val="en-US"/>
        </w:rPr>
        <w:t>2</w:t>
      </w:r>
    </w:p>
    <w:p w14:paraId="7649AF83" w14:textId="77777777" w:rsidR="00000000" w:rsidRDefault="00000000">
      <w:pPr>
        <w:spacing w:before="240" w:after="120"/>
        <w:rPr>
          <w:sz w:val="24"/>
          <w:lang w:val="en-US"/>
        </w:rPr>
      </w:pPr>
      <w:r>
        <w:rPr>
          <w:noProof/>
          <w:sz w:val="24"/>
        </w:rPr>
        <w:object w:dxaOrig="8385" w:dyaOrig="4830" w14:anchorId="097793C7">
          <v:shape id="_x0000_s1107" type="#_x0000_t75" style="position:absolute;margin-left:3.6pt;margin-top:103.4pt;width:83pt;height:16pt;z-index:251683328;mso-position-horizontal:absolute;mso-position-horizontal-relative:text;mso-position-vertical:absolute;mso-position-vertical-relative:text" o:allowincell="f">
            <v:imagedata r:id="rId103" o:title=""/>
            <w10:wrap type="topAndBottom"/>
          </v:shape>
          <o:OLEObject Type="Embed" ProgID="Equation.3" ShapeID="_x0000_s1107" DrawAspect="Content" ObjectID="_1827040467" r:id="rId104"/>
        </w:object>
      </w:r>
      <w:r>
        <w:rPr>
          <w:noProof/>
          <w:sz w:val="24"/>
        </w:rPr>
        <w:object w:dxaOrig="8385" w:dyaOrig="4830" w14:anchorId="4B6CFFCD">
          <v:shape id="_x0000_s1104" type="#_x0000_t75" style="position:absolute;margin-left:3.6pt;margin-top:60.2pt;width:98pt;height:16pt;z-index:251682304;mso-position-horizontal:absolute;mso-position-horizontal-relative:text;mso-position-vertical:absolute;mso-position-vertical-relative:text" o:allowincell="f">
            <v:imagedata r:id="rId105" o:title=""/>
            <w10:wrap type="topAndBottom"/>
          </v:shape>
          <o:OLEObject Type="Embed" ProgID="Equation.3" ShapeID="_x0000_s1104" DrawAspect="Content" ObjectID="_1827040468" r:id="rId106"/>
        </w:object>
      </w:r>
      <w:r>
        <w:rPr>
          <w:noProof/>
          <w:sz w:val="24"/>
        </w:rPr>
        <w:object w:dxaOrig="8385" w:dyaOrig="4830" w14:anchorId="2F9E3264">
          <v:shape id="_x0000_s1103" type="#_x0000_t75" style="position:absolute;margin-left:3.6pt;margin-top:9.8pt;width:147pt;height:31pt;z-index:251681280;mso-position-horizontal:absolute;mso-position-horizontal-relative:text;mso-position-vertical:absolute;mso-position-vertical-relative:text" o:allowincell="f">
            <v:imagedata r:id="rId107" o:title=""/>
            <w10:wrap type="topAndBottom"/>
          </v:shape>
          <o:OLEObject Type="Embed" ProgID="Equation.3" ShapeID="_x0000_s1103" DrawAspect="Content" ObjectID="_1827040469" r:id="rId108"/>
        </w:object>
      </w:r>
    </w:p>
    <w:p w14:paraId="03DF2AE8" w14:textId="77777777" w:rsidR="00000000" w:rsidRDefault="00000000">
      <w:pPr>
        <w:pStyle w:val="1"/>
        <w:spacing w:after="120"/>
      </w:pPr>
      <w:r>
        <w:lastRenderedPageBreak/>
        <w:t>Таблица</w:t>
      </w:r>
    </w:p>
    <w:p w14:paraId="237DB291" w14:textId="77777777" w:rsidR="00000000" w:rsidRDefault="00000000">
      <w:pPr>
        <w:spacing w:before="240" w:after="120"/>
        <w:rPr>
          <w:sz w:val="24"/>
        </w:rPr>
      </w:pPr>
      <w:r>
        <w:rPr>
          <w:sz w:val="24"/>
        </w:rPr>
        <w:t>Расчет кривой титрования.</w:t>
      </w:r>
    </w:p>
    <w:bookmarkStart w:id="0" w:name="_MON_1049223123"/>
    <w:bookmarkStart w:id="1" w:name="_MON_1049223361"/>
    <w:bookmarkStart w:id="2" w:name="_MON_1049223928"/>
    <w:bookmarkStart w:id="3" w:name="_MON_1049223976"/>
    <w:bookmarkStart w:id="4" w:name="_MON_1049224147"/>
    <w:bookmarkStart w:id="5" w:name="_MON_1049224193"/>
    <w:bookmarkStart w:id="6" w:name="_MON_1049224221"/>
    <w:bookmarkStart w:id="7" w:name="_MON_1049224251"/>
    <w:bookmarkStart w:id="8" w:name="_MON_1049224298"/>
    <w:bookmarkStart w:id="9" w:name="_MON_1049224346"/>
    <w:bookmarkStart w:id="10" w:name="_MON_1049224408"/>
    <w:bookmarkStart w:id="11" w:name="_MON_1049224480"/>
    <w:bookmarkStart w:id="12" w:name="_MON_1049224496"/>
    <w:bookmarkStart w:id="13" w:name="_MON_1049224527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28382591" w14:textId="77777777" w:rsidR="00000000" w:rsidRDefault="00000000">
      <w:pPr>
        <w:spacing w:before="240" w:after="120"/>
        <w:rPr>
          <w:sz w:val="24"/>
        </w:rPr>
      </w:pPr>
      <w:r>
        <w:rPr>
          <w:sz w:val="24"/>
        </w:rPr>
        <w:object w:dxaOrig="8385" w:dyaOrig="4830" w14:anchorId="721C384D">
          <v:shape id="_x0000_i1025" type="#_x0000_t75" style="width:419.4pt;height:297pt" o:ole="" fillcolor="window">
            <v:imagedata r:id="rId109" o:title=""/>
          </v:shape>
          <o:OLEObject Type="Embed" ProgID="Excel.Sheet.8" ShapeID="_x0000_i1025" DrawAspect="Content" ObjectID="_1827040417" r:id="rId110"/>
        </w:object>
      </w:r>
      <w:r>
        <w:rPr>
          <w:sz w:val="24"/>
        </w:rPr>
        <w:t>На основании полученных данных строим кривую титрования.</w:t>
      </w:r>
    </w:p>
    <w:p w14:paraId="0D05EAB2" w14:textId="77777777" w:rsidR="00000000" w:rsidRDefault="00000000">
      <w:pPr>
        <w:pStyle w:val="a4"/>
      </w:pPr>
      <w:r>
        <w:t>Кривая титрования</w:t>
      </w:r>
    </w:p>
    <w:p w14:paraId="370958ED" w14:textId="77777777" w:rsidR="00000000" w:rsidRDefault="00000000">
      <w:pPr>
        <w:spacing w:before="240" w:after="120"/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lastRenderedPageBreak/>
        <w:t>При титровании бензойной кислоты, из индикаторов может быть применен только фенолфталеин, т.к. константа диссоциации его равна 10</w:t>
      </w:r>
      <w:r>
        <w:rPr>
          <w:sz w:val="24"/>
          <w:vertAlign w:val="superscript"/>
        </w:rPr>
        <w:t>-9</w:t>
      </w:r>
      <w:r>
        <w:rPr>
          <w:sz w:val="24"/>
        </w:rPr>
        <w:t>, область перехода должна лежать между рН=8 и рН=10, что и наблюдается в действительности. При этом вплоть до рН=8 будет наблюдаться окраска кислотной формы индикатора, т.е. раствор будет бесцветным, а начиная рН=10 – окраска щелочной формы, т.е. красная.</w:t>
      </w:r>
    </w:p>
    <w:p w14:paraId="7CA540A7" w14:textId="77777777" w:rsidR="00000000" w:rsidRDefault="00000000">
      <w:pPr>
        <w:pStyle w:val="2"/>
      </w:pPr>
      <w:r>
        <w:t>Индикаторная ошибка титрования</w:t>
      </w:r>
    </w:p>
    <w:p w14:paraId="6AAE4E96" w14:textId="77777777" w:rsidR="00000000" w:rsidRDefault="00000000">
      <w:pPr>
        <w:pStyle w:val="a5"/>
      </w:pPr>
      <w:r>
        <w:t>Индикаторная ошибка титрования представляет собой ту погрешность, которая обусловлена несовпадением показателя титрования примененного индикатора с величиной рН в точке эквивалентности. Избыточное основание является сильным, оно обуславливает возникновение «гидроксильной ошибки».</w:t>
      </w:r>
    </w:p>
    <w:p w14:paraId="3C09BD83" w14:textId="77777777" w:rsidR="00000000" w:rsidRDefault="00000000">
      <w:pPr>
        <w:spacing w:before="240" w:after="120"/>
        <w:rPr>
          <w:sz w:val="24"/>
        </w:rPr>
      </w:pPr>
      <w:r>
        <w:rPr>
          <w:sz w:val="24"/>
        </w:rPr>
        <w:t xml:space="preserve">Всего взято на титрование </w:t>
      </w:r>
      <w:r>
        <w:rPr>
          <w:sz w:val="24"/>
          <w:lang w:val="en-US"/>
        </w:rPr>
        <w:t>NV</w:t>
      </w:r>
      <w:r>
        <w:rPr>
          <w:sz w:val="24"/>
          <w:vertAlign w:val="subscript"/>
          <w:lang w:val="en-US"/>
        </w:rPr>
        <w:t>1</w:t>
      </w:r>
      <w:r>
        <w:rPr>
          <w:sz w:val="24"/>
          <w:lang w:val="en-US"/>
        </w:rPr>
        <w:t xml:space="preserve">/100 </w:t>
      </w:r>
      <w:r>
        <w:rPr>
          <w:sz w:val="24"/>
        </w:rPr>
        <w:t>ионов ОН</w:t>
      </w:r>
      <w:r>
        <w:rPr>
          <w:sz w:val="24"/>
          <w:vertAlign w:val="superscript"/>
        </w:rPr>
        <w:t>-</w:t>
      </w:r>
      <w:r>
        <w:rPr>
          <w:sz w:val="24"/>
        </w:rPr>
        <w:t>. Заканчивается титрование при рН=рТ индикатора. Следовательно, по окончании титрования:</w:t>
      </w:r>
    </w:p>
    <w:p w14:paraId="5CB82F71" w14:textId="77777777" w:rsidR="00000000" w:rsidRDefault="00000000">
      <w:pPr>
        <w:spacing w:before="240" w:after="120"/>
        <w:rPr>
          <w:sz w:val="24"/>
        </w:rPr>
      </w:pPr>
      <w:r>
        <w:rPr>
          <w:noProof/>
          <w:sz w:val="24"/>
        </w:rPr>
        <w:object w:dxaOrig="8385" w:dyaOrig="4830" w14:anchorId="62FFF4C7">
          <v:shape id="_x0000_s1110" type="#_x0000_t75" style="position:absolute;margin-left:0;margin-top:0;width:87pt;height:18pt;z-index:251684352;mso-position-horizontal:absolute;mso-position-horizontal-relative:text;mso-position-vertical:absolute;mso-position-vertical-relative:text" o:allowincell="f">
            <v:imagedata r:id="rId111" o:title=""/>
            <w10:wrap type="topAndBottom"/>
          </v:shape>
          <o:OLEObject Type="Embed" ProgID="Equation.3" ShapeID="_x0000_s1110" DrawAspect="Content" ObjectID="_1827040470" r:id="rId112"/>
        </w:object>
      </w:r>
      <w:r>
        <w:rPr>
          <w:sz w:val="24"/>
        </w:rPr>
        <w:t xml:space="preserve">и в </w:t>
      </w:r>
      <w:r>
        <w:rPr>
          <w:sz w:val="24"/>
          <w:lang w:val="en-US"/>
        </w:rPr>
        <w:t>V</w:t>
      </w:r>
      <w:r>
        <w:rPr>
          <w:sz w:val="24"/>
          <w:vertAlign w:val="subscript"/>
          <w:lang w:val="en-US"/>
        </w:rPr>
        <w:t>2</w:t>
      </w:r>
      <w:r>
        <w:rPr>
          <w:sz w:val="24"/>
          <w:lang w:val="en-US"/>
        </w:rPr>
        <w:t xml:space="preserve"> </w:t>
      </w:r>
      <w:r>
        <w:rPr>
          <w:sz w:val="24"/>
        </w:rPr>
        <w:t>мл раствора содержится:</w:t>
      </w:r>
    </w:p>
    <w:p w14:paraId="2100EEA0" w14:textId="77777777" w:rsidR="00000000" w:rsidRDefault="00000000">
      <w:pPr>
        <w:spacing w:before="240" w:after="120"/>
        <w:rPr>
          <w:sz w:val="24"/>
        </w:rPr>
      </w:pPr>
      <w:r>
        <w:rPr>
          <w:noProof/>
          <w:sz w:val="24"/>
        </w:rPr>
        <w:object w:dxaOrig="8385" w:dyaOrig="4830" w14:anchorId="105E56F4">
          <v:shape id="_x0000_s1111" type="#_x0000_t75" style="position:absolute;margin-left:0;margin-top:0;width:93pt;height:18pt;z-index:251685376;mso-position-horizontal:absolute;mso-position-horizontal-relative:text;mso-position-vertical:absolute;mso-position-vertical-relative:text" o:allowincell="f">
            <v:imagedata r:id="rId113" o:title=""/>
            <w10:wrap type="topAndBottom"/>
          </v:shape>
          <o:OLEObject Type="Embed" ProgID="Equation.3" ShapeID="_x0000_s1111" DrawAspect="Content" ObjectID="_1827040471" r:id="rId114"/>
        </w:object>
      </w:r>
      <w:r>
        <w:rPr>
          <w:sz w:val="24"/>
        </w:rPr>
        <w:t>ионов ОН</w:t>
      </w:r>
      <w:r>
        <w:rPr>
          <w:sz w:val="24"/>
          <w:vertAlign w:val="superscript"/>
        </w:rPr>
        <w:t>-</w:t>
      </w:r>
      <w:r>
        <w:rPr>
          <w:sz w:val="24"/>
        </w:rPr>
        <w:t>.</w:t>
      </w:r>
    </w:p>
    <w:p w14:paraId="3BCF2B2B" w14:textId="77777777" w:rsidR="00000000" w:rsidRDefault="00000000">
      <w:pPr>
        <w:spacing w:before="240" w:after="120"/>
        <w:rPr>
          <w:sz w:val="24"/>
        </w:rPr>
      </w:pPr>
      <w:r>
        <w:rPr>
          <w:sz w:val="24"/>
        </w:rPr>
        <w:t xml:space="preserve">Отсюда </w:t>
      </w:r>
      <w:r>
        <w:rPr>
          <w:sz w:val="24"/>
          <w:lang w:val="en-US"/>
        </w:rPr>
        <w:t>NV</w:t>
      </w:r>
      <w:r>
        <w:rPr>
          <w:sz w:val="24"/>
          <w:vertAlign w:val="subscript"/>
          <w:lang w:val="en-US"/>
        </w:rPr>
        <w:t>1</w:t>
      </w:r>
      <w:r>
        <w:rPr>
          <w:sz w:val="24"/>
          <w:lang w:val="en-US"/>
        </w:rPr>
        <w:t xml:space="preserve">/1000 – 100% </w:t>
      </w:r>
      <w:r>
        <w:rPr>
          <w:sz w:val="24"/>
        </w:rPr>
        <w:t>и:</w:t>
      </w:r>
    </w:p>
    <w:p w14:paraId="15B7EF8F" w14:textId="77777777" w:rsidR="00000000" w:rsidRDefault="00000000">
      <w:pPr>
        <w:pStyle w:val="a5"/>
      </w:pPr>
      <w:r>
        <w:rPr>
          <w:noProof/>
        </w:rPr>
        <w:object w:dxaOrig="8385" w:dyaOrig="4830" w14:anchorId="0E3A8E42">
          <v:shape id="_x0000_s1112" type="#_x0000_t75" style="position:absolute;margin-left:0;margin-top:0;width:87pt;height:33pt;z-index:251686400;mso-position-horizontal:absolute;mso-position-horizontal-relative:text;mso-position-vertical:absolute;mso-position-vertical-relative:text" o:allowincell="f">
            <v:imagedata r:id="rId115" o:title=""/>
            <w10:wrap type="topAndBottom"/>
          </v:shape>
          <o:OLEObject Type="Embed" ProgID="Equation.3" ShapeID="_x0000_s1112" DrawAspect="Content" ObjectID="_1827040472" r:id="rId116"/>
        </w:object>
      </w:r>
      <w:r>
        <w:t>Следовательно ОН</w:t>
      </w:r>
      <w:r>
        <w:rPr>
          <w:vertAlign w:val="superscript"/>
        </w:rPr>
        <w:t>-</w:t>
      </w:r>
      <w:r>
        <w:t xml:space="preserve"> ошибка равна:</w:t>
      </w:r>
    </w:p>
    <w:p w14:paraId="4C6DF9BF" w14:textId="77777777" w:rsidR="00000000" w:rsidRDefault="00000000">
      <w:pPr>
        <w:pStyle w:val="a5"/>
      </w:pPr>
      <w:r>
        <w:rPr>
          <w:noProof/>
        </w:rPr>
        <w:object w:dxaOrig="8385" w:dyaOrig="4830" w14:anchorId="7770359E">
          <v:shape id="_x0000_s1114" type="#_x0000_t75" style="position:absolute;margin-left:3.6pt;margin-top:92.4pt;width:190pt;height:57.6pt;z-index:251688448;mso-position-horizontal:absolute;mso-position-horizontal-relative:text;mso-position-vertical:absolute;mso-position-vertical-relative:text" o:allowincell="f">
            <v:imagedata r:id="rId117" o:title=""/>
            <w10:wrap type="topAndBottom"/>
          </v:shape>
          <o:OLEObject Type="Embed" ProgID="Equation.3" ShapeID="_x0000_s1114" DrawAspect="Content" ObjectID="_1827040473" r:id="rId118"/>
        </w:object>
      </w:r>
      <w:r>
        <w:rPr>
          <w:noProof/>
        </w:rPr>
        <w:object w:dxaOrig="8385" w:dyaOrig="4830" w14:anchorId="26C5DEB8">
          <v:shape id="_x0000_s1113" type="#_x0000_t75" style="position:absolute;margin-left:0;margin-top:0;width:110pt;height:36pt;z-index:251687424;mso-position-horizontal:absolute;mso-position-horizontal-relative:text;mso-position-vertical:absolute;mso-position-vertical-relative:text" o:allowincell="f">
            <v:imagedata r:id="rId119" o:title=""/>
            <w10:wrap type="topAndBottom"/>
          </v:shape>
          <o:OLEObject Type="Embed" ProgID="Equation.3" ShapeID="_x0000_s1113" DrawAspect="Content" ObjectID="_1827040474" r:id="rId120"/>
        </w:object>
      </w:r>
      <w:r>
        <w:t>Применяя фенолфталеин, заканчивают титрование при рН=9, т.е. раствор бензойной кислоты будет несколько перетитрован.</w:t>
      </w:r>
    </w:p>
    <w:p w14:paraId="3212E217" w14:textId="77777777" w:rsidR="00000000" w:rsidRDefault="00000000">
      <w:pPr>
        <w:pStyle w:val="2"/>
      </w:pPr>
      <w:r>
        <w:br w:type="page"/>
      </w:r>
      <w:r>
        <w:lastRenderedPageBreak/>
        <w:t>Выводы</w:t>
      </w:r>
    </w:p>
    <w:p w14:paraId="19784DB2" w14:textId="77777777" w:rsidR="00000000" w:rsidRDefault="00000000">
      <w:pPr>
        <w:numPr>
          <w:ilvl w:val="0"/>
          <w:numId w:val="4"/>
        </w:numPr>
        <w:spacing w:before="240" w:after="120"/>
        <w:rPr>
          <w:sz w:val="24"/>
        </w:rPr>
      </w:pPr>
      <w:r>
        <w:rPr>
          <w:sz w:val="24"/>
        </w:rPr>
        <w:t>Точка эквивалентности находится в области рН</w:t>
      </w:r>
      <w:r>
        <w:rPr>
          <w:sz w:val="24"/>
          <w:lang w:val="en-US"/>
        </w:rPr>
        <w:t>&gt;7</w:t>
      </w:r>
      <w:r>
        <w:rPr>
          <w:sz w:val="24"/>
        </w:rPr>
        <w:t>, (рН=8,60).</w:t>
      </w:r>
    </w:p>
    <w:p w14:paraId="37496820" w14:textId="77777777" w:rsidR="00000000" w:rsidRDefault="00000000">
      <w:pPr>
        <w:numPr>
          <w:ilvl w:val="0"/>
          <w:numId w:val="4"/>
        </w:numPr>
        <w:spacing w:before="240" w:after="120"/>
        <w:rPr>
          <w:sz w:val="24"/>
        </w:rPr>
      </w:pPr>
      <w:r>
        <w:rPr>
          <w:sz w:val="24"/>
        </w:rPr>
        <w:t>Скачок рН на кривой титрования находится в области от рН=7,20 (при 0,1 мл избытка кислоты) до рН=10 (при 0,1 мл избытка щелочи).</w:t>
      </w:r>
    </w:p>
    <w:p w14:paraId="162C71E3" w14:textId="77777777" w:rsidR="00000000" w:rsidRDefault="00000000">
      <w:pPr>
        <w:numPr>
          <w:ilvl w:val="0"/>
          <w:numId w:val="4"/>
        </w:numPr>
        <w:spacing w:before="240" w:after="120"/>
        <w:rPr>
          <w:sz w:val="24"/>
        </w:rPr>
      </w:pPr>
      <w:r>
        <w:rPr>
          <w:sz w:val="24"/>
        </w:rPr>
        <w:t>При титровании бензойной кислоты гидроксидом натрия с фенолфталеином происходит легко уловимый переход окраски от бесцветной к розовой. Поэтому порядок титрования здесь не имеет такого значения, как при употреблении метилоранжа.</w:t>
      </w:r>
    </w:p>
    <w:p w14:paraId="4219D846" w14:textId="77777777" w:rsidR="00000000" w:rsidRDefault="00000000">
      <w:pPr>
        <w:numPr>
          <w:ilvl w:val="0"/>
          <w:numId w:val="4"/>
        </w:numPr>
        <w:spacing w:before="240" w:after="120"/>
        <w:rPr>
          <w:sz w:val="24"/>
        </w:rPr>
      </w:pPr>
      <w:r>
        <w:rPr>
          <w:sz w:val="24"/>
        </w:rPr>
        <w:t xml:space="preserve">Чем слабее титруемая кислота, тем меньше скачок рН на кривой титрования. Слабая кислота создает малую концентрацию </w:t>
      </w:r>
      <w:r>
        <w:rPr>
          <w:sz w:val="24"/>
          <w:lang w:val="en-US"/>
        </w:rPr>
        <w:t>[H+]</w:t>
      </w:r>
      <w:r>
        <w:rPr>
          <w:sz w:val="24"/>
        </w:rPr>
        <w:t>.</w:t>
      </w:r>
    </w:p>
    <w:p w14:paraId="748AC1DB" w14:textId="77777777" w:rsidR="00000000" w:rsidRDefault="00000000">
      <w:pPr>
        <w:numPr>
          <w:ilvl w:val="0"/>
          <w:numId w:val="4"/>
        </w:numPr>
        <w:spacing w:before="240" w:after="120"/>
        <w:rPr>
          <w:sz w:val="24"/>
        </w:rPr>
      </w:pPr>
      <w:r>
        <w:rPr>
          <w:sz w:val="24"/>
        </w:rPr>
        <w:t>На величину скачка влияет ряд факторов:</w:t>
      </w:r>
    </w:p>
    <w:p w14:paraId="0A3BD2E4" w14:textId="77777777" w:rsidR="00000000" w:rsidRDefault="00000000">
      <w:pPr>
        <w:pStyle w:val="3"/>
      </w:pPr>
      <w:r>
        <w:t>А. Константа равновесия реакции</w:t>
      </w:r>
    </w:p>
    <w:p w14:paraId="341630B2" w14:textId="77777777" w:rsidR="00000000" w:rsidRDefault="00000000">
      <w:pPr>
        <w:spacing w:before="240" w:after="120"/>
        <w:ind w:left="567"/>
        <w:rPr>
          <w:sz w:val="24"/>
        </w:rPr>
      </w:pPr>
      <w:r>
        <w:rPr>
          <w:sz w:val="24"/>
        </w:rPr>
        <w:t>Б. Температура</w:t>
      </w:r>
    </w:p>
    <w:p w14:paraId="5256FB86" w14:textId="77777777" w:rsidR="00000000" w:rsidRDefault="00000000">
      <w:pPr>
        <w:spacing w:before="240" w:after="120"/>
        <w:ind w:left="567"/>
        <w:rPr>
          <w:sz w:val="24"/>
        </w:rPr>
      </w:pPr>
      <w:r>
        <w:rPr>
          <w:sz w:val="24"/>
        </w:rPr>
        <w:t>В. Концентрация веществ</w:t>
      </w:r>
    </w:p>
    <w:p w14:paraId="6DFC1BDE" w14:textId="77777777" w:rsidR="00000000" w:rsidRDefault="00000000">
      <w:pPr>
        <w:spacing w:before="240" w:after="120"/>
        <w:ind w:left="567"/>
        <w:rPr>
          <w:sz w:val="24"/>
        </w:rPr>
      </w:pPr>
      <w:r>
        <w:rPr>
          <w:sz w:val="24"/>
        </w:rPr>
        <w:t>Г. Ионная сила раствора</w:t>
      </w:r>
    </w:p>
    <w:p w14:paraId="7BC60BD5" w14:textId="77777777" w:rsidR="00000000" w:rsidRDefault="00000000">
      <w:pPr>
        <w:pStyle w:val="4"/>
      </w:pPr>
      <w:r>
        <w:br w:type="page"/>
      </w:r>
      <w:r>
        <w:lastRenderedPageBreak/>
        <w:t>Использованная литература</w:t>
      </w:r>
    </w:p>
    <w:p w14:paraId="77C0D1B4" w14:textId="77777777" w:rsidR="00000000" w:rsidRDefault="00000000">
      <w:pPr>
        <w:numPr>
          <w:ilvl w:val="0"/>
          <w:numId w:val="5"/>
        </w:numPr>
        <w:spacing w:before="240" w:after="120"/>
        <w:rPr>
          <w:sz w:val="24"/>
        </w:rPr>
      </w:pPr>
      <w:r>
        <w:rPr>
          <w:sz w:val="24"/>
        </w:rPr>
        <w:t>Ю.Ю. Лурье, Справочник по аналитической химии.-М: химия, 1989.</w:t>
      </w:r>
    </w:p>
    <w:p w14:paraId="3B39D2D0" w14:textId="77777777" w:rsidR="00000000" w:rsidRDefault="00000000">
      <w:pPr>
        <w:numPr>
          <w:ilvl w:val="0"/>
          <w:numId w:val="5"/>
        </w:numPr>
        <w:spacing w:before="240" w:after="120"/>
        <w:rPr>
          <w:sz w:val="24"/>
        </w:rPr>
      </w:pPr>
      <w:r>
        <w:rPr>
          <w:sz w:val="24"/>
        </w:rPr>
        <w:t>В.Н. Алексеев, Количественный анализ. –М: химия, 1972</w:t>
      </w:r>
    </w:p>
    <w:p w14:paraId="3459491C" w14:textId="77777777" w:rsidR="00000000" w:rsidRDefault="00000000">
      <w:pPr>
        <w:numPr>
          <w:ilvl w:val="0"/>
          <w:numId w:val="5"/>
        </w:numPr>
        <w:spacing w:before="240" w:after="120"/>
        <w:rPr>
          <w:sz w:val="24"/>
        </w:rPr>
      </w:pPr>
      <w:r>
        <w:rPr>
          <w:sz w:val="24"/>
        </w:rPr>
        <w:t>Н.Н. Ушакова, Е.Р. Николаева, С.А. Моросанова, Пособие по аналитической химии: Количественный анализ. –М: Изд.МГУ, 1981</w:t>
      </w:r>
    </w:p>
    <w:p w14:paraId="60567EF4" w14:textId="77777777" w:rsidR="00000000" w:rsidRDefault="00000000">
      <w:pPr>
        <w:numPr>
          <w:ilvl w:val="0"/>
          <w:numId w:val="5"/>
        </w:numPr>
        <w:spacing w:before="240" w:after="120"/>
        <w:rPr>
          <w:sz w:val="24"/>
        </w:rPr>
      </w:pPr>
      <w:r>
        <w:rPr>
          <w:sz w:val="24"/>
        </w:rPr>
        <w:t>А.К.Бабко, И.В. Пятницкий, Количественный анализ. –М: 1962</w:t>
      </w:r>
    </w:p>
    <w:p w14:paraId="715130ED" w14:textId="77777777" w:rsidR="00000000" w:rsidRDefault="00000000">
      <w:pPr>
        <w:numPr>
          <w:ilvl w:val="0"/>
          <w:numId w:val="5"/>
        </w:numPr>
        <w:spacing w:before="240" w:after="120"/>
        <w:rPr>
          <w:sz w:val="24"/>
        </w:rPr>
      </w:pPr>
      <w:r>
        <w:rPr>
          <w:sz w:val="24"/>
        </w:rPr>
        <w:t>А.Т Пилипенко, И.В. Пятницкий, Аналитическая химия, т. 1,2 – М: химия, 1990</w:t>
      </w:r>
    </w:p>
    <w:p w14:paraId="52CEEF94" w14:textId="77777777" w:rsidR="00000000" w:rsidRDefault="00000000">
      <w:pPr>
        <w:numPr>
          <w:ilvl w:val="0"/>
          <w:numId w:val="5"/>
        </w:numPr>
        <w:spacing w:before="240" w:after="120"/>
        <w:rPr>
          <w:sz w:val="24"/>
        </w:rPr>
      </w:pPr>
      <w:r>
        <w:rPr>
          <w:sz w:val="24"/>
        </w:rPr>
        <w:t>Ю.А. Золотов Основы аналитической химии. – М: Высшая школа, 2000</w:t>
      </w:r>
    </w:p>
    <w:p w14:paraId="67C9E7CA" w14:textId="77777777" w:rsidR="0046518F" w:rsidRDefault="0046518F">
      <w:pPr>
        <w:spacing w:before="240" w:after="120"/>
        <w:ind w:left="567"/>
        <w:rPr>
          <w:sz w:val="24"/>
        </w:rPr>
      </w:pPr>
    </w:p>
    <w:sectPr w:rsidR="0046518F">
      <w:footerReference w:type="even" r:id="rId121"/>
      <w:footerReference w:type="default" r:id="rId122"/>
      <w:pgSz w:w="11906" w:h="16838"/>
      <w:pgMar w:top="1440" w:right="1800" w:bottom="1440" w:left="1800" w:header="720" w:footer="72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40B55" w14:textId="77777777" w:rsidR="0046518F" w:rsidRDefault="0046518F">
      <w:r>
        <w:separator/>
      </w:r>
    </w:p>
  </w:endnote>
  <w:endnote w:type="continuationSeparator" w:id="0">
    <w:p w14:paraId="3F224C71" w14:textId="77777777" w:rsidR="0046518F" w:rsidRDefault="00465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CAC67" w14:textId="77777777" w:rsidR="00000000" w:rsidRDefault="0000000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B6EAE2D" w14:textId="77777777" w:rsidR="00000000" w:rsidRDefault="000000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5C185" w14:textId="77777777" w:rsidR="00000000" w:rsidRDefault="0000000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14</w:t>
    </w:r>
    <w:r>
      <w:rPr>
        <w:rStyle w:val="a7"/>
      </w:rPr>
      <w:fldChar w:fldCharType="end"/>
    </w:r>
  </w:p>
  <w:p w14:paraId="2F0DE72E" w14:textId="77777777" w:rsidR="00000000" w:rsidRDefault="000000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D9C9D" w14:textId="77777777" w:rsidR="0046518F" w:rsidRDefault="0046518F">
      <w:r>
        <w:separator/>
      </w:r>
    </w:p>
  </w:footnote>
  <w:footnote w:type="continuationSeparator" w:id="0">
    <w:p w14:paraId="21A1F3DF" w14:textId="77777777" w:rsidR="0046518F" w:rsidRDefault="00465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774CF"/>
    <w:multiLevelType w:val="multilevel"/>
    <w:tmpl w:val="E4761D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4B7D351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1341E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5840C3A"/>
    <w:multiLevelType w:val="multilevel"/>
    <w:tmpl w:val="8AFA3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7D550472"/>
    <w:multiLevelType w:val="singleLevel"/>
    <w:tmpl w:val="5DD656F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 w16cid:durableId="2032798211">
    <w:abstractNumId w:val="0"/>
  </w:num>
  <w:num w:numId="2" w16cid:durableId="1399863005">
    <w:abstractNumId w:val="2"/>
  </w:num>
  <w:num w:numId="3" w16cid:durableId="1808817697">
    <w:abstractNumId w:val="3"/>
  </w:num>
  <w:num w:numId="4" w16cid:durableId="1598056219">
    <w:abstractNumId w:val="1"/>
  </w:num>
  <w:num w:numId="5" w16cid:durableId="9799160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A5E"/>
    <w:rsid w:val="00313A5E"/>
    <w:rsid w:val="0046518F"/>
    <w:rsid w:val="00D6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5"/>
    <o:shapelayout v:ext="edit">
      <o:idmap v:ext="edit" data="1"/>
    </o:shapelayout>
  </w:shapeDefaults>
  <w:decimalSymbol w:val=","/>
  <w:listSeparator w:val=";"/>
  <w14:docId w14:val="5942C8BF"/>
  <w15:chartTrackingRefBased/>
  <w15:docId w15:val="{1D123126-48FE-471C-8026-5A45C766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36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spacing w:before="240" w:after="1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spacing w:before="240" w:after="120"/>
      <w:ind w:left="567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spacing w:before="240" w:after="120"/>
      <w:ind w:left="567"/>
      <w:jc w:val="center"/>
      <w:outlineLvl w:val="3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567"/>
      <w:jc w:val="both"/>
    </w:pPr>
    <w:rPr>
      <w:sz w:val="24"/>
    </w:rPr>
  </w:style>
  <w:style w:type="paragraph" w:styleId="a4">
    <w:name w:val="caption"/>
    <w:basedOn w:val="a"/>
    <w:next w:val="a"/>
    <w:qFormat/>
    <w:pPr>
      <w:spacing w:before="240" w:after="120"/>
      <w:jc w:val="center"/>
    </w:pPr>
    <w:rPr>
      <w:sz w:val="24"/>
    </w:rPr>
  </w:style>
  <w:style w:type="paragraph" w:styleId="a5">
    <w:name w:val="Body Text"/>
    <w:basedOn w:val="a"/>
    <w:semiHidden/>
    <w:pPr>
      <w:spacing w:before="240" w:after="120"/>
    </w:pPr>
    <w:rPr>
      <w:sz w:val="24"/>
    </w:rPr>
  </w:style>
  <w:style w:type="paragraph" w:styleId="a6">
    <w:name w:val="footer"/>
    <w:basedOn w:val="a"/>
    <w:semiHidden/>
    <w:pPr>
      <w:tabs>
        <w:tab w:val="center" w:pos="4153"/>
        <w:tab w:val="right" w:pos="8306"/>
      </w:tabs>
    </w:pPr>
  </w:style>
  <w:style w:type="character" w:styleId="a7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image" Target="media/image55.wmf"/><Relationship Id="rId21" Type="http://schemas.openxmlformats.org/officeDocument/2006/relationships/image" Target="media/image8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1.wmf"/><Relationship Id="rId84" Type="http://schemas.openxmlformats.org/officeDocument/2006/relationships/oleObject" Target="embeddings/oleObject40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3.bin"/><Relationship Id="rId16" Type="http://schemas.openxmlformats.org/officeDocument/2006/relationships/oleObject" Target="embeddings/oleObject5.bin"/><Relationship Id="rId107" Type="http://schemas.openxmlformats.org/officeDocument/2006/relationships/image" Target="media/image50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oleObject" Target="embeddings/oleObject24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49.bin"/><Relationship Id="rId123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oleObject" Target="embeddings/oleObject43.bin"/><Relationship Id="rId95" Type="http://schemas.openxmlformats.org/officeDocument/2006/relationships/image" Target="media/image44.wmf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oleObject" Target="embeddings/oleObject19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2.bin"/><Relationship Id="rId113" Type="http://schemas.openxmlformats.org/officeDocument/2006/relationships/image" Target="media/image53.wmf"/><Relationship Id="rId118" Type="http://schemas.openxmlformats.org/officeDocument/2006/relationships/oleObject" Target="embeddings/oleObject56.bin"/><Relationship Id="rId80" Type="http://schemas.openxmlformats.org/officeDocument/2006/relationships/oleObject" Target="embeddings/oleObject38.bin"/><Relationship Id="rId85" Type="http://schemas.openxmlformats.org/officeDocument/2006/relationships/image" Target="media/image39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7.bin"/><Relationship Id="rId103" Type="http://schemas.openxmlformats.org/officeDocument/2006/relationships/image" Target="media/image48.wmf"/><Relationship Id="rId108" Type="http://schemas.openxmlformats.org/officeDocument/2006/relationships/oleObject" Target="embeddings/oleObject52.bin"/><Relationship Id="rId124" Type="http://schemas.openxmlformats.org/officeDocument/2006/relationships/theme" Target="theme/theme1.xml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5.bin"/><Relationship Id="rId91" Type="http://schemas.openxmlformats.org/officeDocument/2006/relationships/image" Target="media/image42.wmf"/><Relationship Id="rId96" Type="http://schemas.openxmlformats.org/officeDocument/2006/relationships/oleObject" Target="embeddings/oleObject46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4.bin"/><Relationship Id="rId119" Type="http://schemas.openxmlformats.org/officeDocument/2006/relationships/image" Target="media/image56.wmf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0.bin"/><Relationship Id="rId81" Type="http://schemas.openxmlformats.org/officeDocument/2006/relationships/image" Target="media/image37.wmf"/><Relationship Id="rId86" Type="http://schemas.openxmlformats.org/officeDocument/2006/relationships/oleObject" Target="embeddings/oleObject41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109" Type="http://schemas.openxmlformats.org/officeDocument/2006/relationships/image" Target="media/image51.wmf"/><Relationship Id="rId34" Type="http://schemas.openxmlformats.org/officeDocument/2006/relationships/oleObject" Target="embeddings/oleObject14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5.wmf"/><Relationship Id="rId97" Type="http://schemas.openxmlformats.org/officeDocument/2006/relationships/image" Target="media/image45.wmf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7.bin"/><Relationship Id="rId7" Type="http://schemas.openxmlformats.org/officeDocument/2006/relationships/image" Target="media/image1.wmf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0.wmf"/><Relationship Id="rId87" Type="http://schemas.openxmlformats.org/officeDocument/2006/relationships/image" Target="media/image40.wmf"/><Relationship Id="rId110" Type="http://schemas.openxmlformats.org/officeDocument/2006/relationships/oleObject" Target="embeddings/Microsoft_Excel_97-2003_Worksheet.xls"/><Relationship Id="rId115" Type="http://schemas.openxmlformats.org/officeDocument/2006/relationships/image" Target="media/image54.wmf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9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image" Target="media/image25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8.bin"/><Relationship Id="rId105" Type="http://schemas.openxmlformats.org/officeDocument/2006/relationships/image" Target="media/image49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3.wmf"/><Relationship Id="rId93" Type="http://schemas.openxmlformats.org/officeDocument/2006/relationships/image" Target="media/image43.wmf"/><Relationship Id="rId98" Type="http://schemas.openxmlformats.org/officeDocument/2006/relationships/oleObject" Target="embeddings/oleObject47.bin"/><Relationship Id="rId121" Type="http://schemas.openxmlformats.org/officeDocument/2006/relationships/footer" Target="footer1.xml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image" Target="media/image20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55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62" Type="http://schemas.openxmlformats.org/officeDocument/2006/relationships/image" Target="media/image28.wmf"/><Relationship Id="rId83" Type="http://schemas.openxmlformats.org/officeDocument/2006/relationships/image" Target="media/image38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2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1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image" Target="media/image23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6.wmf"/><Relationship Id="rId94" Type="http://schemas.openxmlformats.org/officeDocument/2006/relationships/oleObject" Target="embeddings/oleObject45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1658</Words>
  <Characters>9452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Содержание:</vt:lpstr>
    </vt:vector>
  </TitlesOfParts>
  <Company> </Company>
  <LinksUpToDate>false</LinksUpToDate>
  <CharactersWithSpaces>11088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Содержание:</dc:title>
  <dc:subject/>
  <dc:creator>Валера</dc:creator>
  <cp:keywords/>
  <dc:description/>
  <cp:lastModifiedBy>Пользователь</cp:lastModifiedBy>
  <cp:revision>2</cp:revision>
  <cp:lastPrinted>2001-04-19T19:17:00Z</cp:lastPrinted>
  <dcterms:created xsi:type="dcterms:W3CDTF">2025-12-12T07:27:00Z</dcterms:created>
  <dcterms:modified xsi:type="dcterms:W3CDTF">2025-12-12T07:27:00Z</dcterms:modified>
</cp:coreProperties>
</file>