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4EDD8" w14:textId="77777777" w:rsidR="008965CE" w:rsidRPr="008965CE" w:rsidRDefault="008965CE" w:rsidP="008965CE">
      <w:pPr>
        <w:spacing w:line="360" w:lineRule="auto"/>
        <w:ind w:firstLine="709"/>
        <w:jc w:val="center"/>
        <w:rPr>
          <w:b/>
          <w:bCs/>
          <w:position w:val="6"/>
          <w:sz w:val="28"/>
          <w:szCs w:val="28"/>
        </w:rPr>
      </w:pPr>
    </w:p>
    <w:p w14:paraId="4EF54A90" w14:textId="77777777" w:rsidR="008965CE" w:rsidRPr="008965CE" w:rsidRDefault="008965CE" w:rsidP="008965CE">
      <w:pPr>
        <w:spacing w:line="360" w:lineRule="auto"/>
        <w:ind w:firstLine="709"/>
        <w:jc w:val="center"/>
        <w:rPr>
          <w:b/>
          <w:bCs/>
          <w:position w:val="6"/>
          <w:sz w:val="28"/>
          <w:szCs w:val="28"/>
        </w:rPr>
      </w:pPr>
    </w:p>
    <w:p w14:paraId="333A6103" w14:textId="77777777" w:rsidR="008965CE" w:rsidRPr="008965CE" w:rsidRDefault="008965CE" w:rsidP="008965CE">
      <w:pPr>
        <w:spacing w:line="360" w:lineRule="auto"/>
        <w:ind w:firstLine="709"/>
        <w:jc w:val="center"/>
        <w:rPr>
          <w:b/>
          <w:bCs/>
          <w:position w:val="6"/>
          <w:sz w:val="28"/>
          <w:szCs w:val="28"/>
        </w:rPr>
      </w:pPr>
    </w:p>
    <w:p w14:paraId="61A87CBD" w14:textId="77777777" w:rsidR="008965CE" w:rsidRPr="008965CE" w:rsidRDefault="008965CE" w:rsidP="008965CE">
      <w:pPr>
        <w:spacing w:line="360" w:lineRule="auto"/>
        <w:ind w:firstLine="709"/>
        <w:jc w:val="center"/>
        <w:rPr>
          <w:b/>
          <w:bCs/>
          <w:position w:val="6"/>
          <w:sz w:val="28"/>
          <w:szCs w:val="28"/>
        </w:rPr>
      </w:pPr>
    </w:p>
    <w:p w14:paraId="17C657E6" w14:textId="77777777" w:rsidR="008965CE" w:rsidRPr="008965CE" w:rsidRDefault="008965CE" w:rsidP="008965CE">
      <w:pPr>
        <w:spacing w:line="360" w:lineRule="auto"/>
        <w:ind w:firstLine="709"/>
        <w:jc w:val="center"/>
        <w:rPr>
          <w:b/>
          <w:bCs/>
          <w:position w:val="6"/>
          <w:sz w:val="28"/>
          <w:szCs w:val="28"/>
        </w:rPr>
      </w:pPr>
    </w:p>
    <w:p w14:paraId="2F26C1FC" w14:textId="77777777" w:rsidR="008965CE" w:rsidRPr="008965CE" w:rsidRDefault="008965CE" w:rsidP="008965CE">
      <w:pPr>
        <w:spacing w:line="360" w:lineRule="auto"/>
        <w:ind w:firstLine="709"/>
        <w:jc w:val="center"/>
        <w:rPr>
          <w:b/>
          <w:bCs/>
          <w:position w:val="6"/>
          <w:sz w:val="28"/>
          <w:szCs w:val="28"/>
        </w:rPr>
      </w:pPr>
    </w:p>
    <w:p w14:paraId="7CECB98F" w14:textId="77777777" w:rsidR="008965CE" w:rsidRPr="008965CE" w:rsidRDefault="008965CE" w:rsidP="008965CE">
      <w:pPr>
        <w:spacing w:line="360" w:lineRule="auto"/>
        <w:ind w:firstLine="709"/>
        <w:jc w:val="center"/>
        <w:rPr>
          <w:b/>
          <w:bCs/>
          <w:position w:val="6"/>
          <w:sz w:val="28"/>
          <w:szCs w:val="28"/>
        </w:rPr>
      </w:pPr>
    </w:p>
    <w:p w14:paraId="20979B10" w14:textId="77777777" w:rsidR="008965CE" w:rsidRPr="008965CE" w:rsidRDefault="008965CE" w:rsidP="008965CE">
      <w:pPr>
        <w:spacing w:line="360" w:lineRule="auto"/>
        <w:ind w:firstLine="709"/>
        <w:jc w:val="center"/>
        <w:rPr>
          <w:b/>
          <w:bCs/>
          <w:position w:val="6"/>
          <w:sz w:val="28"/>
          <w:szCs w:val="28"/>
        </w:rPr>
      </w:pPr>
    </w:p>
    <w:p w14:paraId="73246EE1" w14:textId="77777777" w:rsidR="008965CE" w:rsidRPr="008965CE" w:rsidRDefault="008965CE" w:rsidP="008965CE">
      <w:pPr>
        <w:spacing w:line="360" w:lineRule="auto"/>
        <w:ind w:firstLine="709"/>
        <w:jc w:val="center"/>
        <w:rPr>
          <w:b/>
          <w:bCs/>
          <w:position w:val="6"/>
          <w:sz w:val="28"/>
          <w:szCs w:val="28"/>
        </w:rPr>
      </w:pPr>
    </w:p>
    <w:p w14:paraId="57BEA52C" w14:textId="77777777" w:rsidR="008965CE" w:rsidRPr="008965CE" w:rsidRDefault="008965CE" w:rsidP="008965CE">
      <w:pPr>
        <w:spacing w:line="360" w:lineRule="auto"/>
        <w:ind w:firstLine="709"/>
        <w:jc w:val="center"/>
        <w:rPr>
          <w:b/>
          <w:bCs/>
          <w:position w:val="6"/>
          <w:sz w:val="28"/>
          <w:szCs w:val="28"/>
        </w:rPr>
      </w:pPr>
    </w:p>
    <w:p w14:paraId="47D37781" w14:textId="77777777" w:rsidR="008965CE" w:rsidRPr="008965CE" w:rsidRDefault="008965CE" w:rsidP="008965CE">
      <w:pPr>
        <w:spacing w:line="360" w:lineRule="auto"/>
        <w:ind w:firstLine="709"/>
        <w:jc w:val="center"/>
        <w:rPr>
          <w:b/>
          <w:bCs/>
          <w:position w:val="6"/>
          <w:sz w:val="28"/>
          <w:szCs w:val="28"/>
        </w:rPr>
      </w:pPr>
    </w:p>
    <w:p w14:paraId="169C66A2" w14:textId="77777777" w:rsidR="008965CE" w:rsidRPr="008965CE" w:rsidRDefault="008965CE" w:rsidP="008965CE">
      <w:pPr>
        <w:spacing w:line="360" w:lineRule="auto"/>
        <w:ind w:firstLine="709"/>
        <w:jc w:val="center"/>
        <w:rPr>
          <w:b/>
          <w:bCs/>
          <w:position w:val="6"/>
          <w:sz w:val="28"/>
          <w:szCs w:val="28"/>
        </w:rPr>
      </w:pPr>
    </w:p>
    <w:p w14:paraId="091A155E" w14:textId="77777777" w:rsidR="008965CE" w:rsidRPr="008965CE" w:rsidRDefault="008965CE" w:rsidP="008965CE">
      <w:pPr>
        <w:spacing w:line="360" w:lineRule="auto"/>
        <w:ind w:firstLine="709"/>
        <w:jc w:val="center"/>
        <w:rPr>
          <w:b/>
          <w:bCs/>
          <w:position w:val="6"/>
          <w:sz w:val="28"/>
          <w:szCs w:val="28"/>
        </w:rPr>
      </w:pPr>
    </w:p>
    <w:p w14:paraId="48B279AF" w14:textId="77777777" w:rsidR="008965CE" w:rsidRPr="008965CE" w:rsidRDefault="008965CE" w:rsidP="008965CE">
      <w:pPr>
        <w:spacing w:line="360" w:lineRule="auto"/>
        <w:ind w:firstLine="709"/>
        <w:jc w:val="center"/>
        <w:rPr>
          <w:b/>
          <w:bCs/>
          <w:position w:val="6"/>
          <w:sz w:val="28"/>
          <w:szCs w:val="28"/>
        </w:rPr>
      </w:pPr>
    </w:p>
    <w:p w14:paraId="01F313CE" w14:textId="77777777" w:rsidR="00BC6665" w:rsidRDefault="002653CE" w:rsidP="008965CE">
      <w:pPr>
        <w:spacing w:line="360" w:lineRule="auto"/>
        <w:ind w:firstLine="709"/>
        <w:jc w:val="center"/>
        <w:rPr>
          <w:b/>
          <w:bCs/>
          <w:position w:val="6"/>
          <w:sz w:val="28"/>
          <w:szCs w:val="28"/>
        </w:rPr>
      </w:pPr>
      <w:r w:rsidRPr="008965CE">
        <w:rPr>
          <w:b/>
          <w:bCs/>
          <w:position w:val="6"/>
          <w:sz w:val="28"/>
          <w:szCs w:val="28"/>
        </w:rPr>
        <w:t>Закономерности образования и роста покрытий</w:t>
      </w:r>
    </w:p>
    <w:p w14:paraId="654B8885" w14:textId="77777777" w:rsidR="008965CE" w:rsidRPr="008965CE" w:rsidRDefault="008965CE" w:rsidP="008965CE">
      <w:pPr>
        <w:spacing w:line="360" w:lineRule="auto"/>
        <w:ind w:firstLine="709"/>
        <w:jc w:val="center"/>
        <w:rPr>
          <w:b/>
          <w:bCs/>
          <w:position w:val="6"/>
          <w:sz w:val="28"/>
          <w:szCs w:val="28"/>
        </w:rPr>
      </w:pPr>
    </w:p>
    <w:p w14:paraId="1DC1497C" w14:textId="77777777" w:rsidR="00BC6665" w:rsidRPr="008965CE" w:rsidRDefault="008965CE" w:rsidP="008965CE">
      <w:pPr>
        <w:pStyle w:val="1"/>
      </w:pPr>
      <w:r w:rsidRPr="008965CE">
        <w:br w:type="page"/>
      </w:r>
      <w:r w:rsidRPr="008965CE">
        <w:lastRenderedPageBreak/>
        <w:t>Содержание</w:t>
      </w:r>
    </w:p>
    <w:p w14:paraId="1B2CEB7F" w14:textId="77777777" w:rsidR="008965CE" w:rsidRPr="008965CE" w:rsidRDefault="008965CE" w:rsidP="008965CE">
      <w:pPr>
        <w:spacing w:line="360" w:lineRule="auto"/>
        <w:jc w:val="both"/>
      </w:pPr>
    </w:p>
    <w:p w14:paraId="25532BA0" w14:textId="77777777" w:rsidR="002653CE" w:rsidRPr="008965CE" w:rsidRDefault="002653CE" w:rsidP="008965CE">
      <w:pPr>
        <w:pStyle w:val="1"/>
        <w:ind w:firstLine="0"/>
        <w:rPr>
          <w:b w:val="0"/>
          <w:bCs w:val="0"/>
          <w:noProof/>
        </w:rPr>
      </w:pPr>
      <w:hyperlink w:anchor="_Toc165428759" w:history="1">
        <w:r w:rsidRPr="008965CE">
          <w:rPr>
            <w:rStyle w:val="a3"/>
            <w:b w:val="0"/>
            <w:bCs w:val="0"/>
            <w:noProof/>
            <w:color w:val="auto"/>
            <w:u w:val="none"/>
          </w:rPr>
          <w:t xml:space="preserve">1. </w:t>
        </w:r>
        <w:r w:rsidRPr="008965CE">
          <w:rPr>
            <w:b w:val="0"/>
            <w:bCs w:val="0"/>
          </w:rPr>
          <w:t>Закономерности образования и роста покрытий, формируемых из газовой фазы</w:t>
        </w:r>
      </w:hyperlink>
    </w:p>
    <w:p w14:paraId="02BD4D5B" w14:textId="77777777" w:rsidR="00BC6665" w:rsidRPr="008965CE" w:rsidRDefault="00BC6665" w:rsidP="008965CE">
      <w:pPr>
        <w:pStyle w:val="1"/>
        <w:ind w:firstLine="0"/>
        <w:rPr>
          <w:b w:val="0"/>
          <w:bCs w:val="0"/>
          <w:noProof/>
        </w:rPr>
      </w:pPr>
      <w:r w:rsidRPr="008965CE">
        <w:rPr>
          <w:b w:val="0"/>
          <w:bCs w:val="0"/>
        </w:rPr>
        <w:fldChar w:fldCharType="begin"/>
      </w:r>
      <w:r w:rsidRPr="008965CE">
        <w:rPr>
          <w:b w:val="0"/>
          <w:bCs w:val="0"/>
        </w:rPr>
        <w:instrText xml:space="preserve"> TOC \o "1-3" \h \z \u </w:instrText>
      </w:r>
      <w:r w:rsidRPr="008965CE">
        <w:rPr>
          <w:b w:val="0"/>
          <w:bCs w:val="0"/>
        </w:rPr>
        <w:fldChar w:fldCharType="separate"/>
      </w:r>
      <w:hyperlink w:anchor="_Toc165428759" w:history="1">
        <w:r w:rsidRPr="008965CE">
          <w:rPr>
            <w:rStyle w:val="a3"/>
            <w:b w:val="0"/>
            <w:bCs w:val="0"/>
            <w:noProof/>
            <w:color w:val="auto"/>
            <w:u w:val="none"/>
          </w:rPr>
          <w:t>1.</w:t>
        </w:r>
        <w:r w:rsidR="002653CE" w:rsidRPr="008965CE">
          <w:rPr>
            <w:rStyle w:val="a3"/>
            <w:b w:val="0"/>
            <w:bCs w:val="0"/>
            <w:noProof/>
            <w:color w:val="auto"/>
            <w:u w:val="none"/>
          </w:rPr>
          <w:t>1</w:t>
        </w:r>
        <w:r w:rsidRPr="008965CE">
          <w:rPr>
            <w:rStyle w:val="a3"/>
            <w:b w:val="0"/>
            <w:bCs w:val="0"/>
            <w:noProof/>
            <w:color w:val="auto"/>
            <w:u w:val="none"/>
          </w:rPr>
          <w:t xml:space="preserve"> </w:t>
        </w:r>
        <w:r w:rsidR="002653CE" w:rsidRPr="008965CE">
          <w:rPr>
            <w:b w:val="0"/>
            <w:bCs w:val="0"/>
          </w:rPr>
          <w:t>Закономерности</w:t>
        </w:r>
        <w:r w:rsidR="008965CE" w:rsidRPr="008965CE">
          <w:rPr>
            <w:b w:val="0"/>
            <w:bCs w:val="0"/>
          </w:rPr>
          <w:t xml:space="preserve"> </w:t>
        </w:r>
        <w:r w:rsidR="002653CE" w:rsidRPr="008965CE">
          <w:rPr>
            <w:b w:val="0"/>
            <w:bCs w:val="0"/>
          </w:rPr>
          <w:t>образования и роста</w:t>
        </w:r>
        <w:r w:rsidR="008965CE" w:rsidRPr="008965CE">
          <w:rPr>
            <w:b w:val="0"/>
            <w:bCs w:val="0"/>
          </w:rPr>
          <w:t xml:space="preserve"> </w:t>
        </w:r>
        <w:r w:rsidR="002653CE" w:rsidRPr="008965CE">
          <w:rPr>
            <w:b w:val="0"/>
            <w:bCs w:val="0"/>
          </w:rPr>
          <w:t>вакуумных покрытий</w:t>
        </w:r>
      </w:hyperlink>
    </w:p>
    <w:p w14:paraId="334D4053" w14:textId="77777777" w:rsidR="00BC6665" w:rsidRPr="008965CE" w:rsidRDefault="002653CE" w:rsidP="008965CE">
      <w:pPr>
        <w:pStyle w:val="1"/>
        <w:ind w:firstLine="0"/>
        <w:rPr>
          <w:b w:val="0"/>
          <w:bCs w:val="0"/>
          <w:noProof/>
        </w:rPr>
      </w:pPr>
      <w:r w:rsidRPr="008965CE">
        <w:rPr>
          <w:rStyle w:val="a3"/>
          <w:b w:val="0"/>
          <w:bCs w:val="0"/>
          <w:noProof/>
          <w:color w:val="auto"/>
          <w:u w:val="none"/>
        </w:rPr>
        <w:t>1.</w:t>
      </w:r>
      <w:hyperlink w:anchor="_Toc165428762" w:history="1">
        <w:r w:rsidR="00BC6665" w:rsidRPr="008965CE">
          <w:rPr>
            <w:rStyle w:val="a3"/>
            <w:b w:val="0"/>
            <w:bCs w:val="0"/>
            <w:noProof/>
            <w:color w:val="auto"/>
            <w:u w:val="none"/>
          </w:rPr>
          <w:t xml:space="preserve">2 </w:t>
        </w:r>
        <w:r w:rsidRPr="008965CE">
          <w:rPr>
            <w:b w:val="0"/>
            <w:bCs w:val="0"/>
          </w:rPr>
          <w:t xml:space="preserve">Адсорбция и </w:t>
        </w:r>
        <w:r w:rsidR="0041013D" w:rsidRPr="008965CE">
          <w:rPr>
            <w:b w:val="0"/>
            <w:bCs w:val="0"/>
          </w:rPr>
          <w:t>о</w:t>
        </w:r>
        <w:r w:rsidRPr="008965CE">
          <w:rPr>
            <w:b w:val="0"/>
            <w:bCs w:val="0"/>
          </w:rPr>
          <w:t>бразование зародышей конденсированной фазы</w:t>
        </w:r>
      </w:hyperlink>
    </w:p>
    <w:p w14:paraId="35A986B3" w14:textId="77777777" w:rsidR="00BC6665" w:rsidRPr="008965CE" w:rsidRDefault="002653CE" w:rsidP="008965CE">
      <w:pPr>
        <w:pStyle w:val="1"/>
        <w:ind w:firstLine="0"/>
        <w:rPr>
          <w:b w:val="0"/>
          <w:bCs w:val="0"/>
          <w:noProof/>
        </w:rPr>
      </w:pPr>
      <w:r w:rsidRPr="008965CE">
        <w:rPr>
          <w:rStyle w:val="a3"/>
          <w:b w:val="0"/>
          <w:bCs w:val="0"/>
          <w:noProof/>
          <w:color w:val="auto"/>
          <w:u w:val="none"/>
        </w:rPr>
        <w:t>1.</w:t>
      </w:r>
      <w:hyperlink w:anchor="_Toc165428775" w:history="1">
        <w:r w:rsidR="00BC6665" w:rsidRPr="008965CE">
          <w:rPr>
            <w:rStyle w:val="a3"/>
            <w:b w:val="0"/>
            <w:bCs w:val="0"/>
            <w:noProof/>
            <w:color w:val="auto"/>
            <w:u w:val="none"/>
          </w:rPr>
          <w:t xml:space="preserve">3 </w:t>
        </w:r>
        <w:r w:rsidRPr="008965CE">
          <w:rPr>
            <w:b w:val="0"/>
            <w:bCs w:val="0"/>
          </w:rPr>
          <w:t>Взаимодействие частиц конденсированной фазы, их срастание (коалесценция)</w:t>
        </w:r>
      </w:hyperlink>
    </w:p>
    <w:p w14:paraId="43A143A4" w14:textId="77777777" w:rsidR="00BC6665" w:rsidRPr="008965CE" w:rsidRDefault="00BC6665" w:rsidP="008965CE">
      <w:pPr>
        <w:pStyle w:val="1"/>
        <w:ind w:firstLine="0"/>
        <w:rPr>
          <w:b w:val="0"/>
          <w:bCs w:val="0"/>
          <w:noProof/>
        </w:rPr>
      </w:pPr>
      <w:hyperlink w:anchor="_Toc165428777" w:history="1">
        <w:r w:rsidRPr="008965CE">
          <w:rPr>
            <w:rStyle w:val="a3"/>
            <w:b w:val="0"/>
            <w:bCs w:val="0"/>
            <w:noProof/>
            <w:color w:val="auto"/>
            <w:u w:val="none"/>
          </w:rPr>
          <w:t>Список использованных источников</w:t>
        </w:r>
      </w:hyperlink>
    </w:p>
    <w:p w14:paraId="1CACB06A" w14:textId="77777777" w:rsidR="00BC6665" w:rsidRPr="008965CE" w:rsidRDefault="00BC6665" w:rsidP="008965CE">
      <w:pPr>
        <w:spacing w:line="360" w:lineRule="auto"/>
        <w:jc w:val="both"/>
        <w:rPr>
          <w:position w:val="6"/>
          <w:sz w:val="28"/>
          <w:szCs w:val="28"/>
        </w:rPr>
      </w:pPr>
      <w:r w:rsidRPr="008965CE">
        <w:rPr>
          <w:b/>
          <w:bCs/>
        </w:rPr>
        <w:fldChar w:fldCharType="end"/>
      </w:r>
    </w:p>
    <w:p w14:paraId="27F89113" w14:textId="77777777" w:rsidR="002653CE" w:rsidRPr="008965CE" w:rsidRDefault="00BC6665" w:rsidP="008965CE">
      <w:pPr>
        <w:pStyle w:val="a7"/>
        <w:spacing w:line="360" w:lineRule="auto"/>
        <w:ind w:firstLine="709"/>
        <w:jc w:val="both"/>
        <w:rPr>
          <w:b/>
          <w:bCs/>
          <w:position w:val="6"/>
          <w:sz w:val="28"/>
          <w:szCs w:val="28"/>
        </w:rPr>
      </w:pPr>
      <w:r w:rsidRPr="008965CE">
        <w:rPr>
          <w:position w:val="6"/>
          <w:sz w:val="28"/>
          <w:szCs w:val="28"/>
        </w:rPr>
        <w:br w:type="page"/>
      </w:r>
      <w:r w:rsidR="002653CE" w:rsidRPr="008965CE">
        <w:rPr>
          <w:b/>
          <w:bCs/>
          <w:position w:val="6"/>
          <w:sz w:val="28"/>
          <w:szCs w:val="28"/>
        </w:rPr>
        <w:lastRenderedPageBreak/>
        <w:t>1. Закономерности образования и роста покрытий, формируемых из газовой фазы</w:t>
      </w:r>
    </w:p>
    <w:p w14:paraId="05E25315" w14:textId="77777777" w:rsidR="002653CE" w:rsidRPr="008965CE" w:rsidRDefault="002653CE" w:rsidP="008965CE">
      <w:pPr>
        <w:pStyle w:val="a7"/>
        <w:spacing w:line="360" w:lineRule="auto"/>
        <w:ind w:firstLine="709"/>
        <w:jc w:val="both"/>
        <w:rPr>
          <w:b/>
          <w:bCs/>
          <w:position w:val="6"/>
          <w:sz w:val="28"/>
          <w:szCs w:val="28"/>
        </w:rPr>
      </w:pPr>
    </w:p>
    <w:p w14:paraId="569A038D" w14:textId="77777777" w:rsidR="002653CE" w:rsidRPr="008965CE" w:rsidRDefault="002653CE" w:rsidP="008965CE">
      <w:pPr>
        <w:pStyle w:val="a7"/>
        <w:spacing w:line="360" w:lineRule="auto"/>
        <w:ind w:firstLine="709"/>
        <w:jc w:val="both"/>
        <w:rPr>
          <w:b/>
          <w:bCs/>
          <w:position w:val="6"/>
          <w:sz w:val="28"/>
          <w:szCs w:val="28"/>
        </w:rPr>
      </w:pPr>
      <w:r w:rsidRPr="008965CE">
        <w:rPr>
          <w:b/>
          <w:bCs/>
          <w:position w:val="6"/>
          <w:sz w:val="28"/>
          <w:szCs w:val="28"/>
        </w:rPr>
        <w:t>1.1 Закономерности</w:t>
      </w:r>
      <w:r w:rsidR="008965CE" w:rsidRPr="008965CE">
        <w:rPr>
          <w:b/>
          <w:bCs/>
          <w:position w:val="6"/>
          <w:sz w:val="28"/>
          <w:szCs w:val="28"/>
        </w:rPr>
        <w:t xml:space="preserve"> </w:t>
      </w:r>
      <w:r w:rsidRPr="008965CE">
        <w:rPr>
          <w:b/>
          <w:bCs/>
          <w:position w:val="6"/>
          <w:sz w:val="28"/>
          <w:szCs w:val="28"/>
        </w:rPr>
        <w:t>образования и роста</w:t>
      </w:r>
      <w:r w:rsidR="008965CE" w:rsidRPr="008965CE">
        <w:rPr>
          <w:b/>
          <w:bCs/>
          <w:position w:val="6"/>
          <w:sz w:val="28"/>
          <w:szCs w:val="28"/>
        </w:rPr>
        <w:t xml:space="preserve"> </w:t>
      </w:r>
      <w:r w:rsidRPr="008965CE">
        <w:rPr>
          <w:b/>
          <w:bCs/>
          <w:position w:val="6"/>
          <w:sz w:val="28"/>
          <w:szCs w:val="28"/>
        </w:rPr>
        <w:t>вакуумных покрытий</w:t>
      </w:r>
    </w:p>
    <w:p w14:paraId="6D871787" w14:textId="77777777" w:rsidR="002653CE" w:rsidRPr="008965CE" w:rsidRDefault="002653CE" w:rsidP="008965CE">
      <w:pPr>
        <w:pStyle w:val="a7"/>
        <w:spacing w:line="360" w:lineRule="auto"/>
        <w:ind w:firstLine="709"/>
        <w:jc w:val="both"/>
        <w:rPr>
          <w:b/>
          <w:bCs/>
          <w:position w:val="6"/>
          <w:sz w:val="28"/>
          <w:szCs w:val="28"/>
        </w:rPr>
      </w:pPr>
    </w:p>
    <w:p w14:paraId="729E980A"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Элементарные процессы, протекающие на поверхности при образовании покрытий, в значительной степени зависят от условий и режимов формирования тонкопленочной системы, технологии нанесения покрытий. В случае осаждения покрытия в вакууме</w:t>
      </w:r>
      <w:r w:rsidR="008965CE">
        <w:rPr>
          <w:position w:val="6"/>
          <w:sz w:val="28"/>
          <w:szCs w:val="28"/>
        </w:rPr>
        <w:t xml:space="preserve"> </w:t>
      </w:r>
      <w:r w:rsidRPr="008965CE">
        <w:rPr>
          <w:position w:val="6"/>
          <w:sz w:val="28"/>
          <w:szCs w:val="28"/>
        </w:rPr>
        <w:t>из газового потока кинетика роста покрытий, их структура и свойства зависят от следующих</w:t>
      </w:r>
      <w:r w:rsidR="008965CE">
        <w:rPr>
          <w:position w:val="6"/>
          <w:sz w:val="28"/>
          <w:szCs w:val="28"/>
        </w:rPr>
        <w:t xml:space="preserve"> </w:t>
      </w:r>
      <w:r w:rsidRPr="008965CE">
        <w:rPr>
          <w:position w:val="6"/>
          <w:sz w:val="28"/>
          <w:szCs w:val="28"/>
        </w:rPr>
        <w:t>основных параметров:</w:t>
      </w:r>
    </w:p>
    <w:p w14:paraId="493BBD88"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1. Давления остаточных газов в вакуумной камере. Достаточно обосновано эмпирическое правило: чем выше давление в камере, тем ниже качество покрытия.</w:t>
      </w:r>
    </w:p>
    <w:p w14:paraId="13E2D4AA"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2. Плотности потока падающих на поверхность атомов j. При возрастании j, как правило, происходит более интенсивное зародышеобразование конденсированной фазы и повышается сплошность покрытия, увеличивается его адгезионная прочность и</w:t>
      </w:r>
      <w:r w:rsidR="008965CE">
        <w:rPr>
          <w:position w:val="6"/>
          <w:sz w:val="28"/>
          <w:szCs w:val="28"/>
        </w:rPr>
        <w:t xml:space="preserve"> </w:t>
      </w:r>
      <w:r w:rsidRPr="008965CE">
        <w:rPr>
          <w:position w:val="6"/>
          <w:sz w:val="28"/>
          <w:szCs w:val="28"/>
        </w:rPr>
        <w:t>коррозионная стойкость.</w:t>
      </w:r>
    </w:p>
    <w:p w14:paraId="00053176"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3. Температуры поверхности подложки. При ее повышении формируется покрытие с более равновесной структурой. Однако при этом снижается его сплошность и скорость</w:t>
      </w:r>
      <w:r w:rsidR="008965CE">
        <w:rPr>
          <w:position w:val="6"/>
          <w:sz w:val="28"/>
          <w:szCs w:val="28"/>
        </w:rPr>
        <w:t xml:space="preserve"> </w:t>
      </w:r>
      <w:r w:rsidRPr="008965CE">
        <w:rPr>
          <w:position w:val="6"/>
          <w:sz w:val="28"/>
          <w:szCs w:val="28"/>
        </w:rPr>
        <w:t>осаждения. Изменение температуры покрытия после его нанесения может быть причиной полиморфных превращений, которые, в общем случае, оказывают сложное влияние на их структуру и свойства.</w:t>
      </w:r>
    </w:p>
    <w:p w14:paraId="62473C14"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4. Степени ионизации и энергии падающих атомов. Повышение степени ионизации и энергии падающих атомов до определенного предельного значения способствуют повышению качества осаждаемого покрытия. При больших значениях энергии атомов, взаимодействующих с поверхностью и участвующих в процессах роста пленки, возможно </w:t>
      </w:r>
      <w:r w:rsidRPr="008965CE">
        <w:rPr>
          <w:position w:val="6"/>
          <w:sz w:val="28"/>
          <w:szCs w:val="28"/>
        </w:rPr>
        <w:lastRenderedPageBreak/>
        <w:t>образование в ней структурных дефектов и даже, при определенных режимах, – травление растущего покрытия.</w:t>
      </w:r>
    </w:p>
    <w:p w14:paraId="61D8BEA8"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Процесс осаждения вакуумных покрытий является многофакторным и достаточно сложным.</w:t>
      </w:r>
      <w:r w:rsidR="008965CE">
        <w:rPr>
          <w:position w:val="6"/>
          <w:sz w:val="28"/>
          <w:szCs w:val="28"/>
        </w:rPr>
        <w:t xml:space="preserve"> </w:t>
      </w:r>
      <w:r w:rsidRPr="008965CE">
        <w:rPr>
          <w:position w:val="6"/>
          <w:sz w:val="28"/>
          <w:szCs w:val="28"/>
        </w:rPr>
        <w:t>Рассмотрим основные</w:t>
      </w:r>
      <w:r w:rsidR="008965CE">
        <w:rPr>
          <w:position w:val="6"/>
          <w:sz w:val="28"/>
          <w:szCs w:val="28"/>
        </w:rPr>
        <w:t xml:space="preserve"> </w:t>
      </w:r>
      <w:r w:rsidRPr="008965CE">
        <w:rPr>
          <w:position w:val="6"/>
          <w:sz w:val="28"/>
          <w:szCs w:val="28"/>
        </w:rPr>
        <w:t>стадии и механизмы роста покрытий при их осаждении из газового потока.</w:t>
      </w:r>
    </w:p>
    <w:p w14:paraId="5317103E" w14:textId="3089C126" w:rsidR="002653CE" w:rsidRPr="008965CE" w:rsidRDefault="00A35164" w:rsidP="008965CE">
      <w:pPr>
        <w:pStyle w:val="a7"/>
        <w:spacing w:line="360" w:lineRule="auto"/>
        <w:ind w:firstLine="709"/>
        <w:jc w:val="both"/>
        <w:rPr>
          <w:position w:val="6"/>
          <w:sz w:val="28"/>
          <w:szCs w:val="28"/>
        </w:rPr>
      </w:pPr>
      <w:r>
        <w:rPr>
          <w:noProof/>
        </w:rPr>
        <mc:AlternateContent>
          <mc:Choice Requires="wps">
            <w:drawing>
              <wp:anchor distT="0" distB="0" distL="114300" distR="114300" simplePos="0" relativeHeight="251658240" behindDoc="1" locked="0" layoutInCell="0" allowOverlap="1" wp14:anchorId="29346168" wp14:editId="0046A08C">
                <wp:simplePos x="0" y="0"/>
                <wp:positionH relativeFrom="column">
                  <wp:posOffset>1485900</wp:posOffset>
                </wp:positionH>
                <wp:positionV relativeFrom="paragraph">
                  <wp:posOffset>448945</wp:posOffset>
                </wp:positionV>
                <wp:extent cx="713740" cy="1371600"/>
                <wp:effectExtent l="3810" t="0" r="0" b="2540"/>
                <wp:wrapNone/>
                <wp:docPr id="19027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0D015" w14:textId="77777777" w:rsidR="002653CE" w:rsidRDefault="002653CE" w:rsidP="002653CE">
                            <w:pPr>
                              <w:ind w:left="-142" w:right="-145" w:firstLine="14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46168" id="_x0000_t202" coordsize="21600,21600" o:spt="202" path="m,l,21600r21600,l21600,xe">
                <v:stroke joinstyle="miter"/>
                <v:path gradientshapeok="t" o:connecttype="rect"/>
              </v:shapetype>
              <v:shape id="Text Box 2" o:spid="_x0000_s1026" type="#_x0000_t202" style="position:absolute;left:0;text-align:left;margin-left:117pt;margin-top:35.35pt;width:56.2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" o:allowincell="f" stroked="f">
                <v:textbox>
                  <w:txbxContent>
                    <w:p w14:paraId="5C80D015" w14:textId="77777777" w:rsidR="002653CE" w:rsidRDefault="002653CE" w:rsidP="002653CE">
                      <w:pPr>
                        <w:ind w:left="-142" w:right="-145" w:firstLine="142"/>
                      </w:pPr>
                    </w:p>
                  </w:txbxContent>
                </v:textbox>
              </v:shape>
            </w:pict>
          </mc:Fallback>
        </mc:AlternateContent>
      </w:r>
      <w:r w:rsidR="002653CE" w:rsidRPr="008965CE">
        <w:rPr>
          <w:position w:val="6"/>
          <w:sz w:val="28"/>
          <w:szCs w:val="28"/>
        </w:rPr>
        <w:t xml:space="preserve">Пусть на поверхность твердого тела, находящегося в вакууме, действует поток частиц с плотностью j (на практике, в технологии осаждения покрытий используются потоки с j </w:t>
      </w:r>
      <w:r w:rsidR="002653CE" w:rsidRPr="008965CE">
        <w:rPr>
          <w:position w:val="6"/>
          <w:sz w:val="28"/>
          <w:szCs w:val="28"/>
        </w:rPr>
        <w:sym w:font="Symbol" w:char="F07E"/>
      </w:r>
      <w:r w:rsidR="002653CE" w:rsidRPr="008965CE">
        <w:rPr>
          <w:position w:val="6"/>
          <w:sz w:val="28"/>
          <w:szCs w:val="28"/>
        </w:rPr>
        <w:t xml:space="preserve"> 10</w:t>
      </w:r>
      <w:r w:rsidR="002653CE" w:rsidRPr="008965CE">
        <w:rPr>
          <w:position w:val="6"/>
          <w:sz w:val="28"/>
          <w:szCs w:val="28"/>
          <w:vertAlign w:val="superscript"/>
        </w:rPr>
        <w:t>10</w:t>
      </w:r>
      <w:r w:rsidR="002653CE" w:rsidRPr="008965CE">
        <w:rPr>
          <w:position w:val="6"/>
          <w:sz w:val="28"/>
          <w:szCs w:val="28"/>
        </w:rPr>
        <w:t>…10</w:t>
      </w:r>
      <w:r w:rsidR="002653CE" w:rsidRPr="008965CE">
        <w:rPr>
          <w:position w:val="6"/>
          <w:sz w:val="28"/>
          <w:szCs w:val="28"/>
          <w:vertAlign w:val="superscript"/>
        </w:rPr>
        <w:t>20</w:t>
      </w:r>
      <w:r w:rsidR="002653CE" w:rsidRPr="008965CE">
        <w:rPr>
          <w:position w:val="6"/>
          <w:sz w:val="28"/>
          <w:szCs w:val="28"/>
        </w:rPr>
        <w:t xml:space="preserve"> ат./(с</w:t>
      </w:r>
      <w:r w:rsidR="002653CE" w:rsidRPr="008965CE">
        <w:rPr>
          <w:position w:val="6"/>
          <w:sz w:val="28"/>
          <w:szCs w:val="28"/>
        </w:rPr>
        <w:sym w:font="Symbol" w:char="F0D7"/>
      </w:r>
      <w:r w:rsidR="002653CE" w:rsidRPr="008965CE">
        <w:rPr>
          <w:position w:val="6"/>
          <w:sz w:val="28"/>
          <w:szCs w:val="28"/>
        </w:rPr>
        <w:t>м</w:t>
      </w:r>
      <w:r w:rsidR="002653CE" w:rsidRPr="008965CE">
        <w:rPr>
          <w:position w:val="6"/>
          <w:sz w:val="28"/>
          <w:szCs w:val="28"/>
          <w:vertAlign w:val="superscript"/>
        </w:rPr>
        <w:t>2</w:t>
      </w:r>
      <w:r w:rsidR="002653CE" w:rsidRPr="008965CE">
        <w:rPr>
          <w:position w:val="6"/>
          <w:sz w:val="28"/>
          <w:szCs w:val="28"/>
        </w:rPr>
        <w:t xml:space="preserve">)). При взаимодействии отдельного атома с поверхностью протекают следующие относительно элементарные процессы: </w:t>
      </w:r>
    </w:p>
    <w:p w14:paraId="36D6F2DD"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1. Энергообмен (аккомодация) с поверхностными атомами подложки. В зависимости от условий</w:t>
      </w:r>
      <w:r w:rsidR="008965CE">
        <w:rPr>
          <w:position w:val="6"/>
          <w:sz w:val="28"/>
          <w:szCs w:val="28"/>
        </w:rPr>
        <w:t xml:space="preserve"> </w:t>
      </w:r>
      <w:r w:rsidRPr="008965CE">
        <w:rPr>
          <w:position w:val="6"/>
          <w:sz w:val="28"/>
          <w:szCs w:val="28"/>
        </w:rPr>
        <w:t xml:space="preserve">энергообмена, природы взаимодействующего атома и атомов подложки возможны две взаимоисключающие друг друга ситуации (рисунок 5): </w:t>
      </w:r>
    </w:p>
    <w:p w14:paraId="6F2FE80A"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а</w:t>
      </w:r>
      <w:r w:rsidRPr="008965CE">
        <w:rPr>
          <w:position w:val="6"/>
          <w:sz w:val="28"/>
          <w:szCs w:val="28"/>
        </w:rPr>
        <w:sym w:font="Symbol" w:char="F029"/>
      </w:r>
      <w:r w:rsidRPr="008965CE">
        <w:rPr>
          <w:position w:val="6"/>
          <w:sz w:val="28"/>
          <w:szCs w:val="28"/>
        </w:rPr>
        <w:t xml:space="preserve"> атом упруго отразился;</w:t>
      </w:r>
    </w:p>
    <w:p w14:paraId="1BE5CD15" w14:textId="77777777" w:rsidR="002653CE" w:rsidRPr="0040480F" w:rsidRDefault="002653CE" w:rsidP="0040480F">
      <w:pPr>
        <w:pStyle w:val="a7"/>
        <w:spacing w:line="360" w:lineRule="auto"/>
        <w:ind w:firstLine="709"/>
        <w:jc w:val="both"/>
        <w:rPr>
          <w:position w:val="6"/>
          <w:sz w:val="28"/>
          <w:szCs w:val="28"/>
        </w:rPr>
      </w:pPr>
      <w:r w:rsidRPr="0040480F">
        <w:rPr>
          <w:position w:val="6"/>
          <w:sz w:val="28"/>
          <w:szCs w:val="28"/>
        </w:rPr>
        <w:t>б) атом закрепился на поверхности – перешел в адсорбированное состояние.</w:t>
      </w:r>
    </w:p>
    <w:p w14:paraId="59F9656F" w14:textId="77777777" w:rsidR="002653CE" w:rsidRPr="0040480F" w:rsidRDefault="002653CE" w:rsidP="0040480F">
      <w:pPr>
        <w:pStyle w:val="a7"/>
        <w:spacing w:line="360" w:lineRule="auto"/>
        <w:ind w:firstLine="709"/>
        <w:jc w:val="both"/>
        <w:rPr>
          <w:position w:val="6"/>
          <w:sz w:val="28"/>
          <w:szCs w:val="28"/>
        </w:rPr>
      </w:pPr>
    </w:p>
    <w:p w14:paraId="4FB5461D" w14:textId="77777777" w:rsidR="002653CE" w:rsidRPr="0040480F" w:rsidRDefault="005640A8" w:rsidP="0040480F">
      <w:pPr>
        <w:pStyle w:val="a7"/>
        <w:spacing w:line="360" w:lineRule="auto"/>
        <w:ind w:firstLine="709"/>
        <w:jc w:val="both"/>
        <w:rPr>
          <w:position w:val="6"/>
          <w:sz w:val="28"/>
          <w:szCs w:val="28"/>
        </w:rPr>
      </w:pPr>
      <w:r w:rsidRPr="0040480F">
        <w:rPr>
          <w:position w:val="6"/>
          <w:sz w:val="28"/>
          <w:szCs w:val="28"/>
        </w:rPr>
        <w:object w:dxaOrig="3465" w:dyaOrig="2261" w14:anchorId="598988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4pt;height:118.8pt" o:ole="">
            <v:imagedata r:id="rId7" o:title=""/>
          </v:shape>
          <o:OLEObject Type="Embed" ProgID="Word.Picture.8" ShapeID="_x0000_i1025" DrawAspect="Content" ObjectID="_1827039941" r:id="rId8"/>
        </w:object>
      </w:r>
    </w:p>
    <w:p w14:paraId="784FAADC"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Рисунок</w:t>
      </w:r>
      <w:r w:rsidR="008965CE">
        <w:rPr>
          <w:position w:val="6"/>
          <w:sz w:val="28"/>
          <w:szCs w:val="28"/>
        </w:rPr>
        <w:t xml:space="preserve"> </w:t>
      </w:r>
      <w:r w:rsidRPr="008965CE">
        <w:rPr>
          <w:position w:val="6"/>
          <w:sz w:val="28"/>
          <w:szCs w:val="28"/>
        </w:rPr>
        <w:t>5 – Взаимодействие атомов с поверхностью</w:t>
      </w:r>
    </w:p>
    <w:p w14:paraId="235AC271" w14:textId="77777777" w:rsidR="002653CE" w:rsidRPr="008965CE" w:rsidRDefault="002653CE" w:rsidP="008965CE">
      <w:pPr>
        <w:pStyle w:val="a7"/>
        <w:spacing w:line="360" w:lineRule="auto"/>
        <w:ind w:firstLine="709"/>
        <w:jc w:val="both"/>
        <w:rPr>
          <w:position w:val="6"/>
          <w:sz w:val="28"/>
          <w:szCs w:val="28"/>
        </w:rPr>
      </w:pPr>
    </w:p>
    <w:p w14:paraId="6BE24117"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Для характеристики термической аккомодации используют коэффициент аккомодации а</w:t>
      </w:r>
      <w:r w:rsidRPr="008965CE">
        <w:rPr>
          <w:position w:val="6"/>
          <w:sz w:val="28"/>
          <w:szCs w:val="28"/>
          <w:vertAlign w:val="subscript"/>
        </w:rPr>
        <w:t>т</w:t>
      </w:r>
      <w:r w:rsidRPr="008965CE">
        <w:rPr>
          <w:position w:val="6"/>
          <w:sz w:val="28"/>
          <w:szCs w:val="28"/>
        </w:rPr>
        <w:t xml:space="preserve">, который определяет долю энергии, переданной атомам поверхности при взаимодействии. Если распределение по энергии </w:t>
      </w:r>
      <w:r w:rsidRPr="008965CE">
        <w:rPr>
          <w:position w:val="6"/>
          <w:sz w:val="28"/>
          <w:szCs w:val="28"/>
        </w:rPr>
        <w:lastRenderedPageBreak/>
        <w:t>падающих и исходящих с поверхности атомов подчиняется закону Максвелла, то</w:t>
      </w:r>
    </w:p>
    <w:p w14:paraId="61E7F99A" w14:textId="77777777" w:rsidR="008965CE" w:rsidRPr="008965CE" w:rsidRDefault="008965CE" w:rsidP="008965CE">
      <w:pPr>
        <w:pStyle w:val="a7"/>
        <w:spacing w:line="360" w:lineRule="auto"/>
        <w:ind w:firstLine="709"/>
        <w:jc w:val="both"/>
        <w:rPr>
          <w:position w:val="6"/>
          <w:sz w:val="28"/>
          <w:szCs w:val="28"/>
        </w:rPr>
      </w:pPr>
    </w:p>
    <w:p w14:paraId="1B5F78AA" w14:textId="77777777" w:rsidR="002653CE" w:rsidRPr="008965CE" w:rsidRDefault="008965CE" w:rsidP="008965CE">
      <w:pPr>
        <w:pStyle w:val="a7"/>
        <w:spacing w:line="360" w:lineRule="auto"/>
        <w:ind w:firstLine="709"/>
        <w:jc w:val="both"/>
        <w:rPr>
          <w:position w:val="6"/>
          <w:sz w:val="28"/>
          <w:szCs w:val="28"/>
          <w:vertAlign w:val="subscript"/>
        </w:rPr>
      </w:pPr>
      <w:r>
        <w:rPr>
          <w:position w:val="6"/>
          <w:sz w:val="28"/>
          <w:szCs w:val="28"/>
        </w:rPr>
        <w:t xml:space="preserve"> </w:t>
      </w:r>
      <w:r w:rsidR="002653CE" w:rsidRPr="008965CE">
        <w:rPr>
          <w:position w:val="6"/>
          <w:sz w:val="28"/>
          <w:szCs w:val="28"/>
        </w:rPr>
        <w:t>а</w:t>
      </w:r>
      <w:r w:rsidR="002653CE" w:rsidRPr="008965CE">
        <w:rPr>
          <w:position w:val="6"/>
          <w:sz w:val="28"/>
          <w:szCs w:val="28"/>
          <w:vertAlign w:val="subscript"/>
        </w:rPr>
        <w:t>т</w:t>
      </w:r>
      <w:r w:rsidR="002653CE" w:rsidRPr="008965CE">
        <w:rPr>
          <w:position w:val="6"/>
          <w:sz w:val="28"/>
          <w:szCs w:val="28"/>
        </w:rPr>
        <w:t xml:space="preserve"> </w:t>
      </w:r>
      <w:r w:rsidR="005640A8" w:rsidRPr="008965CE">
        <w:rPr>
          <w:position w:val="6"/>
          <w:sz w:val="28"/>
          <w:szCs w:val="28"/>
        </w:rPr>
        <w:object w:dxaOrig="1400" w:dyaOrig="820" w14:anchorId="0C521F41">
          <v:shape id="_x0000_i1026" type="#_x0000_t75" style="width:70.2pt;height:40.8pt" o:ole="" fillcolor="window">
            <v:imagedata r:id="rId9" o:title=""/>
          </v:shape>
          <o:OLEObject Type="Embed" ProgID="Equation.3" ShapeID="_x0000_i1026" DrawAspect="Content" ObjectID="_1827039942" r:id="rId10"/>
        </w:object>
      </w:r>
      <w:r>
        <w:rPr>
          <w:position w:val="6"/>
          <w:sz w:val="28"/>
          <w:szCs w:val="28"/>
        </w:rPr>
        <w:t xml:space="preserve"> </w:t>
      </w:r>
      <w:r w:rsidR="002653CE" w:rsidRPr="008965CE">
        <w:rPr>
          <w:position w:val="6"/>
          <w:sz w:val="28"/>
          <w:szCs w:val="28"/>
        </w:rPr>
        <w:t>или</w:t>
      </w:r>
      <w:r>
        <w:rPr>
          <w:position w:val="6"/>
          <w:sz w:val="28"/>
          <w:szCs w:val="28"/>
        </w:rPr>
        <w:t xml:space="preserve"> </w:t>
      </w:r>
      <w:r w:rsidR="002653CE" w:rsidRPr="008965CE">
        <w:rPr>
          <w:position w:val="6"/>
          <w:sz w:val="28"/>
          <w:szCs w:val="28"/>
        </w:rPr>
        <w:t>а</w:t>
      </w:r>
      <w:r w:rsidR="002653CE" w:rsidRPr="008965CE">
        <w:rPr>
          <w:position w:val="6"/>
          <w:sz w:val="28"/>
          <w:szCs w:val="28"/>
          <w:vertAlign w:val="subscript"/>
        </w:rPr>
        <w:t>т</w:t>
      </w:r>
      <w:r w:rsidR="005640A8" w:rsidRPr="008965CE">
        <w:rPr>
          <w:position w:val="6"/>
          <w:sz w:val="28"/>
          <w:szCs w:val="28"/>
          <w:vertAlign w:val="subscript"/>
        </w:rPr>
        <w:object w:dxaOrig="1359" w:dyaOrig="820" w14:anchorId="4585C0FA">
          <v:shape id="_x0000_i1027" type="#_x0000_t75" style="width:67.8pt;height:40.8pt" o:ole="" fillcolor="window">
            <v:imagedata r:id="rId11" o:title=""/>
          </v:shape>
          <o:OLEObject Type="Embed" ProgID="Equation.3" ShapeID="_x0000_i1027" DrawAspect="Content" ObjectID="_1827039943" r:id="rId12"/>
        </w:object>
      </w:r>
      <w:r w:rsidR="002653CE" w:rsidRPr="008965CE">
        <w:rPr>
          <w:position w:val="6"/>
          <w:sz w:val="28"/>
          <w:szCs w:val="28"/>
          <w:vertAlign w:val="subscript"/>
        </w:rPr>
        <w:t>,</w:t>
      </w:r>
    </w:p>
    <w:p w14:paraId="38A4E4EE" w14:textId="77777777" w:rsidR="008965CE" w:rsidRDefault="008965CE" w:rsidP="008965CE">
      <w:pPr>
        <w:pStyle w:val="a7"/>
        <w:spacing w:line="360" w:lineRule="auto"/>
        <w:ind w:firstLine="709"/>
        <w:jc w:val="both"/>
        <w:rPr>
          <w:position w:val="6"/>
          <w:sz w:val="28"/>
          <w:szCs w:val="28"/>
        </w:rPr>
      </w:pPr>
    </w:p>
    <w:p w14:paraId="28EF49C4"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где Е</w:t>
      </w:r>
      <w:r w:rsidRPr="008965CE">
        <w:rPr>
          <w:position w:val="6"/>
          <w:sz w:val="28"/>
          <w:szCs w:val="28"/>
        </w:rPr>
        <w:sym w:font="Symbol" w:char="F0AF"/>
      </w:r>
      <w:r w:rsidRPr="008965CE">
        <w:rPr>
          <w:position w:val="6"/>
          <w:sz w:val="28"/>
          <w:szCs w:val="28"/>
        </w:rPr>
        <w:t xml:space="preserve"> и Т</w:t>
      </w:r>
      <w:r w:rsidRPr="008965CE">
        <w:rPr>
          <w:position w:val="6"/>
          <w:sz w:val="28"/>
          <w:szCs w:val="28"/>
        </w:rPr>
        <w:sym w:font="Symbol" w:char="F0AF"/>
      </w:r>
      <w:r w:rsidRPr="008965CE">
        <w:rPr>
          <w:position w:val="6"/>
          <w:sz w:val="28"/>
          <w:szCs w:val="28"/>
        </w:rPr>
        <w:t xml:space="preserve"> – энергия и температура атомов, поступающих на поверхность;</w:t>
      </w:r>
      <w:r w:rsidRPr="008965CE">
        <w:rPr>
          <w:position w:val="6"/>
          <w:sz w:val="28"/>
          <w:szCs w:val="28"/>
          <w:vertAlign w:val="subscript"/>
        </w:rPr>
        <w:t xml:space="preserve"> </w:t>
      </w:r>
      <w:r w:rsidRPr="008965CE">
        <w:rPr>
          <w:position w:val="6"/>
          <w:sz w:val="28"/>
          <w:szCs w:val="28"/>
        </w:rPr>
        <w:t>Е</w:t>
      </w:r>
      <w:r w:rsidRPr="008965CE">
        <w:rPr>
          <w:position w:val="6"/>
          <w:sz w:val="28"/>
          <w:szCs w:val="28"/>
        </w:rPr>
        <w:sym w:font="Symbol" w:char="F0AD"/>
      </w:r>
      <w:r w:rsidRPr="008965CE">
        <w:rPr>
          <w:position w:val="6"/>
          <w:sz w:val="28"/>
          <w:szCs w:val="28"/>
        </w:rPr>
        <w:t xml:space="preserve"> и Т</w:t>
      </w:r>
      <w:r w:rsidRPr="008965CE">
        <w:rPr>
          <w:position w:val="6"/>
          <w:sz w:val="28"/>
          <w:szCs w:val="28"/>
        </w:rPr>
        <w:sym w:font="Symbol" w:char="F0AD"/>
      </w:r>
      <w:r w:rsidRPr="008965CE">
        <w:rPr>
          <w:position w:val="6"/>
          <w:sz w:val="28"/>
          <w:szCs w:val="28"/>
        </w:rPr>
        <w:t xml:space="preserve"> – энергия и температура атомов, уходящих в газовую фазу; Е</w:t>
      </w:r>
      <w:r w:rsidRPr="008965CE">
        <w:rPr>
          <w:position w:val="6"/>
          <w:sz w:val="28"/>
          <w:szCs w:val="28"/>
          <w:vertAlign w:val="subscript"/>
        </w:rPr>
        <w:t>п</w:t>
      </w:r>
      <w:r w:rsidR="008965CE">
        <w:rPr>
          <w:position w:val="6"/>
          <w:sz w:val="28"/>
          <w:szCs w:val="28"/>
        </w:rPr>
        <w:t xml:space="preserve"> </w:t>
      </w:r>
      <w:r w:rsidRPr="008965CE">
        <w:rPr>
          <w:position w:val="6"/>
          <w:sz w:val="28"/>
          <w:szCs w:val="28"/>
        </w:rPr>
        <w:t>и Т</w:t>
      </w:r>
      <w:r w:rsidRPr="008965CE">
        <w:rPr>
          <w:position w:val="6"/>
          <w:sz w:val="28"/>
          <w:szCs w:val="28"/>
          <w:vertAlign w:val="subscript"/>
        </w:rPr>
        <w:t>п</w:t>
      </w:r>
      <w:r w:rsidR="008965CE">
        <w:rPr>
          <w:position w:val="6"/>
          <w:sz w:val="28"/>
          <w:szCs w:val="28"/>
        </w:rPr>
        <w:t xml:space="preserve"> </w:t>
      </w:r>
      <w:r w:rsidRPr="008965CE">
        <w:rPr>
          <w:position w:val="6"/>
          <w:sz w:val="28"/>
          <w:szCs w:val="28"/>
        </w:rPr>
        <w:t xml:space="preserve">–энергия и температура атомов подложки. </w:t>
      </w:r>
    </w:p>
    <w:p w14:paraId="7EEDACBB"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При Е</w:t>
      </w:r>
      <w:r w:rsidRPr="008965CE">
        <w:rPr>
          <w:position w:val="6"/>
          <w:sz w:val="28"/>
          <w:szCs w:val="28"/>
        </w:rPr>
        <w:sym w:font="Symbol" w:char="F0AD"/>
      </w:r>
      <w:r w:rsidRPr="008965CE">
        <w:rPr>
          <w:position w:val="6"/>
          <w:sz w:val="28"/>
          <w:szCs w:val="28"/>
        </w:rPr>
        <w:t>=Е</w:t>
      </w:r>
      <w:r w:rsidRPr="008965CE">
        <w:rPr>
          <w:position w:val="6"/>
          <w:sz w:val="28"/>
          <w:szCs w:val="28"/>
          <w:vertAlign w:val="subscript"/>
        </w:rPr>
        <w:t>п</w:t>
      </w:r>
      <w:r w:rsidRPr="008965CE">
        <w:rPr>
          <w:position w:val="6"/>
          <w:sz w:val="28"/>
          <w:szCs w:val="28"/>
        </w:rPr>
        <w:t xml:space="preserve"> имеем а</w:t>
      </w:r>
      <w:r w:rsidRPr="008965CE">
        <w:rPr>
          <w:position w:val="6"/>
          <w:sz w:val="28"/>
          <w:szCs w:val="28"/>
          <w:vertAlign w:val="subscript"/>
        </w:rPr>
        <w:t>т</w:t>
      </w:r>
      <w:r w:rsidRPr="008965CE">
        <w:rPr>
          <w:position w:val="6"/>
          <w:sz w:val="28"/>
          <w:szCs w:val="28"/>
        </w:rPr>
        <w:t>=1, т. е. наблюдается полная аккомодация. Считается, что всегда при реализующихся на практике условиях и режимах осаждения а</w:t>
      </w:r>
      <w:r w:rsidRPr="008965CE">
        <w:rPr>
          <w:position w:val="6"/>
          <w:sz w:val="28"/>
          <w:szCs w:val="28"/>
          <w:vertAlign w:val="subscript"/>
        </w:rPr>
        <w:t>т</w:t>
      </w:r>
      <w:r w:rsidRPr="008965CE">
        <w:rPr>
          <w:position w:val="6"/>
          <w:sz w:val="28"/>
          <w:szCs w:val="28"/>
        </w:rPr>
        <w:sym w:font="Symbol" w:char="F0A3"/>
      </w:r>
      <w:r w:rsidRPr="008965CE">
        <w:rPr>
          <w:position w:val="6"/>
          <w:sz w:val="28"/>
          <w:szCs w:val="28"/>
        </w:rPr>
        <w:t>1.</w:t>
      </w:r>
    </w:p>
    <w:p w14:paraId="7F087B8A"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Установлено, что практически полный</w:t>
      </w:r>
      <w:r w:rsidR="008965CE">
        <w:rPr>
          <w:position w:val="6"/>
          <w:sz w:val="28"/>
          <w:szCs w:val="28"/>
        </w:rPr>
        <w:t xml:space="preserve"> </w:t>
      </w:r>
      <w:r w:rsidRPr="008965CE">
        <w:rPr>
          <w:position w:val="6"/>
          <w:sz w:val="28"/>
          <w:szCs w:val="28"/>
        </w:rPr>
        <w:t>энергообмен между атомами на поверхности происходит за время, равное двум периодам согласованных колебаний адсорбированного атома (адатома) и атома подложки: t</w:t>
      </w:r>
      <w:r w:rsidRPr="008965CE">
        <w:rPr>
          <w:position w:val="6"/>
          <w:sz w:val="28"/>
          <w:szCs w:val="28"/>
          <w:vertAlign w:val="subscript"/>
        </w:rPr>
        <w:t>т</w:t>
      </w:r>
      <w:r w:rsidRPr="008965CE">
        <w:rPr>
          <w:position w:val="6"/>
          <w:sz w:val="28"/>
          <w:szCs w:val="28"/>
        </w:rPr>
        <w:sym w:font="Symbol" w:char="F0BB"/>
      </w:r>
      <w:r w:rsidRPr="008965CE">
        <w:rPr>
          <w:position w:val="6"/>
          <w:sz w:val="28"/>
          <w:szCs w:val="28"/>
        </w:rPr>
        <w:t>2</w:t>
      </w:r>
      <w:r w:rsidRPr="008965CE">
        <w:rPr>
          <w:position w:val="6"/>
          <w:sz w:val="28"/>
          <w:szCs w:val="28"/>
        </w:rPr>
        <w:sym w:font="Symbol" w:char="F074"/>
      </w:r>
      <w:r w:rsidRPr="008965CE">
        <w:rPr>
          <w:position w:val="6"/>
          <w:sz w:val="28"/>
          <w:szCs w:val="28"/>
          <w:vertAlign w:val="subscript"/>
        </w:rPr>
        <w:t>о</w:t>
      </w:r>
      <w:r w:rsidRPr="008965CE">
        <w:rPr>
          <w:position w:val="6"/>
          <w:sz w:val="28"/>
          <w:szCs w:val="28"/>
        </w:rPr>
        <w:t xml:space="preserve"> (</w:t>
      </w:r>
      <w:r w:rsidRPr="008965CE">
        <w:rPr>
          <w:position w:val="6"/>
          <w:sz w:val="28"/>
          <w:szCs w:val="28"/>
        </w:rPr>
        <w:sym w:font="Symbol" w:char="F074"/>
      </w:r>
      <w:r w:rsidRPr="008965CE">
        <w:rPr>
          <w:position w:val="6"/>
          <w:sz w:val="28"/>
          <w:szCs w:val="28"/>
          <w:vertAlign w:val="subscript"/>
        </w:rPr>
        <w:t>о</w:t>
      </w:r>
      <w:r w:rsidRPr="008965CE">
        <w:rPr>
          <w:position w:val="6"/>
          <w:sz w:val="28"/>
          <w:szCs w:val="28"/>
        </w:rPr>
        <w:t xml:space="preserve">– период колебаний атомов в решетке, </w:t>
      </w:r>
      <w:r w:rsidRPr="008965CE">
        <w:rPr>
          <w:position w:val="6"/>
          <w:sz w:val="28"/>
          <w:szCs w:val="28"/>
        </w:rPr>
        <w:sym w:font="Symbol" w:char="F074"/>
      </w:r>
      <w:r w:rsidRPr="008965CE">
        <w:rPr>
          <w:position w:val="6"/>
          <w:sz w:val="28"/>
          <w:szCs w:val="28"/>
          <w:vertAlign w:val="subscript"/>
        </w:rPr>
        <w:t>о</w:t>
      </w:r>
      <w:r w:rsidRPr="008965CE">
        <w:rPr>
          <w:position w:val="6"/>
          <w:sz w:val="28"/>
          <w:szCs w:val="28"/>
        </w:rPr>
        <w:sym w:font="Symbol" w:char="F07E"/>
      </w:r>
      <w:r w:rsidRPr="008965CE">
        <w:rPr>
          <w:position w:val="6"/>
          <w:sz w:val="28"/>
          <w:szCs w:val="28"/>
        </w:rPr>
        <w:t xml:space="preserve"> 10</w:t>
      </w:r>
      <w:r w:rsidRPr="008965CE">
        <w:rPr>
          <w:position w:val="6"/>
          <w:sz w:val="28"/>
          <w:szCs w:val="28"/>
          <w:vertAlign w:val="superscript"/>
        </w:rPr>
        <w:t>-12</w:t>
      </w:r>
      <w:r w:rsidRPr="008965CE">
        <w:rPr>
          <w:position w:val="6"/>
          <w:sz w:val="28"/>
          <w:szCs w:val="28"/>
        </w:rPr>
        <w:t>…10</w:t>
      </w:r>
      <w:r w:rsidRPr="008965CE">
        <w:rPr>
          <w:position w:val="6"/>
          <w:sz w:val="28"/>
          <w:szCs w:val="28"/>
          <w:vertAlign w:val="superscript"/>
        </w:rPr>
        <w:t>-13</w:t>
      </w:r>
      <w:r w:rsidRPr="008965CE">
        <w:rPr>
          <w:position w:val="6"/>
          <w:sz w:val="28"/>
          <w:szCs w:val="28"/>
        </w:rPr>
        <w:t>с).</w:t>
      </w:r>
    </w:p>
    <w:p w14:paraId="037855D9"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Расчеты показывают, что если массы атома подложки и атома, взаимодействующего с поверхностью, примерно равны и Е</w:t>
      </w:r>
      <w:r w:rsidRPr="008965CE">
        <w:rPr>
          <w:position w:val="6"/>
          <w:sz w:val="28"/>
          <w:szCs w:val="28"/>
        </w:rPr>
        <w:sym w:font="Symbol" w:char="F0AF"/>
      </w:r>
      <w:r w:rsidRPr="008965CE">
        <w:rPr>
          <w:position w:val="6"/>
          <w:sz w:val="28"/>
          <w:szCs w:val="28"/>
        </w:rPr>
        <w:t xml:space="preserve"> &lt; 25 E</w:t>
      </w:r>
      <w:r w:rsidRPr="008965CE">
        <w:rPr>
          <w:position w:val="6"/>
          <w:sz w:val="28"/>
          <w:szCs w:val="28"/>
          <w:vertAlign w:val="subscript"/>
        </w:rPr>
        <w:t>а</w:t>
      </w:r>
      <w:r w:rsidRPr="008965CE">
        <w:rPr>
          <w:position w:val="6"/>
          <w:sz w:val="28"/>
          <w:szCs w:val="28"/>
        </w:rPr>
        <w:t xml:space="preserve"> то аккомодация</w:t>
      </w:r>
      <w:r w:rsidR="008965CE">
        <w:rPr>
          <w:position w:val="6"/>
          <w:sz w:val="28"/>
          <w:szCs w:val="28"/>
        </w:rPr>
        <w:t xml:space="preserve"> </w:t>
      </w:r>
      <w:r w:rsidRPr="008965CE">
        <w:rPr>
          <w:position w:val="6"/>
          <w:sz w:val="28"/>
          <w:szCs w:val="28"/>
        </w:rPr>
        <w:t>практически всегда полная, и в итоге атом закрепляется (адсорбируется) на поверхности. Если взаимодействующий с поверхностью атом имеет массу меньшую атома подложки, то аккомодация всегда неполная (а</w:t>
      </w:r>
      <w:r w:rsidRPr="008965CE">
        <w:rPr>
          <w:position w:val="6"/>
          <w:sz w:val="28"/>
          <w:szCs w:val="28"/>
          <w:vertAlign w:val="subscript"/>
        </w:rPr>
        <w:t>т</w:t>
      </w:r>
      <w:r w:rsidRPr="008965CE">
        <w:rPr>
          <w:position w:val="6"/>
          <w:sz w:val="28"/>
          <w:szCs w:val="28"/>
        </w:rPr>
        <w:t>&lt;1).</w:t>
      </w:r>
    </w:p>
    <w:p w14:paraId="3A820AEC"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2. Поверхностная диффузия. В зависимости от условий формирования покрытий, адсорбированный атом в процессе диффузии может либо закрепиться на зародыше конденсированной фазы (устойчивой металлической частице), либо же через некоторое время </w:t>
      </w:r>
      <w:r w:rsidRPr="008965CE">
        <w:rPr>
          <w:position w:val="6"/>
          <w:sz w:val="28"/>
          <w:szCs w:val="28"/>
        </w:rPr>
        <w:sym w:font="Symbol" w:char="F074"/>
      </w:r>
      <w:r w:rsidRPr="008965CE">
        <w:rPr>
          <w:position w:val="6"/>
          <w:sz w:val="28"/>
          <w:szCs w:val="28"/>
          <w:vertAlign w:val="subscript"/>
        </w:rPr>
        <w:t>а</w:t>
      </w:r>
      <w:r w:rsidRPr="008965CE">
        <w:rPr>
          <w:position w:val="6"/>
          <w:sz w:val="28"/>
          <w:szCs w:val="28"/>
        </w:rPr>
        <w:t>, называемое временем жизни в адсорбированном состоянии, перейти в газовую фазу</w:t>
      </w:r>
      <w:r w:rsidR="008965CE">
        <w:rPr>
          <w:position w:val="6"/>
          <w:sz w:val="28"/>
          <w:szCs w:val="28"/>
        </w:rPr>
        <w:t xml:space="preserve"> </w:t>
      </w:r>
      <w:r w:rsidRPr="008965CE">
        <w:rPr>
          <w:position w:val="6"/>
          <w:sz w:val="28"/>
          <w:szCs w:val="28"/>
        </w:rPr>
        <w:t>(в десорбированное состояние). Поверхностная диффузия характеризуется длиной диффузионного пробега</w:t>
      </w:r>
      <w:r w:rsidR="008965CE">
        <w:rPr>
          <w:position w:val="6"/>
          <w:sz w:val="28"/>
          <w:szCs w:val="28"/>
        </w:rPr>
        <w:t xml:space="preserve"> </w:t>
      </w:r>
      <w:r w:rsidRPr="008965CE">
        <w:rPr>
          <w:position w:val="6"/>
          <w:sz w:val="28"/>
          <w:szCs w:val="28"/>
        </w:rPr>
        <w:t>Х=(2D</w:t>
      </w:r>
      <w:r w:rsidRPr="008965CE">
        <w:rPr>
          <w:position w:val="6"/>
          <w:sz w:val="28"/>
          <w:szCs w:val="28"/>
        </w:rPr>
        <w:sym w:font="Symbol" w:char="F074"/>
      </w:r>
      <w:r w:rsidRPr="008965CE">
        <w:rPr>
          <w:position w:val="6"/>
          <w:sz w:val="28"/>
          <w:szCs w:val="28"/>
          <w:vertAlign w:val="subscript"/>
        </w:rPr>
        <w:t xml:space="preserve">а </w:t>
      </w:r>
      <w:r w:rsidRPr="008965CE">
        <w:rPr>
          <w:position w:val="6"/>
          <w:sz w:val="28"/>
          <w:szCs w:val="28"/>
        </w:rPr>
        <w:t>)</w:t>
      </w:r>
      <w:r w:rsidRPr="008965CE">
        <w:rPr>
          <w:position w:val="6"/>
          <w:sz w:val="28"/>
          <w:szCs w:val="28"/>
          <w:vertAlign w:val="superscript"/>
        </w:rPr>
        <w:t>1/2</w:t>
      </w:r>
      <w:r w:rsidRPr="008965CE">
        <w:rPr>
          <w:position w:val="6"/>
          <w:sz w:val="28"/>
          <w:szCs w:val="28"/>
        </w:rPr>
        <w:t xml:space="preserve">= 2а </w:t>
      </w:r>
      <w:r w:rsidRPr="008965CE">
        <w:rPr>
          <w:position w:val="6"/>
          <w:sz w:val="28"/>
          <w:szCs w:val="28"/>
          <w:lang w:val="en-US"/>
        </w:rPr>
        <w:t>exp</w:t>
      </w:r>
      <w:r w:rsidRPr="008965CE">
        <w:rPr>
          <w:position w:val="6"/>
          <w:sz w:val="28"/>
          <w:szCs w:val="28"/>
        </w:rPr>
        <w:t>[(Е</w:t>
      </w:r>
      <w:r w:rsidRPr="008965CE">
        <w:rPr>
          <w:position w:val="6"/>
          <w:sz w:val="28"/>
          <w:szCs w:val="28"/>
          <w:vertAlign w:val="subscript"/>
        </w:rPr>
        <w:t>а</w:t>
      </w:r>
      <w:r w:rsidRPr="008965CE">
        <w:rPr>
          <w:position w:val="6"/>
          <w:sz w:val="28"/>
          <w:szCs w:val="28"/>
        </w:rPr>
        <w:t xml:space="preserve"> – Е</w:t>
      </w:r>
      <w:r w:rsidRPr="008965CE">
        <w:rPr>
          <w:position w:val="6"/>
          <w:sz w:val="28"/>
          <w:szCs w:val="28"/>
          <w:vertAlign w:val="subscript"/>
          <w:lang w:val="en-US"/>
        </w:rPr>
        <w:t>d</w:t>
      </w:r>
      <w:r w:rsidRPr="008965CE">
        <w:rPr>
          <w:position w:val="6"/>
          <w:sz w:val="28"/>
          <w:szCs w:val="28"/>
        </w:rPr>
        <w:t>)/2</w:t>
      </w:r>
      <w:r w:rsidRPr="008965CE">
        <w:rPr>
          <w:position w:val="6"/>
          <w:sz w:val="28"/>
          <w:szCs w:val="28"/>
          <w:lang w:val="en-US"/>
        </w:rPr>
        <w:t>kT</w:t>
      </w:r>
      <w:r w:rsidRPr="008965CE">
        <w:rPr>
          <w:position w:val="6"/>
          <w:sz w:val="28"/>
          <w:szCs w:val="28"/>
        </w:rPr>
        <w:t xml:space="preserve">] , которая </w:t>
      </w:r>
      <w:r w:rsidRPr="008965CE">
        <w:rPr>
          <w:position w:val="6"/>
          <w:sz w:val="28"/>
          <w:szCs w:val="28"/>
        </w:rPr>
        <w:lastRenderedPageBreak/>
        <w:t xml:space="preserve">равна расстоянию, проходимому атомом на поверхности за время его жизни в адсорбированном состоянии </w:t>
      </w:r>
      <w:r w:rsidRPr="008965CE">
        <w:rPr>
          <w:position w:val="6"/>
          <w:sz w:val="28"/>
          <w:szCs w:val="28"/>
        </w:rPr>
        <w:sym w:font="Symbol" w:char="F074"/>
      </w:r>
      <w:r w:rsidRPr="008965CE">
        <w:rPr>
          <w:position w:val="6"/>
          <w:sz w:val="28"/>
          <w:szCs w:val="28"/>
          <w:vertAlign w:val="subscript"/>
        </w:rPr>
        <w:t>а</w:t>
      </w:r>
      <w:r w:rsidR="008965CE">
        <w:rPr>
          <w:position w:val="6"/>
          <w:sz w:val="28"/>
          <w:szCs w:val="28"/>
          <w:vertAlign w:val="subscript"/>
        </w:rPr>
        <w:t xml:space="preserve"> </w:t>
      </w:r>
      <w:r w:rsidRPr="008965CE">
        <w:rPr>
          <w:position w:val="6"/>
          <w:sz w:val="28"/>
          <w:szCs w:val="28"/>
        </w:rPr>
        <w:t>(а – расстояние между соседними адсорбционными узлами поверхности; D–коэффициент поверхностной диффузии; Е</w:t>
      </w:r>
      <w:r w:rsidRPr="008965CE">
        <w:rPr>
          <w:position w:val="6"/>
          <w:sz w:val="28"/>
          <w:szCs w:val="28"/>
          <w:vertAlign w:val="subscript"/>
        </w:rPr>
        <w:t>а</w:t>
      </w:r>
      <w:r w:rsidRPr="008965CE">
        <w:rPr>
          <w:position w:val="6"/>
          <w:sz w:val="28"/>
          <w:szCs w:val="28"/>
        </w:rPr>
        <w:t xml:space="preserve"> и Е</w:t>
      </w:r>
      <w:r w:rsidRPr="008965CE">
        <w:rPr>
          <w:position w:val="6"/>
          <w:sz w:val="28"/>
          <w:szCs w:val="28"/>
          <w:vertAlign w:val="subscript"/>
          <w:lang w:val="en-US"/>
        </w:rPr>
        <w:t>d</w:t>
      </w:r>
      <w:r w:rsidRPr="008965CE">
        <w:rPr>
          <w:position w:val="6"/>
          <w:sz w:val="28"/>
          <w:szCs w:val="28"/>
        </w:rPr>
        <w:t xml:space="preserve"> – энергия активации процессов адсорбции и поверхностной диффузии соответственно; </w:t>
      </w:r>
      <w:r w:rsidRPr="008965CE">
        <w:rPr>
          <w:position w:val="6"/>
          <w:sz w:val="28"/>
          <w:szCs w:val="28"/>
          <w:lang w:val="en-US"/>
        </w:rPr>
        <w:t>k</w:t>
      </w:r>
      <w:r w:rsidRPr="008965CE">
        <w:rPr>
          <w:position w:val="6"/>
          <w:sz w:val="28"/>
          <w:szCs w:val="28"/>
        </w:rPr>
        <w:t xml:space="preserve"> - постоянная Больцмана). </w:t>
      </w:r>
    </w:p>
    <w:p w14:paraId="29E9D634"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Образование покрытия происходит в результате взаимодействия адсорбированных атомов между собой и с атомами подложки. Следует различать следующие, протекающие последовательно стадии роста покрытия:</w:t>
      </w:r>
    </w:p>
    <w:p w14:paraId="0ACB53E6"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образование адсорбционной фазы;</w:t>
      </w:r>
    </w:p>
    <w:p w14:paraId="355E4B37"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зародышеобразование конденсированной фазы;</w:t>
      </w:r>
    </w:p>
    <w:p w14:paraId="7D783A58"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рост зародышей;</w:t>
      </w:r>
    </w:p>
    <w:p w14:paraId="0863391C"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взаимодействие зародышей между собой и их слияние (коалесценция);</w:t>
      </w:r>
    </w:p>
    <w:p w14:paraId="61929374"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образование сплошного покрытия и его дальнейший рост.</w:t>
      </w:r>
    </w:p>
    <w:p w14:paraId="4F2FB064"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Каждая из этих стадий характеризуется особенностями структурного состояния, и кинетика их протекания оказывают влияние на свойства формируемых покрытий.</w:t>
      </w:r>
    </w:p>
    <w:p w14:paraId="738ED1B4" w14:textId="77777777" w:rsidR="002653CE" w:rsidRPr="008965CE" w:rsidRDefault="002653CE" w:rsidP="008965CE">
      <w:pPr>
        <w:pStyle w:val="a7"/>
        <w:spacing w:line="360" w:lineRule="auto"/>
        <w:ind w:firstLine="709"/>
        <w:jc w:val="both"/>
        <w:rPr>
          <w:position w:val="6"/>
          <w:sz w:val="28"/>
          <w:szCs w:val="28"/>
        </w:rPr>
      </w:pPr>
    </w:p>
    <w:p w14:paraId="490FDD60" w14:textId="77777777" w:rsidR="002653CE" w:rsidRPr="008965CE" w:rsidRDefault="002653CE" w:rsidP="008965CE">
      <w:pPr>
        <w:pStyle w:val="a7"/>
        <w:spacing w:line="360" w:lineRule="auto"/>
        <w:ind w:firstLine="709"/>
        <w:jc w:val="both"/>
        <w:rPr>
          <w:b/>
          <w:bCs/>
          <w:position w:val="6"/>
          <w:sz w:val="28"/>
          <w:szCs w:val="28"/>
        </w:rPr>
      </w:pPr>
      <w:r w:rsidRPr="008965CE">
        <w:rPr>
          <w:b/>
          <w:bCs/>
          <w:position w:val="6"/>
          <w:sz w:val="28"/>
          <w:szCs w:val="28"/>
        </w:rPr>
        <w:t xml:space="preserve">1.2 Адсорбция и </w:t>
      </w:r>
      <w:r w:rsidR="0041013D" w:rsidRPr="008965CE">
        <w:rPr>
          <w:b/>
          <w:bCs/>
          <w:position w:val="6"/>
          <w:sz w:val="28"/>
          <w:szCs w:val="28"/>
        </w:rPr>
        <w:t>о</w:t>
      </w:r>
      <w:r w:rsidRPr="008965CE">
        <w:rPr>
          <w:b/>
          <w:bCs/>
          <w:position w:val="6"/>
          <w:sz w:val="28"/>
          <w:szCs w:val="28"/>
        </w:rPr>
        <w:t>бразование зародышей конденсированной фазы</w:t>
      </w:r>
    </w:p>
    <w:p w14:paraId="00AC96CD" w14:textId="77777777" w:rsidR="002653CE" w:rsidRPr="008965CE" w:rsidRDefault="002653CE" w:rsidP="008965CE">
      <w:pPr>
        <w:pStyle w:val="a7"/>
        <w:spacing w:line="360" w:lineRule="auto"/>
        <w:ind w:firstLine="709"/>
        <w:jc w:val="both"/>
        <w:rPr>
          <w:caps/>
          <w:position w:val="6"/>
          <w:sz w:val="28"/>
          <w:szCs w:val="28"/>
        </w:rPr>
      </w:pPr>
    </w:p>
    <w:p w14:paraId="7821F1AA"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В результате взаимодействия атомов потока с поверхностью, протекающих при этом процессов энергообмена</w:t>
      </w:r>
      <w:r w:rsidR="008965CE">
        <w:rPr>
          <w:position w:val="6"/>
          <w:sz w:val="28"/>
          <w:szCs w:val="28"/>
        </w:rPr>
        <w:t xml:space="preserve"> </w:t>
      </w:r>
      <w:r w:rsidRPr="008965CE">
        <w:rPr>
          <w:position w:val="6"/>
          <w:sz w:val="28"/>
          <w:szCs w:val="28"/>
        </w:rPr>
        <w:t>определенная их часть адсорбируется. При этом плотность адсорбированных атомов</w:t>
      </w:r>
      <w:r w:rsidR="008965CE">
        <w:rPr>
          <w:position w:val="6"/>
          <w:sz w:val="28"/>
          <w:szCs w:val="28"/>
        </w:rPr>
        <w:t xml:space="preserve"> </w:t>
      </w:r>
      <w:r w:rsidRPr="008965CE">
        <w:rPr>
          <w:position w:val="6"/>
          <w:sz w:val="28"/>
          <w:szCs w:val="28"/>
        </w:rPr>
        <w:t>n</w:t>
      </w:r>
      <w:r w:rsidRPr="008965CE">
        <w:rPr>
          <w:position w:val="6"/>
          <w:sz w:val="28"/>
          <w:szCs w:val="28"/>
          <w:vertAlign w:val="subscript"/>
        </w:rPr>
        <w:t>а</w:t>
      </w:r>
      <w:r w:rsidRPr="008965CE">
        <w:rPr>
          <w:position w:val="6"/>
          <w:sz w:val="28"/>
          <w:szCs w:val="28"/>
        </w:rPr>
        <w:t>, ат./м</w:t>
      </w:r>
      <w:r w:rsidRPr="008965CE">
        <w:rPr>
          <w:position w:val="6"/>
          <w:sz w:val="28"/>
          <w:szCs w:val="28"/>
          <w:vertAlign w:val="superscript"/>
        </w:rPr>
        <w:t>2</w:t>
      </w:r>
      <w:r w:rsidRPr="008965CE">
        <w:rPr>
          <w:position w:val="6"/>
          <w:sz w:val="28"/>
          <w:szCs w:val="28"/>
        </w:rPr>
        <w:t>, зависит от плотности потока атомов j, ат./(м</w:t>
      </w:r>
      <w:r w:rsidRPr="008965CE">
        <w:rPr>
          <w:position w:val="6"/>
          <w:sz w:val="28"/>
          <w:szCs w:val="28"/>
          <w:vertAlign w:val="superscript"/>
        </w:rPr>
        <w:t>2</w:t>
      </w:r>
      <w:r w:rsidRPr="008965CE">
        <w:rPr>
          <w:position w:val="6"/>
          <w:sz w:val="28"/>
          <w:szCs w:val="28"/>
        </w:rPr>
        <w:t xml:space="preserve">с), взаимодействующих с поверхностью, и определяется вероятностью десорбции атомов. Вероятность десорбции атомов </w:t>
      </w:r>
    </w:p>
    <w:p w14:paraId="4940F3A1" w14:textId="77777777" w:rsidR="008965CE" w:rsidRPr="008965CE" w:rsidRDefault="008965CE" w:rsidP="008965CE">
      <w:pPr>
        <w:pStyle w:val="a7"/>
        <w:spacing w:line="360" w:lineRule="auto"/>
        <w:ind w:firstLine="709"/>
        <w:jc w:val="both"/>
        <w:rPr>
          <w:position w:val="6"/>
          <w:sz w:val="28"/>
          <w:szCs w:val="28"/>
        </w:rPr>
      </w:pPr>
    </w:p>
    <w:p w14:paraId="5BCF4A05" w14:textId="77777777" w:rsidR="008965CE" w:rsidRDefault="002653CE" w:rsidP="008965CE">
      <w:pPr>
        <w:pStyle w:val="a7"/>
        <w:spacing w:line="360" w:lineRule="auto"/>
        <w:ind w:firstLine="709"/>
        <w:jc w:val="both"/>
        <w:rPr>
          <w:position w:val="6"/>
          <w:sz w:val="28"/>
          <w:szCs w:val="28"/>
        </w:rPr>
      </w:pPr>
      <w:r w:rsidRPr="008965CE">
        <w:rPr>
          <w:position w:val="6"/>
          <w:sz w:val="28"/>
          <w:szCs w:val="28"/>
        </w:rPr>
        <w:t>Ŵ= n</w:t>
      </w:r>
      <w:r w:rsidRPr="008965CE">
        <w:rPr>
          <w:position w:val="6"/>
          <w:sz w:val="28"/>
          <w:szCs w:val="28"/>
          <w:vertAlign w:val="subscript"/>
        </w:rPr>
        <w:t>а</w:t>
      </w:r>
      <w:r w:rsidRPr="008965CE">
        <w:rPr>
          <w:position w:val="6"/>
          <w:sz w:val="28"/>
          <w:szCs w:val="28"/>
        </w:rPr>
        <w:t>/</w:t>
      </w:r>
      <w:r w:rsidRPr="008965CE">
        <w:rPr>
          <w:position w:val="6"/>
          <w:sz w:val="28"/>
          <w:szCs w:val="28"/>
        </w:rPr>
        <w:sym w:font="Symbol" w:char="F074"/>
      </w:r>
      <w:r w:rsidRPr="008965CE">
        <w:rPr>
          <w:position w:val="6"/>
          <w:sz w:val="28"/>
          <w:szCs w:val="28"/>
          <w:vertAlign w:val="subscript"/>
        </w:rPr>
        <w:t>а</w:t>
      </w:r>
      <w:r w:rsidRPr="008965CE">
        <w:rPr>
          <w:position w:val="6"/>
          <w:sz w:val="28"/>
          <w:szCs w:val="28"/>
        </w:rPr>
        <w:t>,</w:t>
      </w:r>
    </w:p>
    <w:p w14:paraId="3A577630" w14:textId="77777777" w:rsidR="002653CE" w:rsidRPr="008965CE" w:rsidRDefault="008965CE" w:rsidP="008965CE">
      <w:pPr>
        <w:pStyle w:val="a7"/>
        <w:spacing w:line="360" w:lineRule="auto"/>
        <w:ind w:firstLine="709"/>
        <w:jc w:val="both"/>
        <w:rPr>
          <w:position w:val="6"/>
          <w:sz w:val="28"/>
          <w:szCs w:val="28"/>
        </w:rPr>
      </w:pPr>
      <w:r>
        <w:rPr>
          <w:position w:val="6"/>
          <w:sz w:val="28"/>
          <w:szCs w:val="28"/>
        </w:rPr>
        <w:br w:type="page"/>
      </w:r>
      <w:r w:rsidR="002653CE" w:rsidRPr="008965CE">
        <w:rPr>
          <w:position w:val="6"/>
          <w:sz w:val="28"/>
          <w:szCs w:val="28"/>
        </w:rPr>
        <w:lastRenderedPageBreak/>
        <w:t xml:space="preserve">где </w:t>
      </w:r>
      <w:r w:rsidR="002653CE" w:rsidRPr="008965CE">
        <w:rPr>
          <w:position w:val="6"/>
          <w:sz w:val="28"/>
          <w:szCs w:val="28"/>
        </w:rPr>
        <w:sym w:font="Symbol" w:char="F074"/>
      </w:r>
      <w:r w:rsidR="002653CE" w:rsidRPr="008965CE">
        <w:rPr>
          <w:position w:val="6"/>
          <w:sz w:val="28"/>
          <w:szCs w:val="28"/>
          <w:vertAlign w:val="subscript"/>
        </w:rPr>
        <w:t>а</w:t>
      </w:r>
      <w:r w:rsidR="002653CE" w:rsidRPr="008965CE">
        <w:rPr>
          <w:position w:val="6"/>
          <w:sz w:val="28"/>
          <w:szCs w:val="28"/>
        </w:rPr>
        <w:t>=</w:t>
      </w:r>
      <w:r w:rsidR="002653CE" w:rsidRPr="008965CE">
        <w:rPr>
          <w:position w:val="6"/>
          <w:sz w:val="28"/>
          <w:szCs w:val="28"/>
        </w:rPr>
        <w:sym w:font="Symbol" w:char="F074"/>
      </w:r>
      <w:r w:rsidR="002653CE" w:rsidRPr="008965CE">
        <w:rPr>
          <w:position w:val="6"/>
          <w:sz w:val="28"/>
          <w:szCs w:val="28"/>
          <w:vertAlign w:val="subscript"/>
        </w:rPr>
        <w:t>о</w:t>
      </w:r>
      <w:r w:rsidR="002653CE" w:rsidRPr="008965CE">
        <w:rPr>
          <w:position w:val="6"/>
          <w:sz w:val="28"/>
          <w:szCs w:val="28"/>
        </w:rPr>
        <w:t>exp(E</w:t>
      </w:r>
      <w:r w:rsidR="002653CE" w:rsidRPr="008965CE">
        <w:rPr>
          <w:position w:val="6"/>
          <w:sz w:val="28"/>
          <w:szCs w:val="28"/>
          <w:vertAlign w:val="subscript"/>
        </w:rPr>
        <w:t>а</w:t>
      </w:r>
      <w:r w:rsidR="002653CE" w:rsidRPr="008965CE">
        <w:rPr>
          <w:position w:val="6"/>
          <w:sz w:val="28"/>
          <w:szCs w:val="28"/>
        </w:rPr>
        <w:t xml:space="preserve">/kT)– время жизни в адсорбированном состоянии, </w:t>
      </w:r>
      <w:r w:rsidR="002653CE" w:rsidRPr="008965CE">
        <w:rPr>
          <w:position w:val="6"/>
          <w:sz w:val="28"/>
          <w:szCs w:val="28"/>
        </w:rPr>
        <w:sym w:font="Symbol" w:char="F074"/>
      </w:r>
      <w:r w:rsidR="002653CE" w:rsidRPr="008965CE">
        <w:rPr>
          <w:position w:val="6"/>
          <w:sz w:val="28"/>
          <w:szCs w:val="28"/>
          <w:vertAlign w:val="subscript"/>
        </w:rPr>
        <w:t>о</w:t>
      </w:r>
      <w:r w:rsidR="002653CE" w:rsidRPr="008965CE">
        <w:rPr>
          <w:position w:val="6"/>
          <w:sz w:val="28"/>
          <w:szCs w:val="28"/>
        </w:rPr>
        <w:t>=10</w:t>
      </w:r>
      <w:r w:rsidR="002653CE" w:rsidRPr="008965CE">
        <w:rPr>
          <w:position w:val="6"/>
          <w:sz w:val="28"/>
          <w:szCs w:val="28"/>
          <w:vertAlign w:val="superscript"/>
        </w:rPr>
        <w:t>-13</w:t>
      </w:r>
      <w:r w:rsidR="002653CE" w:rsidRPr="008965CE">
        <w:rPr>
          <w:position w:val="6"/>
          <w:sz w:val="28"/>
          <w:szCs w:val="28"/>
        </w:rPr>
        <w:t>…10</w:t>
      </w:r>
      <w:r w:rsidR="002653CE" w:rsidRPr="008965CE">
        <w:rPr>
          <w:position w:val="6"/>
          <w:sz w:val="28"/>
          <w:szCs w:val="28"/>
          <w:vertAlign w:val="superscript"/>
        </w:rPr>
        <w:t>-12</w:t>
      </w:r>
      <w:r w:rsidR="002653CE" w:rsidRPr="008965CE">
        <w:rPr>
          <w:position w:val="6"/>
          <w:sz w:val="28"/>
          <w:szCs w:val="28"/>
        </w:rPr>
        <w:t>с; E</w:t>
      </w:r>
      <w:r w:rsidR="002653CE" w:rsidRPr="008965CE">
        <w:rPr>
          <w:position w:val="6"/>
          <w:sz w:val="28"/>
          <w:szCs w:val="28"/>
          <w:vertAlign w:val="subscript"/>
        </w:rPr>
        <w:t>а</w:t>
      </w:r>
      <w:r w:rsidR="002653CE" w:rsidRPr="008965CE">
        <w:rPr>
          <w:position w:val="6"/>
          <w:sz w:val="28"/>
          <w:szCs w:val="28"/>
        </w:rPr>
        <w:t xml:space="preserve"> – энергия связи с поверхностью; k – постоянная Больцмана.</w:t>
      </w:r>
    </w:p>
    <w:p w14:paraId="485DD725"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 xml:space="preserve"> Тогда изменение плотности адсорбированных атомов за дифференциальное малое время </w:t>
      </w:r>
      <w:r w:rsidRPr="008965CE">
        <w:rPr>
          <w:position w:val="6"/>
          <w:sz w:val="28"/>
          <w:szCs w:val="28"/>
          <w:lang w:val="en-US"/>
        </w:rPr>
        <w:t>dt</w:t>
      </w:r>
    </w:p>
    <w:p w14:paraId="531379C3" w14:textId="77777777" w:rsidR="008965CE" w:rsidRPr="008965CE" w:rsidRDefault="008965CE" w:rsidP="008965CE">
      <w:pPr>
        <w:pStyle w:val="a7"/>
        <w:spacing w:line="360" w:lineRule="auto"/>
        <w:ind w:firstLine="709"/>
        <w:jc w:val="both"/>
        <w:rPr>
          <w:position w:val="6"/>
          <w:sz w:val="28"/>
          <w:szCs w:val="28"/>
        </w:rPr>
      </w:pPr>
    </w:p>
    <w:p w14:paraId="2D330715"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lang w:val="en-US"/>
        </w:rPr>
        <w:t>dn</w:t>
      </w:r>
      <w:r w:rsidRPr="008965CE">
        <w:rPr>
          <w:position w:val="6"/>
          <w:sz w:val="28"/>
          <w:szCs w:val="28"/>
          <w:vertAlign w:val="subscript"/>
        </w:rPr>
        <w:t>а</w:t>
      </w:r>
      <w:r w:rsidRPr="008965CE">
        <w:rPr>
          <w:position w:val="6"/>
          <w:sz w:val="28"/>
          <w:szCs w:val="28"/>
        </w:rPr>
        <w:t xml:space="preserve">= </w:t>
      </w:r>
      <w:r w:rsidRPr="008965CE">
        <w:rPr>
          <w:position w:val="6"/>
          <w:sz w:val="28"/>
          <w:szCs w:val="28"/>
          <w:lang w:val="en-US"/>
        </w:rPr>
        <w:t>jdt</w:t>
      </w:r>
      <w:r w:rsidRPr="008965CE">
        <w:rPr>
          <w:position w:val="6"/>
          <w:sz w:val="28"/>
          <w:szCs w:val="28"/>
        </w:rPr>
        <w:t xml:space="preserve"> - </w:t>
      </w:r>
      <w:r w:rsidRPr="008965CE">
        <w:rPr>
          <w:position w:val="6"/>
          <w:sz w:val="28"/>
          <w:szCs w:val="28"/>
          <w:lang w:val="en-US"/>
        </w:rPr>
        <w:t>n</w:t>
      </w:r>
      <w:r w:rsidRPr="008965CE">
        <w:rPr>
          <w:position w:val="6"/>
          <w:sz w:val="28"/>
          <w:szCs w:val="28"/>
          <w:vertAlign w:val="subscript"/>
        </w:rPr>
        <w:t>а</w:t>
      </w:r>
      <w:r w:rsidRPr="008965CE">
        <w:rPr>
          <w:position w:val="6"/>
          <w:sz w:val="28"/>
          <w:szCs w:val="28"/>
          <w:lang w:val="en-US"/>
        </w:rPr>
        <w:t>dt</w:t>
      </w:r>
      <w:r w:rsidRPr="008965CE">
        <w:rPr>
          <w:position w:val="6"/>
          <w:sz w:val="28"/>
          <w:szCs w:val="28"/>
        </w:rPr>
        <w:t>/</w:t>
      </w:r>
      <w:r w:rsidRPr="008965CE">
        <w:rPr>
          <w:position w:val="6"/>
          <w:sz w:val="28"/>
          <w:szCs w:val="28"/>
        </w:rPr>
        <w:sym w:font="Symbol" w:char="F074"/>
      </w:r>
      <w:r w:rsidRPr="008965CE">
        <w:rPr>
          <w:position w:val="6"/>
          <w:sz w:val="28"/>
          <w:szCs w:val="28"/>
          <w:vertAlign w:val="subscript"/>
          <w:lang w:val="en-US"/>
        </w:rPr>
        <w:t>a</w:t>
      </w:r>
      <w:r w:rsidRPr="008965CE">
        <w:rPr>
          <w:position w:val="6"/>
          <w:sz w:val="28"/>
          <w:szCs w:val="28"/>
        </w:rPr>
        <w:t xml:space="preserve"> .</w:t>
      </w:r>
      <w:r w:rsidR="008965CE">
        <w:rPr>
          <w:position w:val="6"/>
          <w:sz w:val="28"/>
          <w:szCs w:val="28"/>
        </w:rPr>
        <w:t xml:space="preserve"> </w:t>
      </w:r>
      <w:r w:rsidRPr="008965CE">
        <w:rPr>
          <w:position w:val="6"/>
          <w:sz w:val="28"/>
          <w:szCs w:val="28"/>
        </w:rPr>
        <w:t>(2.1)</w:t>
      </w:r>
    </w:p>
    <w:p w14:paraId="19A370EC" w14:textId="77777777" w:rsidR="008965CE" w:rsidRDefault="008965CE" w:rsidP="008965CE">
      <w:pPr>
        <w:pStyle w:val="a7"/>
        <w:spacing w:line="360" w:lineRule="auto"/>
        <w:ind w:firstLine="709"/>
        <w:jc w:val="both"/>
        <w:rPr>
          <w:position w:val="6"/>
          <w:sz w:val="28"/>
          <w:szCs w:val="28"/>
        </w:rPr>
      </w:pPr>
    </w:p>
    <w:p w14:paraId="2E2FBB5E"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Уравнение (2.1) составлено на основании закона сохранения массы: количество адсорбированных атомов равно разности числа атомов jdt, поступающих на поверхность за время dt, и атомов, перешедших за это время обратно в газовую фазу.</w:t>
      </w:r>
      <w:r w:rsidR="008965CE">
        <w:rPr>
          <w:position w:val="6"/>
          <w:sz w:val="28"/>
          <w:szCs w:val="28"/>
        </w:rPr>
        <w:t xml:space="preserve"> </w:t>
      </w:r>
    </w:p>
    <w:p w14:paraId="7833D060"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Решением дифференциального</w:t>
      </w:r>
      <w:r w:rsidR="008965CE">
        <w:rPr>
          <w:position w:val="6"/>
          <w:sz w:val="28"/>
          <w:szCs w:val="28"/>
        </w:rPr>
        <w:t xml:space="preserve"> </w:t>
      </w:r>
      <w:r w:rsidRPr="008965CE">
        <w:rPr>
          <w:position w:val="6"/>
          <w:sz w:val="28"/>
          <w:szCs w:val="28"/>
        </w:rPr>
        <w:t>уравнения (2.1) при начальном условии</w:t>
      </w:r>
      <w:r w:rsidR="008965CE">
        <w:rPr>
          <w:position w:val="6"/>
          <w:sz w:val="28"/>
          <w:szCs w:val="28"/>
        </w:rPr>
        <w:t xml:space="preserve"> </w:t>
      </w:r>
      <w:r w:rsidRPr="008965CE">
        <w:rPr>
          <w:position w:val="6"/>
          <w:sz w:val="28"/>
          <w:szCs w:val="28"/>
        </w:rPr>
        <w:t>n</w:t>
      </w:r>
      <w:r w:rsidRPr="008965CE">
        <w:rPr>
          <w:position w:val="6"/>
          <w:sz w:val="28"/>
          <w:szCs w:val="28"/>
          <w:vertAlign w:val="subscript"/>
        </w:rPr>
        <w:t>a</w:t>
      </w:r>
      <w:r w:rsidRPr="008965CE">
        <w:rPr>
          <w:position w:val="6"/>
          <w:sz w:val="28"/>
          <w:szCs w:val="28"/>
        </w:rPr>
        <w:t>(t=0) = 0</w:t>
      </w:r>
      <w:r w:rsidR="005640A8" w:rsidRPr="008965CE">
        <w:rPr>
          <w:position w:val="6"/>
          <w:sz w:val="28"/>
          <w:szCs w:val="28"/>
        </w:rPr>
        <w:object w:dxaOrig="200" w:dyaOrig="380" w14:anchorId="374911C9">
          <v:shape id="_x0000_i1028" type="#_x0000_t75" style="width:10.2pt;height:19.2pt" o:ole="" fillcolor="window">
            <v:imagedata r:id="rId13" o:title=""/>
          </v:shape>
          <o:OLEObject Type="Embed" ProgID="Equation.3" ShapeID="_x0000_i1028" DrawAspect="Content" ObjectID="_1827039944" r:id="rId14"/>
        </w:object>
      </w:r>
      <w:r w:rsidRPr="008965CE">
        <w:rPr>
          <w:position w:val="6"/>
          <w:sz w:val="28"/>
          <w:szCs w:val="28"/>
        </w:rPr>
        <w:t xml:space="preserve"> является выражение</w:t>
      </w:r>
    </w:p>
    <w:p w14:paraId="76CDDACC" w14:textId="77777777" w:rsidR="008965CE" w:rsidRPr="008965CE" w:rsidRDefault="008965CE" w:rsidP="008965CE">
      <w:pPr>
        <w:pStyle w:val="a7"/>
        <w:spacing w:line="360" w:lineRule="auto"/>
        <w:ind w:firstLine="709"/>
        <w:jc w:val="both"/>
        <w:rPr>
          <w:position w:val="6"/>
          <w:sz w:val="28"/>
          <w:szCs w:val="28"/>
        </w:rPr>
      </w:pPr>
    </w:p>
    <w:p w14:paraId="524FC1EA" w14:textId="77777777" w:rsidR="002653CE" w:rsidRPr="008965CE" w:rsidRDefault="008965CE" w:rsidP="008965CE">
      <w:pPr>
        <w:pStyle w:val="a7"/>
        <w:spacing w:line="360" w:lineRule="auto"/>
        <w:ind w:firstLine="709"/>
        <w:jc w:val="both"/>
        <w:rPr>
          <w:position w:val="6"/>
          <w:sz w:val="28"/>
          <w:szCs w:val="28"/>
        </w:rPr>
      </w:pPr>
      <w:r>
        <w:rPr>
          <w:position w:val="6"/>
          <w:sz w:val="28"/>
          <w:szCs w:val="28"/>
        </w:rPr>
        <w:t xml:space="preserve"> </w:t>
      </w:r>
      <w:r w:rsidR="005640A8" w:rsidRPr="008965CE">
        <w:rPr>
          <w:position w:val="6"/>
          <w:sz w:val="28"/>
          <w:szCs w:val="28"/>
        </w:rPr>
        <w:object w:dxaOrig="2320" w:dyaOrig="680" w14:anchorId="093C1321">
          <v:shape id="_x0000_i1029" type="#_x0000_t75" style="width:113.4pt;height:34.2pt" o:ole="" fillcolor="window">
            <v:imagedata r:id="rId15" o:title=""/>
          </v:shape>
          <o:OLEObject Type="Embed" ProgID="Equation.3" ShapeID="_x0000_i1029" DrawAspect="Content" ObjectID="_1827039945" r:id="rId16"/>
        </w:object>
      </w:r>
      <w:r>
        <w:rPr>
          <w:position w:val="6"/>
          <w:sz w:val="28"/>
          <w:szCs w:val="28"/>
        </w:rPr>
        <w:t xml:space="preserve"> </w:t>
      </w:r>
      <w:r w:rsidR="002653CE" w:rsidRPr="008965CE">
        <w:rPr>
          <w:position w:val="6"/>
          <w:sz w:val="28"/>
          <w:szCs w:val="28"/>
        </w:rPr>
        <w:t>(2.2)</w:t>
      </w:r>
    </w:p>
    <w:p w14:paraId="58CF06F2" w14:textId="77777777" w:rsidR="008965CE" w:rsidRDefault="008965CE" w:rsidP="008965CE">
      <w:pPr>
        <w:pStyle w:val="a7"/>
        <w:spacing w:line="360" w:lineRule="auto"/>
        <w:ind w:firstLine="709"/>
        <w:jc w:val="both"/>
        <w:rPr>
          <w:position w:val="6"/>
          <w:sz w:val="28"/>
          <w:szCs w:val="28"/>
        </w:rPr>
      </w:pPr>
    </w:p>
    <w:p w14:paraId="194A630F"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Для начальных стадий осаждения</w:t>
      </w:r>
      <w:r w:rsidR="008965CE">
        <w:rPr>
          <w:position w:val="6"/>
          <w:sz w:val="28"/>
          <w:szCs w:val="28"/>
        </w:rPr>
        <w:t xml:space="preserve"> </w:t>
      </w:r>
      <w:r w:rsidRPr="008965CE">
        <w:rPr>
          <w:position w:val="6"/>
          <w:sz w:val="28"/>
          <w:szCs w:val="28"/>
        </w:rPr>
        <w:t>(</w:t>
      </w:r>
      <w:r w:rsidRPr="008965CE">
        <w:rPr>
          <w:position w:val="6"/>
          <w:sz w:val="28"/>
          <w:szCs w:val="28"/>
          <w:lang w:val="en-US"/>
        </w:rPr>
        <w:t>t</w:t>
      </w:r>
      <w:r w:rsidRPr="008965CE">
        <w:rPr>
          <w:position w:val="6"/>
          <w:sz w:val="28"/>
          <w:szCs w:val="28"/>
        </w:rPr>
        <w:t>&lt;&lt;ф</w:t>
      </w:r>
      <w:r w:rsidRPr="008965CE">
        <w:rPr>
          <w:position w:val="6"/>
          <w:sz w:val="28"/>
          <w:szCs w:val="28"/>
          <w:vertAlign w:val="subscript"/>
          <w:lang w:val="en-US"/>
        </w:rPr>
        <w:t>a</w:t>
      </w:r>
      <w:r w:rsidRPr="008965CE">
        <w:rPr>
          <w:position w:val="6"/>
          <w:sz w:val="28"/>
          <w:szCs w:val="28"/>
        </w:rPr>
        <w:t>) можно принять, что</w:t>
      </w:r>
    </w:p>
    <w:p w14:paraId="55C6F490" w14:textId="77777777" w:rsidR="008965CE" w:rsidRDefault="008965CE" w:rsidP="008965CE">
      <w:pPr>
        <w:pStyle w:val="a7"/>
        <w:spacing w:line="360" w:lineRule="auto"/>
        <w:ind w:firstLine="709"/>
        <w:jc w:val="both"/>
        <w:rPr>
          <w:position w:val="6"/>
          <w:sz w:val="28"/>
          <w:szCs w:val="28"/>
        </w:rPr>
      </w:pPr>
    </w:p>
    <w:p w14:paraId="4CA12868"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1880" w:dyaOrig="680" w14:anchorId="60B69AEC">
          <v:shape id="_x0000_i1030" type="#_x0000_t75" style="width:94.2pt;height:34.2pt" o:ole="" fillcolor="window">
            <v:imagedata r:id="rId17" o:title=""/>
          </v:shape>
          <o:OLEObject Type="Embed" ProgID="Equation.3" ShapeID="_x0000_i1030" DrawAspect="Content" ObjectID="_1827039946" r:id="rId18"/>
        </w:object>
      </w:r>
      <w:r w:rsidR="008965CE">
        <w:rPr>
          <w:position w:val="6"/>
          <w:sz w:val="28"/>
          <w:szCs w:val="28"/>
        </w:rPr>
        <w:t xml:space="preserve"> </w:t>
      </w:r>
    </w:p>
    <w:p w14:paraId="5D97ED6E" w14:textId="77777777" w:rsidR="008965CE" w:rsidRDefault="008965CE" w:rsidP="008965CE">
      <w:pPr>
        <w:pStyle w:val="a7"/>
        <w:spacing w:line="360" w:lineRule="auto"/>
        <w:ind w:firstLine="709"/>
        <w:jc w:val="both"/>
        <w:rPr>
          <w:position w:val="6"/>
          <w:sz w:val="28"/>
          <w:szCs w:val="28"/>
        </w:rPr>
      </w:pPr>
    </w:p>
    <w:p w14:paraId="287C7206"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Тогда на основании (2.2) получим</w:t>
      </w:r>
      <w:r w:rsidR="008965CE">
        <w:rPr>
          <w:position w:val="6"/>
          <w:sz w:val="28"/>
          <w:szCs w:val="28"/>
        </w:rPr>
        <w:t xml:space="preserve"> </w:t>
      </w:r>
      <w:r w:rsidRPr="008965CE">
        <w:rPr>
          <w:position w:val="6"/>
          <w:sz w:val="28"/>
          <w:szCs w:val="28"/>
          <w:lang w:val="en-US"/>
        </w:rPr>
        <w:t>n</w:t>
      </w:r>
      <w:r w:rsidRPr="008965CE">
        <w:rPr>
          <w:position w:val="6"/>
          <w:sz w:val="28"/>
          <w:szCs w:val="28"/>
          <w:vertAlign w:val="subscript"/>
          <w:lang w:val="en-US"/>
        </w:rPr>
        <w:t>a</w:t>
      </w:r>
      <w:r w:rsidRPr="008965CE">
        <w:rPr>
          <w:position w:val="6"/>
          <w:sz w:val="28"/>
          <w:szCs w:val="28"/>
        </w:rPr>
        <w:t>=</w:t>
      </w:r>
      <w:r w:rsidRPr="008965CE">
        <w:rPr>
          <w:position w:val="6"/>
          <w:sz w:val="28"/>
          <w:szCs w:val="28"/>
          <w:lang w:val="en-US"/>
        </w:rPr>
        <w:t>j</w:t>
      </w:r>
      <w:r w:rsidRPr="008965CE">
        <w:rPr>
          <w:position w:val="6"/>
          <w:sz w:val="28"/>
          <w:szCs w:val="28"/>
        </w:rPr>
        <w:t xml:space="preserve"> </w:t>
      </w:r>
      <w:r w:rsidRPr="008965CE">
        <w:rPr>
          <w:position w:val="6"/>
          <w:sz w:val="28"/>
          <w:szCs w:val="28"/>
          <w:lang w:val="en-US"/>
        </w:rPr>
        <w:t>t</w:t>
      </w:r>
      <w:r w:rsidRPr="008965CE">
        <w:rPr>
          <w:position w:val="6"/>
          <w:sz w:val="28"/>
          <w:szCs w:val="28"/>
        </w:rPr>
        <w:t xml:space="preserve"> . Таким образом, при малых временах осаждения наблюдается линейное возрастание плотности адсорбированных атомов в процессе осаждения.</w:t>
      </w:r>
    </w:p>
    <w:p w14:paraId="492F1A95"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На поздних стадиях роста, при</w:t>
      </w:r>
      <w:r w:rsidR="008965CE">
        <w:rPr>
          <w:position w:val="6"/>
          <w:sz w:val="28"/>
          <w:szCs w:val="28"/>
        </w:rPr>
        <w:t xml:space="preserve"> </w:t>
      </w:r>
      <w:r w:rsidRPr="008965CE">
        <w:rPr>
          <w:position w:val="6"/>
          <w:sz w:val="28"/>
          <w:szCs w:val="28"/>
          <w:lang w:val="en-US"/>
        </w:rPr>
        <w:t>t</w:t>
      </w:r>
      <w:r w:rsidRPr="008965CE">
        <w:rPr>
          <w:position w:val="6"/>
          <w:sz w:val="28"/>
          <w:szCs w:val="28"/>
        </w:rPr>
        <w:t>&gt;&gt;ф</w:t>
      </w:r>
      <w:r w:rsidRPr="008965CE">
        <w:rPr>
          <w:position w:val="6"/>
          <w:sz w:val="28"/>
          <w:szCs w:val="28"/>
          <w:vertAlign w:val="subscript"/>
          <w:lang w:val="en-US"/>
        </w:rPr>
        <w:t>a</w:t>
      </w:r>
      <w:r w:rsidR="008965CE">
        <w:rPr>
          <w:position w:val="6"/>
          <w:sz w:val="28"/>
          <w:szCs w:val="28"/>
        </w:rPr>
        <w:t xml:space="preserve"> </w:t>
      </w:r>
      <w:r w:rsidRPr="008965CE">
        <w:rPr>
          <w:position w:val="6"/>
          <w:sz w:val="28"/>
          <w:szCs w:val="28"/>
        </w:rPr>
        <w:t xml:space="preserve">из (2.2) получим </w:t>
      </w:r>
      <w:r w:rsidRPr="008965CE">
        <w:rPr>
          <w:position w:val="6"/>
          <w:sz w:val="28"/>
          <w:szCs w:val="28"/>
          <w:lang w:val="en-US"/>
        </w:rPr>
        <w:t>n</w:t>
      </w:r>
      <w:r w:rsidRPr="008965CE">
        <w:rPr>
          <w:position w:val="6"/>
          <w:sz w:val="28"/>
          <w:szCs w:val="28"/>
          <w:vertAlign w:val="subscript"/>
          <w:lang w:val="en-US"/>
        </w:rPr>
        <w:t>a</w:t>
      </w:r>
      <w:r w:rsidRPr="008965CE">
        <w:rPr>
          <w:position w:val="6"/>
          <w:sz w:val="28"/>
          <w:szCs w:val="28"/>
        </w:rPr>
        <w:t>=</w:t>
      </w:r>
      <w:r w:rsidRPr="008965CE">
        <w:rPr>
          <w:position w:val="6"/>
          <w:sz w:val="28"/>
          <w:szCs w:val="28"/>
          <w:lang w:val="en-US"/>
        </w:rPr>
        <w:t>j</w:t>
      </w:r>
      <w:r w:rsidRPr="008965CE">
        <w:rPr>
          <w:position w:val="6"/>
          <w:sz w:val="28"/>
          <w:szCs w:val="28"/>
        </w:rPr>
        <w:t xml:space="preserve"> ф</w:t>
      </w:r>
      <w:r w:rsidRPr="008965CE">
        <w:rPr>
          <w:position w:val="6"/>
          <w:sz w:val="28"/>
          <w:szCs w:val="28"/>
          <w:vertAlign w:val="subscript"/>
          <w:lang w:val="en-US"/>
        </w:rPr>
        <w:t>a</w:t>
      </w:r>
      <w:r w:rsidRPr="008965CE">
        <w:rPr>
          <w:position w:val="6"/>
          <w:sz w:val="28"/>
          <w:szCs w:val="28"/>
        </w:rPr>
        <w:t>. Следовательно, при таких режимах адсорбционная фаза</w:t>
      </w:r>
      <w:r w:rsidR="008965CE">
        <w:rPr>
          <w:position w:val="6"/>
          <w:sz w:val="28"/>
          <w:szCs w:val="28"/>
        </w:rPr>
        <w:t xml:space="preserve"> </w:t>
      </w:r>
      <w:r w:rsidRPr="008965CE">
        <w:rPr>
          <w:position w:val="6"/>
          <w:sz w:val="28"/>
          <w:szCs w:val="28"/>
        </w:rPr>
        <w:t xml:space="preserve">характеризуется равновесной плотностью, зависящей только от j и </w:t>
      </w:r>
      <w:r w:rsidRPr="008965CE">
        <w:rPr>
          <w:position w:val="6"/>
          <w:sz w:val="28"/>
          <w:szCs w:val="28"/>
        </w:rPr>
        <w:sym w:font="Symbol" w:char="F074"/>
      </w:r>
      <w:r w:rsidRPr="008965CE">
        <w:rPr>
          <w:position w:val="6"/>
          <w:sz w:val="28"/>
          <w:szCs w:val="28"/>
          <w:vertAlign w:val="subscript"/>
        </w:rPr>
        <w:t>а .</w:t>
      </w:r>
      <w:r w:rsidRPr="008965CE">
        <w:rPr>
          <w:position w:val="6"/>
          <w:sz w:val="28"/>
          <w:szCs w:val="28"/>
        </w:rPr>
        <w:t xml:space="preserve"> При прекращении поступления атомов на поверхность происходит их десорбция, и через время </w:t>
      </w:r>
      <w:r w:rsidRPr="008965CE">
        <w:rPr>
          <w:position w:val="6"/>
          <w:sz w:val="28"/>
          <w:szCs w:val="28"/>
        </w:rPr>
        <w:sym w:font="Symbol" w:char="F074"/>
      </w:r>
      <w:r w:rsidRPr="008965CE">
        <w:rPr>
          <w:position w:val="6"/>
          <w:sz w:val="28"/>
          <w:szCs w:val="28"/>
          <w:vertAlign w:val="subscript"/>
        </w:rPr>
        <w:t>а</w:t>
      </w:r>
      <w:r w:rsidRPr="008965CE">
        <w:rPr>
          <w:position w:val="6"/>
          <w:sz w:val="28"/>
          <w:szCs w:val="28"/>
        </w:rPr>
        <w:t xml:space="preserve"> они все покинут поверхность. </w:t>
      </w:r>
    </w:p>
    <w:p w14:paraId="2F1BAE21"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lastRenderedPageBreak/>
        <w:t>При некоторых относительно высоких значениях плотности адсорбционной фазы происходит зародышеобразование конденсированной фазы.</w:t>
      </w:r>
      <w:r w:rsidR="008965CE">
        <w:rPr>
          <w:position w:val="6"/>
          <w:sz w:val="28"/>
          <w:szCs w:val="28"/>
        </w:rPr>
        <w:t xml:space="preserve"> </w:t>
      </w:r>
      <w:r w:rsidRPr="008965CE">
        <w:rPr>
          <w:position w:val="6"/>
          <w:sz w:val="28"/>
          <w:szCs w:val="28"/>
        </w:rPr>
        <w:t>В общем случае возможны два основных механизма образования зародышей.</w:t>
      </w:r>
    </w:p>
    <w:p w14:paraId="53F40652"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Первый механизм – образование зародышей вследствие флуктуации плотности адсорбированных атомов. В соответствии с данным механизмом образование</w:t>
      </w:r>
      <w:r w:rsidR="008965CE">
        <w:rPr>
          <w:position w:val="6"/>
          <w:sz w:val="28"/>
          <w:szCs w:val="28"/>
        </w:rPr>
        <w:t xml:space="preserve"> </w:t>
      </w:r>
      <w:r w:rsidRPr="008965CE">
        <w:rPr>
          <w:position w:val="6"/>
          <w:sz w:val="28"/>
          <w:szCs w:val="28"/>
        </w:rPr>
        <w:t xml:space="preserve">устойчивых частиц происходит в результате случайного взаимодействия на поверхности атомов между собой, приводящего к возникновению достаточно больших по размеру и устойчивых при данных условиях ассоциатов. </w:t>
      </w:r>
    </w:p>
    <w:p w14:paraId="53A36BED"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Второй основной механизм – зародышеобразование на дефектах, участках поверхности с более высоким потенциалом взаимодействия. Закрепленные на поверхностном дефекте атомы последовательно присоединяют к себе диффундирующие частицы, и в результате формируется система стабильных ассоциатов, плотность которых и их поверхностное распределение коррелирует с параметрами поверхностной дефектности.</w:t>
      </w:r>
    </w:p>
    <w:p w14:paraId="3F7051C4"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Считается, что зародышеобразование вследствие флуктуации плотности адсорбированных атомов наиболее вероятно при осаждении на поверхность, имеющую низкую температуру. При высокой температуре поверхности и относительно низкой плотности потока поступающих на поверхность атомов зародышеобразование проявляется преимущественно на дефектах. При определенных</w:t>
      </w:r>
      <w:r w:rsidR="008965CE">
        <w:rPr>
          <w:position w:val="6"/>
          <w:sz w:val="28"/>
          <w:szCs w:val="28"/>
        </w:rPr>
        <w:t xml:space="preserve"> </w:t>
      </w:r>
      <w:r w:rsidRPr="008965CE">
        <w:rPr>
          <w:position w:val="6"/>
          <w:sz w:val="28"/>
          <w:szCs w:val="28"/>
        </w:rPr>
        <w:t>условиях и режимах процесса осаждения первый и второй механизмы могут протекать одновременно.</w:t>
      </w:r>
    </w:p>
    <w:p w14:paraId="52FDB0E8" w14:textId="77777777" w:rsidR="008965CE" w:rsidRDefault="002653CE" w:rsidP="008965CE">
      <w:pPr>
        <w:pStyle w:val="a7"/>
        <w:spacing w:line="360" w:lineRule="auto"/>
        <w:ind w:firstLine="709"/>
        <w:jc w:val="both"/>
        <w:rPr>
          <w:position w:val="6"/>
          <w:sz w:val="28"/>
          <w:szCs w:val="28"/>
        </w:rPr>
      </w:pPr>
      <w:r w:rsidRPr="008965CE">
        <w:rPr>
          <w:position w:val="6"/>
          <w:sz w:val="28"/>
          <w:szCs w:val="28"/>
        </w:rPr>
        <w:t xml:space="preserve">Для описания процессов роста зародышей используют различные подходы: термодинамический, молекулярно-кинетический, статистический, квантовый и др. В термодинамической теории зародыш критического размера рассматривается как микрочастица конденсированной фазы, имеющая наиболее высокую энергию Гиббса </w:t>
      </w:r>
      <w:r w:rsidR="005640A8" w:rsidRPr="008965CE">
        <w:rPr>
          <w:position w:val="6"/>
          <w:sz w:val="28"/>
          <w:szCs w:val="28"/>
        </w:rPr>
        <w:object w:dxaOrig="220" w:dyaOrig="260" w14:anchorId="586249F1">
          <v:shape id="_x0000_i1031" type="#_x0000_t75" style="width:10.8pt;height:13.2pt" o:ole="" fillcolor="window">
            <v:imagedata r:id="rId19" o:title=""/>
          </v:shape>
          <o:OLEObject Type="Embed" ProgID="Equation.3" ShapeID="_x0000_i1031" DrawAspect="Content" ObjectID="_1827039947" r:id="rId20"/>
        </w:object>
      </w:r>
      <w:r w:rsidRPr="008965CE">
        <w:rPr>
          <w:position w:val="6"/>
          <w:sz w:val="28"/>
          <w:szCs w:val="28"/>
        </w:rPr>
        <w:t>G (рисунок 2.3),</w:t>
      </w:r>
      <w:r w:rsidR="008965CE">
        <w:rPr>
          <w:position w:val="6"/>
          <w:sz w:val="28"/>
          <w:szCs w:val="28"/>
        </w:rPr>
        <w:t xml:space="preserve"> </w:t>
      </w:r>
      <w:r w:rsidRPr="008965CE">
        <w:rPr>
          <w:position w:val="6"/>
          <w:sz w:val="28"/>
          <w:szCs w:val="28"/>
        </w:rPr>
        <w:t xml:space="preserve">и дальнейший ее рост сопровождается снижением энергии, т. е. является наиболее вероятным процессом. </w:t>
      </w:r>
    </w:p>
    <w:p w14:paraId="697892EA" w14:textId="27539146" w:rsidR="002653CE" w:rsidRPr="008965CE" w:rsidRDefault="008965CE" w:rsidP="008965CE">
      <w:pPr>
        <w:pStyle w:val="a7"/>
        <w:spacing w:line="360" w:lineRule="auto"/>
        <w:ind w:firstLine="709"/>
        <w:jc w:val="both"/>
        <w:rPr>
          <w:position w:val="6"/>
          <w:sz w:val="28"/>
          <w:szCs w:val="28"/>
        </w:rPr>
      </w:pPr>
      <w:r>
        <w:rPr>
          <w:position w:val="6"/>
          <w:sz w:val="28"/>
          <w:szCs w:val="28"/>
        </w:rPr>
        <w:br w:type="page"/>
      </w:r>
      <w:r w:rsidR="00A35164" w:rsidRPr="008965CE">
        <w:rPr>
          <w:noProof/>
          <w:position w:val="6"/>
          <w:sz w:val="28"/>
          <w:szCs w:val="28"/>
        </w:rPr>
        <w:lastRenderedPageBreak/>
        <w:drawing>
          <wp:inline distT="0" distB="0" distL="0" distR="0" wp14:anchorId="4DBB8634" wp14:editId="17049EFA">
            <wp:extent cx="2956560" cy="165354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6560" cy="1653540"/>
                    </a:xfrm>
                    <a:prstGeom prst="rect">
                      <a:avLst/>
                    </a:prstGeom>
                    <a:noFill/>
                    <a:ln>
                      <a:noFill/>
                    </a:ln>
                  </pic:spPr>
                </pic:pic>
              </a:graphicData>
            </a:graphic>
          </wp:inline>
        </w:drawing>
      </w:r>
    </w:p>
    <w:p w14:paraId="51A904A8" w14:textId="77777777" w:rsidR="008965CE" w:rsidRDefault="008965CE" w:rsidP="008965CE">
      <w:pPr>
        <w:pStyle w:val="a7"/>
        <w:spacing w:line="360" w:lineRule="auto"/>
        <w:ind w:firstLine="709"/>
        <w:jc w:val="both"/>
        <w:rPr>
          <w:position w:val="6"/>
          <w:sz w:val="28"/>
          <w:szCs w:val="28"/>
        </w:rPr>
      </w:pPr>
    </w:p>
    <w:p w14:paraId="5C247F37"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В случае сферической частицы значение свободной энергии Гиббса можно представить как сумму ее поверхностной и объемной составляющих:</w:t>
      </w:r>
    </w:p>
    <w:p w14:paraId="7F31472E" w14:textId="77777777" w:rsidR="008965CE" w:rsidRPr="008965CE" w:rsidRDefault="008965CE" w:rsidP="008965CE">
      <w:pPr>
        <w:pStyle w:val="a7"/>
        <w:spacing w:line="360" w:lineRule="auto"/>
        <w:ind w:firstLine="709"/>
        <w:jc w:val="both"/>
        <w:rPr>
          <w:position w:val="6"/>
          <w:sz w:val="28"/>
          <w:szCs w:val="28"/>
        </w:rPr>
      </w:pPr>
    </w:p>
    <w:p w14:paraId="2084A6A0"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220" w:dyaOrig="260" w14:anchorId="2E18690F">
          <v:shape id="_x0000_i1033" type="#_x0000_t75" style="width:10.8pt;height:13.2pt" o:ole="" fillcolor="window">
            <v:imagedata r:id="rId19" o:title=""/>
          </v:shape>
          <o:OLEObject Type="Embed" ProgID="Equation.3" ShapeID="_x0000_i1033" DrawAspect="Content" ObjectID="_1827039948" r:id="rId22"/>
        </w:object>
      </w:r>
      <w:r w:rsidR="002653CE" w:rsidRPr="008965CE">
        <w:rPr>
          <w:position w:val="6"/>
          <w:sz w:val="28"/>
          <w:szCs w:val="28"/>
          <w:lang w:val="en-US"/>
        </w:rPr>
        <w:t>G</w:t>
      </w:r>
      <w:r w:rsidR="002653CE" w:rsidRPr="008965CE">
        <w:rPr>
          <w:position w:val="6"/>
          <w:sz w:val="28"/>
          <w:szCs w:val="28"/>
        </w:rPr>
        <w:t>=</w:t>
      </w:r>
      <w:r w:rsidRPr="008965CE">
        <w:rPr>
          <w:position w:val="6"/>
          <w:sz w:val="28"/>
          <w:szCs w:val="28"/>
        </w:rPr>
        <w:object w:dxaOrig="460" w:dyaOrig="360" w14:anchorId="79833B10">
          <v:shape id="_x0000_i1034" type="#_x0000_t75" style="width:22.8pt;height:18pt" o:ole="" fillcolor="window">
            <v:imagedata r:id="rId23" o:title=""/>
          </v:shape>
          <o:OLEObject Type="Embed" ProgID="Equation.3" ShapeID="_x0000_i1034" DrawAspect="Content" ObjectID="_1827039949" r:id="rId24"/>
        </w:object>
      </w:r>
      <w:r w:rsidR="002653CE" w:rsidRPr="008965CE">
        <w:rPr>
          <w:position w:val="6"/>
          <w:sz w:val="28"/>
          <w:szCs w:val="28"/>
        </w:rPr>
        <w:t>4р</w:t>
      </w:r>
      <w:r w:rsidR="002653CE" w:rsidRPr="008965CE">
        <w:rPr>
          <w:position w:val="6"/>
          <w:sz w:val="28"/>
          <w:szCs w:val="28"/>
          <w:lang w:val="en-US"/>
        </w:rPr>
        <w:t>R</w:t>
      </w:r>
      <w:r w:rsidR="002653CE" w:rsidRPr="008965CE">
        <w:rPr>
          <w:position w:val="6"/>
          <w:sz w:val="28"/>
          <w:szCs w:val="28"/>
          <w:vertAlign w:val="superscript"/>
        </w:rPr>
        <w:t xml:space="preserve">3 </w:t>
      </w:r>
      <w:r w:rsidR="002653CE" w:rsidRPr="008965CE">
        <w:rPr>
          <w:position w:val="6"/>
          <w:sz w:val="28"/>
          <w:szCs w:val="28"/>
        </w:rPr>
        <w:t xml:space="preserve">/3 - </w:t>
      </w:r>
      <w:r w:rsidRPr="008965CE">
        <w:rPr>
          <w:position w:val="6"/>
          <w:sz w:val="28"/>
          <w:szCs w:val="28"/>
        </w:rPr>
        <w:object w:dxaOrig="240" w:dyaOrig="220" w14:anchorId="3A7DD41E">
          <v:shape id="_x0000_i1035" type="#_x0000_t75" style="width:12pt;height:10.8pt" o:ole="" fillcolor="window">
            <v:imagedata r:id="rId25" o:title=""/>
          </v:shape>
          <o:OLEObject Type="Embed" ProgID="Equation.3" ShapeID="_x0000_i1035" DrawAspect="Content" ObjectID="_1827039950" r:id="rId26"/>
        </w:object>
      </w:r>
      <w:r w:rsidR="002653CE" w:rsidRPr="008965CE">
        <w:rPr>
          <w:position w:val="6"/>
          <w:sz w:val="28"/>
          <w:szCs w:val="28"/>
        </w:rPr>
        <w:t>4р</w:t>
      </w:r>
      <w:r w:rsidR="002653CE" w:rsidRPr="008965CE">
        <w:rPr>
          <w:position w:val="6"/>
          <w:sz w:val="28"/>
          <w:szCs w:val="28"/>
          <w:lang w:val="en-US"/>
        </w:rPr>
        <w:t>R</w:t>
      </w:r>
      <w:r w:rsidR="002653CE" w:rsidRPr="008965CE">
        <w:rPr>
          <w:position w:val="6"/>
          <w:sz w:val="28"/>
          <w:szCs w:val="28"/>
          <w:vertAlign w:val="superscript"/>
        </w:rPr>
        <w:t>2</w:t>
      </w:r>
      <w:r w:rsidR="008965CE">
        <w:rPr>
          <w:position w:val="6"/>
          <w:sz w:val="28"/>
          <w:szCs w:val="28"/>
          <w:vertAlign w:val="superscript"/>
        </w:rPr>
        <w:t xml:space="preserve"> </w:t>
      </w:r>
      <w:r w:rsidR="002653CE" w:rsidRPr="008965CE">
        <w:rPr>
          <w:position w:val="6"/>
          <w:sz w:val="28"/>
          <w:szCs w:val="28"/>
          <w:vertAlign w:val="superscript"/>
        </w:rPr>
        <w:t>,</w:t>
      </w:r>
      <w:r w:rsidR="008965CE">
        <w:rPr>
          <w:position w:val="6"/>
          <w:sz w:val="28"/>
          <w:szCs w:val="28"/>
          <w:vertAlign w:val="superscript"/>
        </w:rPr>
        <w:t xml:space="preserve"> </w:t>
      </w:r>
      <w:r w:rsidR="002653CE" w:rsidRPr="008965CE">
        <w:rPr>
          <w:position w:val="6"/>
          <w:sz w:val="28"/>
          <w:szCs w:val="28"/>
        </w:rPr>
        <w:t>(2.3)</w:t>
      </w:r>
    </w:p>
    <w:p w14:paraId="1BF905CB" w14:textId="77777777" w:rsidR="008965CE" w:rsidRDefault="008965CE" w:rsidP="008965CE">
      <w:pPr>
        <w:pStyle w:val="a7"/>
        <w:spacing w:line="360" w:lineRule="auto"/>
        <w:ind w:firstLine="709"/>
        <w:jc w:val="both"/>
        <w:rPr>
          <w:position w:val="6"/>
          <w:sz w:val="28"/>
          <w:szCs w:val="28"/>
        </w:rPr>
      </w:pPr>
    </w:p>
    <w:p w14:paraId="3B600308"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где</w:t>
      </w:r>
      <w:r w:rsidR="008965CE">
        <w:rPr>
          <w:position w:val="6"/>
          <w:sz w:val="28"/>
          <w:szCs w:val="28"/>
        </w:rPr>
        <w:t xml:space="preserve"> </w:t>
      </w:r>
      <w:r w:rsidR="005640A8" w:rsidRPr="008965CE">
        <w:rPr>
          <w:position w:val="6"/>
          <w:sz w:val="28"/>
          <w:szCs w:val="28"/>
        </w:rPr>
        <w:object w:dxaOrig="460" w:dyaOrig="360" w14:anchorId="083F4DC1">
          <v:shape id="_x0000_i1036" type="#_x0000_t75" style="width:22.8pt;height:18pt" o:ole="" fillcolor="window">
            <v:imagedata r:id="rId23" o:title=""/>
          </v:shape>
          <o:OLEObject Type="Embed" ProgID="Equation.3" ShapeID="_x0000_i1036" DrawAspect="Content" ObjectID="_1827039951" r:id="rId27"/>
        </w:object>
      </w:r>
      <w:r w:rsidRPr="008965CE">
        <w:rPr>
          <w:position w:val="6"/>
          <w:sz w:val="28"/>
          <w:szCs w:val="28"/>
        </w:rPr>
        <w:t xml:space="preserve">- удельная объемная свободная энергия; </w:t>
      </w:r>
      <w:r w:rsidR="005640A8" w:rsidRPr="008965CE">
        <w:rPr>
          <w:position w:val="6"/>
          <w:sz w:val="28"/>
          <w:szCs w:val="28"/>
        </w:rPr>
        <w:object w:dxaOrig="240" w:dyaOrig="220" w14:anchorId="7F96AA32">
          <v:shape id="_x0000_i1037" type="#_x0000_t75" style="width:12pt;height:10.8pt" o:ole="" fillcolor="window">
            <v:imagedata r:id="rId25" o:title=""/>
          </v:shape>
          <o:OLEObject Type="Embed" ProgID="Equation.3" ShapeID="_x0000_i1037" DrawAspect="Content" ObjectID="_1827039952" r:id="rId28"/>
        </w:object>
      </w:r>
      <w:r w:rsidRPr="008965CE">
        <w:rPr>
          <w:position w:val="6"/>
          <w:sz w:val="28"/>
          <w:szCs w:val="28"/>
        </w:rPr>
        <w:t xml:space="preserve"> - поверхностная энергия;</w:t>
      </w:r>
      <w:r w:rsidR="008965CE">
        <w:rPr>
          <w:position w:val="6"/>
          <w:sz w:val="28"/>
          <w:szCs w:val="28"/>
        </w:rPr>
        <w:t xml:space="preserve"> </w:t>
      </w:r>
      <w:r w:rsidRPr="008965CE">
        <w:rPr>
          <w:position w:val="6"/>
          <w:sz w:val="28"/>
          <w:szCs w:val="28"/>
        </w:rPr>
        <w:t>R- размер частиц.</w:t>
      </w:r>
    </w:p>
    <w:p w14:paraId="6D610BEA"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Критическому размеру зародыша R</w:t>
      </w:r>
      <w:r w:rsidRPr="008965CE">
        <w:rPr>
          <w:position w:val="6"/>
          <w:sz w:val="28"/>
          <w:szCs w:val="28"/>
          <w:vertAlign w:val="subscript"/>
        </w:rPr>
        <w:t>кр</w:t>
      </w:r>
      <w:r w:rsidRPr="008965CE">
        <w:rPr>
          <w:position w:val="6"/>
          <w:sz w:val="28"/>
          <w:szCs w:val="28"/>
        </w:rPr>
        <w:t>, как уже отмечалось, соответствует максимуму свободной энергии. Тогда</w:t>
      </w:r>
      <w:r w:rsidR="008965CE">
        <w:rPr>
          <w:position w:val="6"/>
          <w:sz w:val="28"/>
          <w:szCs w:val="28"/>
        </w:rPr>
        <w:t xml:space="preserve"> </w:t>
      </w:r>
      <w:r w:rsidRPr="008965CE">
        <w:rPr>
          <w:position w:val="6"/>
          <w:sz w:val="28"/>
          <w:szCs w:val="28"/>
        </w:rPr>
        <w:t>для R=R</w:t>
      </w:r>
      <w:r w:rsidRPr="008965CE">
        <w:rPr>
          <w:position w:val="6"/>
          <w:sz w:val="28"/>
          <w:szCs w:val="28"/>
          <w:vertAlign w:val="subscript"/>
        </w:rPr>
        <w:t>кр</w:t>
      </w:r>
      <w:r w:rsidR="008965CE">
        <w:rPr>
          <w:position w:val="6"/>
          <w:sz w:val="28"/>
          <w:szCs w:val="28"/>
          <w:vertAlign w:val="subscript"/>
        </w:rPr>
        <w:t xml:space="preserve"> </w:t>
      </w:r>
      <w:r w:rsidRPr="008965CE">
        <w:rPr>
          <w:position w:val="6"/>
          <w:sz w:val="28"/>
          <w:szCs w:val="28"/>
        </w:rPr>
        <w:t>выполняется условие</w:t>
      </w:r>
    </w:p>
    <w:p w14:paraId="3F13112F" w14:textId="77777777" w:rsidR="008965CE" w:rsidRPr="008965CE" w:rsidRDefault="008965CE" w:rsidP="008965CE">
      <w:pPr>
        <w:pStyle w:val="a7"/>
        <w:spacing w:line="360" w:lineRule="auto"/>
        <w:ind w:firstLine="709"/>
        <w:jc w:val="both"/>
        <w:rPr>
          <w:position w:val="6"/>
          <w:sz w:val="28"/>
          <w:szCs w:val="28"/>
        </w:rPr>
      </w:pPr>
    </w:p>
    <w:p w14:paraId="5987179B"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lang w:val="en-US"/>
        </w:rPr>
        <w:t>d</w:t>
      </w:r>
      <w:r w:rsidRPr="008965CE">
        <w:rPr>
          <w:position w:val="6"/>
          <w:sz w:val="28"/>
          <w:szCs w:val="28"/>
        </w:rPr>
        <w:t xml:space="preserve"> (</w:t>
      </w:r>
      <w:r w:rsidR="005640A8" w:rsidRPr="008965CE">
        <w:rPr>
          <w:position w:val="6"/>
          <w:sz w:val="28"/>
          <w:szCs w:val="28"/>
        </w:rPr>
        <w:object w:dxaOrig="220" w:dyaOrig="260" w14:anchorId="520C2C23">
          <v:shape id="_x0000_i1038" type="#_x0000_t75" style="width:10.8pt;height:13.2pt" o:ole="" fillcolor="window">
            <v:imagedata r:id="rId19" o:title=""/>
          </v:shape>
          <o:OLEObject Type="Embed" ProgID="Equation.3" ShapeID="_x0000_i1038" DrawAspect="Content" ObjectID="_1827039953" r:id="rId29"/>
        </w:object>
      </w:r>
      <w:r w:rsidRPr="008965CE">
        <w:rPr>
          <w:position w:val="6"/>
          <w:sz w:val="28"/>
          <w:szCs w:val="28"/>
          <w:lang w:val="en-US"/>
        </w:rPr>
        <w:t>G</w:t>
      </w:r>
      <w:r w:rsidRPr="008965CE">
        <w:rPr>
          <w:position w:val="6"/>
          <w:sz w:val="28"/>
          <w:szCs w:val="28"/>
        </w:rPr>
        <w:t xml:space="preserve">)/ </w:t>
      </w:r>
      <w:r w:rsidRPr="008965CE">
        <w:rPr>
          <w:position w:val="6"/>
          <w:sz w:val="28"/>
          <w:szCs w:val="28"/>
          <w:lang w:val="en-US"/>
        </w:rPr>
        <w:t>d</w:t>
      </w:r>
      <w:r w:rsidRPr="008965CE">
        <w:rPr>
          <w:position w:val="6"/>
          <w:sz w:val="28"/>
          <w:szCs w:val="28"/>
        </w:rPr>
        <w:t xml:space="preserve"> </w:t>
      </w:r>
      <w:r w:rsidRPr="008965CE">
        <w:rPr>
          <w:position w:val="6"/>
          <w:sz w:val="28"/>
          <w:szCs w:val="28"/>
          <w:lang w:val="en-US"/>
        </w:rPr>
        <w:t>R</w:t>
      </w:r>
      <w:r w:rsidRPr="008965CE">
        <w:rPr>
          <w:position w:val="6"/>
          <w:sz w:val="28"/>
          <w:szCs w:val="28"/>
        </w:rPr>
        <w:t>=0.</w:t>
      </w:r>
    </w:p>
    <w:p w14:paraId="2EA185DA" w14:textId="77777777" w:rsidR="008965CE" w:rsidRDefault="008965CE" w:rsidP="008965CE">
      <w:pPr>
        <w:pStyle w:val="a7"/>
        <w:spacing w:line="360" w:lineRule="auto"/>
        <w:ind w:firstLine="709"/>
        <w:jc w:val="both"/>
        <w:rPr>
          <w:position w:val="6"/>
          <w:sz w:val="28"/>
          <w:szCs w:val="28"/>
        </w:rPr>
      </w:pPr>
    </w:p>
    <w:p w14:paraId="0598CF4B"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После дифференцирования (7.3) получим уравнение </w:t>
      </w:r>
      <w:r w:rsidR="005640A8" w:rsidRPr="008965CE">
        <w:rPr>
          <w:position w:val="6"/>
          <w:sz w:val="28"/>
          <w:szCs w:val="28"/>
        </w:rPr>
        <w:object w:dxaOrig="2540" w:dyaOrig="400" w14:anchorId="38060AD0">
          <v:shape id="_x0000_i1039" type="#_x0000_t75" style="width:127.2pt;height:19.8pt" o:ole="" fillcolor="window">
            <v:imagedata r:id="rId30" o:title=""/>
          </v:shape>
          <o:OLEObject Type="Embed" ProgID="Equation.3" ShapeID="_x0000_i1039" DrawAspect="Content" ObjectID="_1827039954" r:id="rId31"/>
        </w:object>
      </w:r>
      <w:r w:rsidRPr="008965CE">
        <w:rPr>
          <w:position w:val="6"/>
          <w:sz w:val="28"/>
          <w:szCs w:val="28"/>
        </w:rPr>
        <w:t>, в результате решения которого имеем</w:t>
      </w:r>
      <w:r w:rsidR="008965CE">
        <w:rPr>
          <w:position w:val="6"/>
          <w:sz w:val="28"/>
          <w:szCs w:val="28"/>
        </w:rPr>
        <w:t xml:space="preserve"> </w:t>
      </w:r>
      <w:r w:rsidRPr="008965CE">
        <w:rPr>
          <w:position w:val="6"/>
          <w:sz w:val="28"/>
          <w:szCs w:val="28"/>
        </w:rPr>
        <w:t>R</w:t>
      </w:r>
      <w:r w:rsidRPr="008965CE">
        <w:rPr>
          <w:position w:val="6"/>
          <w:sz w:val="28"/>
          <w:szCs w:val="28"/>
          <w:vertAlign w:val="subscript"/>
        </w:rPr>
        <w:t>кр</w:t>
      </w:r>
      <w:r w:rsidRPr="008965CE">
        <w:rPr>
          <w:position w:val="6"/>
          <w:sz w:val="28"/>
          <w:szCs w:val="28"/>
        </w:rPr>
        <w:t>= 2</w:t>
      </w:r>
      <w:r w:rsidR="005640A8" w:rsidRPr="008965CE">
        <w:rPr>
          <w:position w:val="6"/>
          <w:sz w:val="28"/>
          <w:szCs w:val="28"/>
        </w:rPr>
        <w:object w:dxaOrig="240" w:dyaOrig="220" w14:anchorId="5AD9AE12">
          <v:shape id="_x0000_i1040" type="#_x0000_t75" style="width:12pt;height:10.8pt" o:ole="" fillcolor="window">
            <v:imagedata r:id="rId25" o:title=""/>
          </v:shape>
          <o:OLEObject Type="Embed" ProgID="Equation.3" ShapeID="_x0000_i1040" DrawAspect="Content" ObjectID="_1827039955" r:id="rId32"/>
        </w:object>
      </w:r>
      <w:r w:rsidRPr="008965CE">
        <w:rPr>
          <w:position w:val="6"/>
          <w:sz w:val="28"/>
          <w:szCs w:val="28"/>
        </w:rPr>
        <w:t>/</w:t>
      </w:r>
      <w:r w:rsidR="005640A8" w:rsidRPr="008965CE">
        <w:rPr>
          <w:position w:val="6"/>
          <w:sz w:val="28"/>
          <w:szCs w:val="28"/>
        </w:rPr>
        <w:object w:dxaOrig="460" w:dyaOrig="360" w14:anchorId="6BF7C094">
          <v:shape id="_x0000_i1041" type="#_x0000_t75" style="width:22.8pt;height:18pt" o:ole="" fillcolor="window">
            <v:imagedata r:id="rId23" o:title=""/>
          </v:shape>
          <o:OLEObject Type="Embed" ProgID="Equation.3" ShapeID="_x0000_i1041" DrawAspect="Content" ObjectID="_1827039956" r:id="rId33"/>
        </w:object>
      </w:r>
      <w:r w:rsidRPr="008965CE">
        <w:rPr>
          <w:position w:val="6"/>
          <w:sz w:val="28"/>
          <w:szCs w:val="28"/>
        </w:rPr>
        <w:t>.</w:t>
      </w:r>
    </w:p>
    <w:p w14:paraId="52553494"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Оценки показывают, что при низкой температуре конденсации критический размер зародыша может составлять R</w:t>
      </w:r>
      <w:r w:rsidRPr="008965CE">
        <w:rPr>
          <w:position w:val="6"/>
          <w:sz w:val="28"/>
          <w:szCs w:val="28"/>
          <w:vertAlign w:val="subscript"/>
        </w:rPr>
        <w:t>кр</w:t>
      </w:r>
      <w:r w:rsidRPr="008965CE">
        <w:rPr>
          <w:position w:val="6"/>
          <w:sz w:val="28"/>
          <w:szCs w:val="28"/>
        </w:rPr>
        <w:t xml:space="preserve"> = (5…10)</w:t>
      </w:r>
      <w:r w:rsidRPr="008965CE">
        <w:rPr>
          <w:position w:val="6"/>
          <w:sz w:val="28"/>
          <w:szCs w:val="28"/>
          <w:vertAlign w:val="superscript"/>
        </w:rPr>
        <w:t>.</w:t>
      </w:r>
      <w:r w:rsidRPr="008965CE">
        <w:rPr>
          <w:position w:val="6"/>
          <w:sz w:val="28"/>
          <w:szCs w:val="28"/>
        </w:rPr>
        <w:t>10</w:t>
      </w:r>
      <w:r w:rsidRPr="008965CE">
        <w:rPr>
          <w:position w:val="6"/>
          <w:sz w:val="28"/>
          <w:szCs w:val="28"/>
          <w:vertAlign w:val="superscript"/>
        </w:rPr>
        <w:t xml:space="preserve">-10 </w:t>
      </w:r>
      <w:r w:rsidRPr="008965CE">
        <w:rPr>
          <w:position w:val="6"/>
          <w:sz w:val="28"/>
          <w:szCs w:val="28"/>
        </w:rPr>
        <w:t>м, т.е. иметь размеры нескольких атомов. Отметим, что в этом случае при присоединении следующего атома Д</w:t>
      </w:r>
      <w:r w:rsidRPr="008965CE">
        <w:rPr>
          <w:position w:val="6"/>
          <w:sz w:val="28"/>
          <w:szCs w:val="28"/>
          <w:lang w:val="en-US"/>
        </w:rPr>
        <w:t>G</w:t>
      </w:r>
      <w:r w:rsidRPr="008965CE">
        <w:rPr>
          <w:position w:val="6"/>
          <w:sz w:val="28"/>
          <w:szCs w:val="28"/>
        </w:rPr>
        <w:t xml:space="preserve"> будет изменяться дискретно. Вместе с тем термодинамическая теория предполагает непрерывное изменение поверхностной энергии и свободной энергии Гиббса. Следовательно, для описания частиц малого размера это условие не всегда выполняется. По этой </w:t>
      </w:r>
      <w:r w:rsidRPr="008965CE">
        <w:rPr>
          <w:position w:val="6"/>
          <w:sz w:val="28"/>
          <w:szCs w:val="28"/>
        </w:rPr>
        <w:lastRenderedPageBreak/>
        <w:t>причине более строгой и универсальной является статистическая теория зародышеобразования. В данной теории, исходя из параметров межатомного взаимодействия отдельных атомов, особенностей их поведения определяются вероятности роста и распада кластеров. К недостаткам данной теории можно отнести сложность расчета кластеров, состоящих из 6 и более атомов.</w:t>
      </w:r>
      <w:r w:rsidR="008965CE">
        <w:rPr>
          <w:position w:val="6"/>
          <w:sz w:val="28"/>
          <w:szCs w:val="28"/>
        </w:rPr>
        <w:t xml:space="preserve"> </w:t>
      </w:r>
    </w:p>
    <w:p w14:paraId="29CF04C8"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 xml:space="preserve">Зародышеобразование по флуктуационному механизму протекает в случае, когда на поверхности подложки образуется адсорбционная фаза с плотностью, превышающей критическую, </w:t>
      </w:r>
      <w:r w:rsidR="005640A8" w:rsidRPr="008965CE">
        <w:rPr>
          <w:position w:val="6"/>
          <w:sz w:val="28"/>
          <w:szCs w:val="28"/>
        </w:rPr>
        <w:object w:dxaOrig="820" w:dyaOrig="380" w14:anchorId="1AA3D804">
          <v:shape id="_x0000_i1042" type="#_x0000_t75" style="width:40.8pt;height:19.2pt" o:ole="" fillcolor="window">
            <v:imagedata r:id="rId34" o:title=""/>
          </v:shape>
          <o:OLEObject Type="Embed" ProgID="Equation.3" ShapeID="_x0000_i1042" DrawAspect="Content" ObjectID="_1827039957" r:id="rId35"/>
        </w:object>
      </w:r>
      <w:r w:rsidRPr="008965CE">
        <w:rPr>
          <w:position w:val="6"/>
          <w:sz w:val="28"/>
          <w:szCs w:val="28"/>
        </w:rPr>
        <w:t>.</w:t>
      </w:r>
      <w:r w:rsidR="008965CE">
        <w:rPr>
          <w:position w:val="6"/>
          <w:sz w:val="28"/>
          <w:szCs w:val="28"/>
        </w:rPr>
        <w:t xml:space="preserve"> </w:t>
      </w:r>
      <w:r w:rsidRPr="008965CE">
        <w:rPr>
          <w:position w:val="6"/>
          <w:sz w:val="28"/>
          <w:szCs w:val="28"/>
        </w:rPr>
        <w:t xml:space="preserve">При этом флуктуация плотности </w:t>
      </w:r>
    </w:p>
    <w:p w14:paraId="05F73F88" w14:textId="77777777" w:rsidR="008965CE" w:rsidRPr="008965CE" w:rsidRDefault="008965CE" w:rsidP="008965CE">
      <w:pPr>
        <w:pStyle w:val="a7"/>
        <w:spacing w:line="360" w:lineRule="auto"/>
        <w:ind w:firstLine="709"/>
        <w:jc w:val="both"/>
        <w:rPr>
          <w:position w:val="6"/>
          <w:sz w:val="28"/>
          <w:szCs w:val="28"/>
        </w:rPr>
      </w:pPr>
    </w:p>
    <w:p w14:paraId="794CF3D5"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340" w:dyaOrig="279" w14:anchorId="1AA2DACF">
          <v:shape id="_x0000_i1043" type="#_x0000_t75" style="width:16.8pt;height:13.8pt" o:ole="" fillcolor="window">
            <v:imagedata r:id="rId36" o:title=""/>
          </v:shape>
          <o:OLEObject Type="Embed" ProgID="Equation.3" ShapeID="_x0000_i1043" DrawAspect="Content" ObjectID="_1827039958" r:id="rId37"/>
        </w:object>
      </w:r>
      <w:r w:rsidR="002653CE" w:rsidRPr="008965CE">
        <w:rPr>
          <w:position w:val="6"/>
          <w:sz w:val="28"/>
          <w:szCs w:val="28"/>
          <w:vertAlign w:val="subscript"/>
        </w:rPr>
        <w:t>а</w:t>
      </w:r>
      <w:r w:rsidR="008965CE">
        <w:rPr>
          <w:position w:val="6"/>
          <w:sz w:val="28"/>
          <w:szCs w:val="28"/>
        </w:rPr>
        <w:t xml:space="preserve"> </w:t>
      </w:r>
      <w:r w:rsidR="002653CE" w:rsidRPr="008965CE">
        <w:rPr>
          <w:position w:val="6"/>
          <w:sz w:val="28"/>
          <w:szCs w:val="28"/>
        </w:rPr>
        <w:sym w:font="Symbol" w:char="F07E"/>
      </w:r>
      <w:r w:rsidRPr="008965CE">
        <w:rPr>
          <w:position w:val="6"/>
          <w:sz w:val="28"/>
          <w:szCs w:val="28"/>
        </w:rPr>
        <w:object w:dxaOrig="380" w:dyaOrig="360" w14:anchorId="74B10A5E">
          <v:shape id="_x0000_i1044" type="#_x0000_t75" style="width:19.2pt;height:18pt" o:ole="" fillcolor="window">
            <v:imagedata r:id="rId38" o:title=""/>
          </v:shape>
          <o:OLEObject Type="Embed" ProgID="Equation.3" ShapeID="_x0000_i1044" DrawAspect="Content" ObjectID="_1827039959" r:id="rId39"/>
        </w:object>
      </w:r>
      <w:r w:rsidR="002653CE" w:rsidRPr="008965CE">
        <w:rPr>
          <w:position w:val="6"/>
          <w:sz w:val="28"/>
          <w:szCs w:val="28"/>
          <w:vertAlign w:val="subscript"/>
        </w:rPr>
        <w:t>а</w:t>
      </w:r>
      <w:r w:rsidR="002653CE" w:rsidRPr="008965CE">
        <w:rPr>
          <w:position w:val="6"/>
          <w:sz w:val="28"/>
          <w:szCs w:val="28"/>
        </w:rPr>
        <w:t>.</w:t>
      </w:r>
    </w:p>
    <w:p w14:paraId="183331C2" w14:textId="77777777" w:rsidR="008965CE" w:rsidRDefault="008965CE" w:rsidP="008965CE">
      <w:pPr>
        <w:pStyle w:val="a7"/>
        <w:spacing w:line="360" w:lineRule="auto"/>
        <w:ind w:firstLine="709"/>
        <w:jc w:val="both"/>
        <w:rPr>
          <w:position w:val="6"/>
          <w:sz w:val="28"/>
          <w:szCs w:val="28"/>
        </w:rPr>
      </w:pPr>
    </w:p>
    <w:p w14:paraId="7F08B138"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В общем случае критическая плотность адатомов зависит от природы материала подложки, ее температуры.</w:t>
      </w:r>
    </w:p>
    <w:p w14:paraId="0B83B811"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При больших временах осаждения, когда на поверхности образуется равновесная плотность адатомов, условие зародышеобразования имеет вид </w:t>
      </w:r>
    </w:p>
    <w:p w14:paraId="57392E6E" w14:textId="77777777" w:rsidR="008965CE" w:rsidRDefault="008965CE" w:rsidP="008965CE">
      <w:pPr>
        <w:pStyle w:val="a7"/>
        <w:spacing w:line="360" w:lineRule="auto"/>
        <w:ind w:firstLine="709"/>
        <w:jc w:val="both"/>
        <w:rPr>
          <w:position w:val="6"/>
          <w:sz w:val="28"/>
          <w:szCs w:val="28"/>
        </w:rPr>
      </w:pPr>
    </w:p>
    <w:p w14:paraId="47B70C06"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1420" w:dyaOrig="380" w14:anchorId="46E7A9D1">
          <v:shape id="_x0000_i1045" type="#_x0000_t75" style="width:70.8pt;height:19.2pt" o:ole="" fillcolor="window">
            <v:imagedata r:id="rId40" o:title=""/>
          </v:shape>
          <o:OLEObject Type="Embed" ProgID="Equation.3" ShapeID="_x0000_i1045" DrawAspect="Content" ObjectID="_1827039960" r:id="rId41"/>
        </w:object>
      </w:r>
      <w:r w:rsidR="002653CE" w:rsidRPr="008965CE">
        <w:rPr>
          <w:position w:val="6"/>
          <w:sz w:val="28"/>
          <w:szCs w:val="28"/>
        </w:rPr>
        <w:t>.</w:t>
      </w:r>
    </w:p>
    <w:p w14:paraId="545528C1" w14:textId="77777777" w:rsidR="008965CE" w:rsidRDefault="008965CE" w:rsidP="008965CE">
      <w:pPr>
        <w:pStyle w:val="a7"/>
        <w:spacing w:line="360" w:lineRule="auto"/>
        <w:ind w:firstLine="709"/>
        <w:jc w:val="both"/>
        <w:rPr>
          <w:position w:val="6"/>
          <w:sz w:val="28"/>
          <w:szCs w:val="28"/>
        </w:rPr>
      </w:pPr>
    </w:p>
    <w:p w14:paraId="62096780"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Тогда плотность потока, при которой протекает процесс зародышеобразования, может быть получена из условия</w:t>
      </w:r>
    </w:p>
    <w:p w14:paraId="1DD48F37" w14:textId="77777777" w:rsidR="008965CE" w:rsidRDefault="008965CE" w:rsidP="008965CE">
      <w:pPr>
        <w:pStyle w:val="a7"/>
        <w:spacing w:line="360" w:lineRule="auto"/>
        <w:ind w:firstLine="709"/>
        <w:jc w:val="both"/>
        <w:rPr>
          <w:position w:val="6"/>
          <w:sz w:val="28"/>
          <w:szCs w:val="28"/>
        </w:rPr>
      </w:pPr>
    </w:p>
    <w:p w14:paraId="7E86F22A"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2140" w:dyaOrig="680" w14:anchorId="406A7F88">
          <v:shape id="_x0000_i1046" type="#_x0000_t75" style="width:106.2pt;height:34.2pt" o:ole="" fillcolor="window">
            <v:imagedata r:id="rId42" o:title=""/>
          </v:shape>
          <o:OLEObject Type="Embed" ProgID="Equation.3" ShapeID="_x0000_i1046" DrawAspect="Content" ObjectID="_1827039961" r:id="rId43"/>
        </w:object>
      </w:r>
      <w:r w:rsidR="008965CE">
        <w:rPr>
          <w:position w:val="6"/>
          <w:sz w:val="28"/>
          <w:szCs w:val="28"/>
        </w:rPr>
        <w:t xml:space="preserve"> </w:t>
      </w:r>
      <w:r w:rsidR="002653CE" w:rsidRPr="008965CE">
        <w:rPr>
          <w:position w:val="6"/>
          <w:sz w:val="28"/>
          <w:szCs w:val="28"/>
        </w:rPr>
        <w:t>(2.4)</w:t>
      </w:r>
    </w:p>
    <w:p w14:paraId="1A053683" w14:textId="77777777" w:rsidR="008965CE" w:rsidRDefault="008965CE" w:rsidP="008965CE">
      <w:pPr>
        <w:pStyle w:val="a7"/>
        <w:spacing w:line="360" w:lineRule="auto"/>
        <w:ind w:firstLine="709"/>
        <w:jc w:val="both"/>
        <w:rPr>
          <w:position w:val="6"/>
          <w:sz w:val="28"/>
          <w:szCs w:val="28"/>
        </w:rPr>
      </w:pPr>
    </w:p>
    <w:p w14:paraId="5508FFCD" w14:textId="77777777" w:rsidR="002653CE" w:rsidRDefault="008965CE" w:rsidP="008965CE">
      <w:pPr>
        <w:pStyle w:val="a7"/>
        <w:spacing w:line="360" w:lineRule="auto"/>
        <w:ind w:firstLine="709"/>
        <w:jc w:val="both"/>
        <w:rPr>
          <w:position w:val="6"/>
          <w:sz w:val="28"/>
          <w:szCs w:val="28"/>
        </w:rPr>
      </w:pPr>
      <w:r>
        <w:rPr>
          <w:position w:val="6"/>
          <w:sz w:val="28"/>
          <w:szCs w:val="28"/>
        </w:rPr>
        <w:br w:type="page"/>
      </w:r>
      <w:r w:rsidR="002653CE" w:rsidRPr="008965CE">
        <w:rPr>
          <w:position w:val="6"/>
          <w:sz w:val="28"/>
          <w:szCs w:val="28"/>
        </w:rPr>
        <w:lastRenderedPageBreak/>
        <w:t>Данное условие графически представлено на рисунке 2.4.</w:t>
      </w:r>
    </w:p>
    <w:p w14:paraId="554A4EDC" w14:textId="77777777" w:rsidR="008965CE" w:rsidRPr="008965CE" w:rsidRDefault="008965CE" w:rsidP="008965CE">
      <w:pPr>
        <w:pStyle w:val="a7"/>
        <w:spacing w:line="360" w:lineRule="auto"/>
        <w:ind w:firstLine="709"/>
        <w:jc w:val="both"/>
        <w:rPr>
          <w:position w:val="6"/>
          <w:sz w:val="28"/>
          <w:szCs w:val="28"/>
        </w:rPr>
      </w:pPr>
    </w:p>
    <w:p w14:paraId="1EC043A3"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5130" w:dyaOrig="4335" w14:anchorId="50AB5E9F">
          <v:shape id="_x0000_i1047" type="#_x0000_t75" style="width:207.6pt;height:117pt" o:ole="">
            <v:imagedata r:id="rId44" o:title=""/>
          </v:shape>
          <o:OLEObject Type="Embed" ProgID="Word.Picture.8" ShapeID="_x0000_i1047" DrawAspect="Content" ObjectID="_1827039962" r:id="rId45"/>
        </w:object>
      </w:r>
    </w:p>
    <w:p w14:paraId="50EF8567"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Рисунок 2.4 – Область режимов</w:t>
      </w:r>
      <w:r w:rsidR="008965CE">
        <w:rPr>
          <w:position w:val="6"/>
          <w:sz w:val="28"/>
          <w:szCs w:val="28"/>
        </w:rPr>
        <w:t xml:space="preserve"> </w:t>
      </w:r>
      <w:r w:rsidRPr="008965CE">
        <w:rPr>
          <w:position w:val="6"/>
          <w:sz w:val="28"/>
          <w:szCs w:val="28"/>
        </w:rPr>
        <w:t>осаждения, при которых протекает зародышеобразование</w:t>
      </w:r>
    </w:p>
    <w:p w14:paraId="0FDD9B4F" w14:textId="77777777" w:rsidR="002653CE" w:rsidRPr="008965CE" w:rsidRDefault="002653CE" w:rsidP="008965CE">
      <w:pPr>
        <w:pStyle w:val="a7"/>
        <w:spacing w:line="360" w:lineRule="auto"/>
        <w:ind w:firstLine="709"/>
        <w:jc w:val="both"/>
        <w:rPr>
          <w:position w:val="6"/>
          <w:sz w:val="28"/>
          <w:szCs w:val="28"/>
        </w:rPr>
      </w:pPr>
    </w:p>
    <w:p w14:paraId="439BE5D7"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Анализ выражения (2.4) показывает следующее:</w:t>
      </w:r>
    </w:p>
    <w:p w14:paraId="4ECD2F2A"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1) существуют некоторые пороговые значения плотности потока падающих частиц j</w:t>
      </w:r>
      <w:r w:rsidRPr="008965CE">
        <w:rPr>
          <w:position w:val="6"/>
          <w:sz w:val="28"/>
          <w:szCs w:val="28"/>
          <w:vertAlign w:val="subscript"/>
        </w:rPr>
        <w:t>к</w:t>
      </w:r>
      <w:r w:rsidRPr="008965CE">
        <w:rPr>
          <w:position w:val="6"/>
          <w:sz w:val="28"/>
          <w:szCs w:val="28"/>
        </w:rPr>
        <w:t>, ниже которых зарождение конденсированной фазы не происходит;</w:t>
      </w:r>
    </w:p>
    <w:p w14:paraId="309731BB"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2) пороговое значение j</w:t>
      </w:r>
      <w:r w:rsidRPr="008965CE">
        <w:rPr>
          <w:position w:val="6"/>
          <w:sz w:val="28"/>
          <w:szCs w:val="28"/>
          <w:vertAlign w:val="subscript"/>
        </w:rPr>
        <w:t xml:space="preserve">к </w:t>
      </w:r>
      <w:r w:rsidRPr="008965CE">
        <w:rPr>
          <w:position w:val="6"/>
          <w:sz w:val="28"/>
          <w:szCs w:val="28"/>
        </w:rPr>
        <w:t>зависит от температуры; при снижении температуры поверхности подложки пороговое значение j</w:t>
      </w:r>
      <w:r w:rsidRPr="008965CE">
        <w:rPr>
          <w:position w:val="6"/>
          <w:sz w:val="28"/>
          <w:szCs w:val="28"/>
          <w:vertAlign w:val="subscript"/>
        </w:rPr>
        <w:t xml:space="preserve">к </w:t>
      </w:r>
      <w:r w:rsidRPr="008965CE">
        <w:rPr>
          <w:position w:val="6"/>
          <w:sz w:val="28"/>
          <w:szCs w:val="28"/>
        </w:rPr>
        <w:t>уменьшается.</w:t>
      </w:r>
    </w:p>
    <w:p w14:paraId="335B93BF"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Аналогичные выводы можно сделать по отношению к температуре. Максимальное значение температуры </w:t>
      </w:r>
      <w:r w:rsidRPr="008965CE">
        <w:rPr>
          <w:position w:val="6"/>
          <w:sz w:val="28"/>
          <w:szCs w:val="28"/>
          <w:lang w:val="en-US"/>
        </w:rPr>
        <w:t>T</w:t>
      </w:r>
      <w:r w:rsidRPr="008965CE">
        <w:rPr>
          <w:position w:val="6"/>
          <w:sz w:val="28"/>
          <w:szCs w:val="28"/>
          <w:vertAlign w:val="subscript"/>
        </w:rPr>
        <w:t>к</w:t>
      </w:r>
      <w:r w:rsidRPr="008965CE">
        <w:rPr>
          <w:position w:val="6"/>
          <w:sz w:val="28"/>
          <w:szCs w:val="28"/>
        </w:rPr>
        <w:t xml:space="preserve">, при которой происходит конденсация, получило название критической температуры или температуры Кнудсена. Значение </w:t>
      </w:r>
      <w:r w:rsidRPr="008965CE">
        <w:rPr>
          <w:position w:val="6"/>
          <w:sz w:val="28"/>
          <w:szCs w:val="28"/>
          <w:lang w:val="en-US"/>
        </w:rPr>
        <w:t>T</w:t>
      </w:r>
      <w:r w:rsidRPr="008965CE">
        <w:rPr>
          <w:position w:val="6"/>
          <w:sz w:val="28"/>
          <w:szCs w:val="28"/>
          <w:vertAlign w:val="subscript"/>
        </w:rPr>
        <w:t>к</w:t>
      </w:r>
      <w:r w:rsidRPr="008965CE">
        <w:rPr>
          <w:position w:val="6"/>
          <w:sz w:val="28"/>
          <w:szCs w:val="28"/>
        </w:rPr>
        <w:t xml:space="preserve"> зависит, в основном, от природы атомов металла, плотности падающих частиц, состояния поверхности подложки. Наличие в падающем на поверхность потоке заряженных частиц, атомных ассоциатов (частиц из нескольких атомов) способствует процессам зародышеобразования, т. к. увеличивается</w:t>
      </w:r>
      <w:r w:rsidR="008965CE">
        <w:rPr>
          <w:position w:val="6"/>
          <w:sz w:val="28"/>
          <w:szCs w:val="28"/>
        </w:rPr>
        <w:t xml:space="preserve"> </w:t>
      </w:r>
      <w:r w:rsidRPr="008965CE">
        <w:rPr>
          <w:position w:val="6"/>
          <w:sz w:val="28"/>
          <w:szCs w:val="28"/>
        </w:rPr>
        <w:t>ф</w:t>
      </w:r>
      <w:r w:rsidRPr="008965CE">
        <w:rPr>
          <w:position w:val="6"/>
          <w:sz w:val="28"/>
          <w:szCs w:val="28"/>
          <w:vertAlign w:val="subscript"/>
        </w:rPr>
        <w:t>а</w:t>
      </w:r>
      <w:r w:rsidRPr="008965CE">
        <w:rPr>
          <w:position w:val="6"/>
          <w:sz w:val="28"/>
          <w:szCs w:val="28"/>
        </w:rPr>
        <w:t xml:space="preserve"> и снижается вероятность перехода частиц в газовую фазу. </w:t>
      </w:r>
    </w:p>
    <w:p w14:paraId="5B3FE4CC"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В процессе дальнейшего осаждения атомов происходит рост образовавшихся зародышей. Присоединение атомов к</w:t>
      </w:r>
      <w:r w:rsidR="008965CE">
        <w:rPr>
          <w:position w:val="6"/>
          <w:sz w:val="28"/>
          <w:szCs w:val="28"/>
        </w:rPr>
        <w:t xml:space="preserve"> </w:t>
      </w:r>
      <w:r w:rsidRPr="008965CE">
        <w:rPr>
          <w:position w:val="6"/>
          <w:sz w:val="28"/>
          <w:szCs w:val="28"/>
        </w:rPr>
        <w:t>зародышам осуществляется двумя способами:</w:t>
      </w:r>
    </w:p>
    <w:p w14:paraId="3D393ADB"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1). непосредственный захват атомов из газовой фазы. Данный перенос является неопределяющим на начальных стадиях осаждения, когда размер </w:t>
      </w:r>
      <w:r w:rsidRPr="008965CE">
        <w:rPr>
          <w:position w:val="6"/>
          <w:sz w:val="28"/>
          <w:szCs w:val="28"/>
        </w:rPr>
        <w:lastRenderedPageBreak/>
        <w:t>зародыша мал. Он доминирует на поздних стадиях роста островковой пленки. Доля атомов, присоединяемых к зародышу таким путем,</w:t>
      </w:r>
    </w:p>
    <w:p w14:paraId="5793A7BE" w14:textId="77777777" w:rsidR="008965CE" w:rsidRDefault="008965CE" w:rsidP="008965CE">
      <w:pPr>
        <w:pStyle w:val="a7"/>
        <w:spacing w:line="360" w:lineRule="auto"/>
        <w:ind w:firstLine="709"/>
        <w:jc w:val="both"/>
        <w:rPr>
          <w:position w:val="6"/>
          <w:sz w:val="28"/>
          <w:szCs w:val="28"/>
        </w:rPr>
      </w:pPr>
    </w:p>
    <w:p w14:paraId="5697091A"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б =(N</w:t>
      </w:r>
      <w:r w:rsidRPr="008965CE">
        <w:rPr>
          <w:position w:val="6"/>
          <w:sz w:val="28"/>
          <w:szCs w:val="28"/>
          <w:vertAlign w:val="subscript"/>
        </w:rPr>
        <w:t>з</w:t>
      </w:r>
      <w:r w:rsidRPr="008965CE">
        <w:rPr>
          <w:position w:val="6"/>
          <w:sz w:val="28"/>
          <w:szCs w:val="28"/>
          <w:lang w:val="en-US"/>
        </w:rPr>
        <w:t>S</w:t>
      </w:r>
      <w:r w:rsidRPr="008965CE">
        <w:rPr>
          <w:position w:val="6"/>
          <w:sz w:val="28"/>
          <w:szCs w:val="28"/>
          <w:vertAlign w:val="subscript"/>
          <w:lang w:val="en-US"/>
        </w:rPr>
        <w:t>r</w:t>
      </w:r>
      <w:r w:rsidRPr="008965CE">
        <w:rPr>
          <w:position w:val="6"/>
          <w:sz w:val="28"/>
          <w:szCs w:val="28"/>
        </w:rPr>
        <w:t>)</w:t>
      </w:r>
      <w:r w:rsidRPr="008965CE">
        <w:rPr>
          <w:position w:val="6"/>
          <w:sz w:val="28"/>
          <w:szCs w:val="28"/>
          <w:vertAlign w:val="superscript"/>
        </w:rPr>
        <w:t>-1</w:t>
      </w:r>
      <w:r w:rsidRPr="008965CE">
        <w:rPr>
          <w:position w:val="6"/>
          <w:sz w:val="28"/>
          <w:szCs w:val="28"/>
        </w:rPr>
        <w:t>,</w:t>
      </w:r>
    </w:p>
    <w:p w14:paraId="7B45058E" w14:textId="77777777" w:rsidR="008965CE" w:rsidRDefault="008965CE" w:rsidP="008965CE">
      <w:pPr>
        <w:pStyle w:val="a7"/>
        <w:spacing w:line="360" w:lineRule="auto"/>
        <w:ind w:firstLine="709"/>
        <w:jc w:val="both"/>
        <w:rPr>
          <w:position w:val="6"/>
          <w:sz w:val="28"/>
          <w:szCs w:val="28"/>
        </w:rPr>
      </w:pPr>
    </w:p>
    <w:p w14:paraId="21F313FF"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где </w:t>
      </w:r>
      <w:r w:rsidRPr="008965CE">
        <w:rPr>
          <w:position w:val="6"/>
          <w:sz w:val="28"/>
          <w:szCs w:val="28"/>
          <w:lang w:val="en-US"/>
        </w:rPr>
        <w:t>S</w:t>
      </w:r>
      <w:r w:rsidRPr="008965CE">
        <w:rPr>
          <w:position w:val="6"/>
          <w:sz w:val="28"/>
          <w:szCs w:val="28"/>
          <w:vertAlign w:val="subscript"/>
          <w:lang w:val="en-US"/>
        </w:rPr>
        <w:t>r</w:t>
      </w:r>
      <w:r w:rsidRPr="008965CE">
        <w:rPr>
          <w:position w:val="6"/>
          <w:sz w:val="28"/>
          <w:szCs w:val="28"/>
        </w:rPr>
        <w:t>~р</w:t>
      </w:r>
      <w:r w:rsidRPr="008965CE">
        <w:rPr>
          <w:position w:val="6"/>
          <w:sz w:val="28"/>
          <w:szCs w:val="28"/>
          <w:lang w:val="en-US"/>
        </w:rPr>
        <w:t>R</w:t>
      </w:r>
      <w:r w:rsidRPr="008965CE">
        <w:rPr>
          <w:position w:val="6"/>
          <w:sz w:val="28"/>
          <w:szCs w:val="28"/>
          <w:vertAlign w:val="superscript"/>
        </w:rPr>
        <w:t>2</w:t>
      </w:r>
      <w:r w:rsidRPr="008965CE">
        <w:rPr>
          <w:position w:val="6"/>
          <w:sz w:val="28"/>
          <w:szCs w:val="28"/>
          <w:vertAlign w:val="subscript"/>
        </w:rPr>
        <w:t>3</w:t>
      </w:r>
      <w:r w:rsidRPr="008965CE">
        <w:rPr>
          <w:position w:val="6"/>
          <w:sz w:val="28"/>
          <w:szCs w:val="28"/>
        </w:rPr>
        <w:t xml:space="preserve"> –средняя площадь отдельного зародыша; </w:t>
      </w:r>
      <w:r w:rsidRPr="008965CE">
        <w:rPr>
          <w:position w:val="6"/>
          <w:sz w:val="28"/>
          <w:szCs w:val="28"/>
          <w:lang w:val="en-US"/>
        </w:rPr>
        <w:t>R</w:t>
      </w:r>
      <w:r w:rsidRPr="008965CE">
        <w:rPr>
          <w:position w:val="6"/>
          <w:sz w:val="28"/>
          <w:szCs w:val="28"/>
          <w:vertAlign w:val="subscript"/>
        </w:rPr>
        <w:t>3</w:t>
      </w:r>
      <w:r w:rsidRPr="008965CE">
        <w:rPr>
          <w:position w:val="6"/>
          <w:sz w:val="28"/>
          <w:szCs w:val="28"/>
        </w:rPr>
        <w:t xml:space="preserve"> – радиус зародыша; N-плотность зародышей. </w:t>
      </w:r>
    </w:p>
    <w:p w14:paraId="0552D769"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Осажденные на поверхности атомы в условиях проявления сильной связи их с поверхностью формируют купол частицы, определяют ее внешнюю форму (сферическую, эллипсовидную, пирамидальную или какую то другую). </w:t>
      </w:r>
    </w:p>
    <w:p w14:paraId="561E8C58"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2). Захват зародышем диффундирующих по поверхности подложки адсорбированных атомов. Зародыши являются стоком диффундирующих атомов. Вокруг зародыша образуется зона с градиентом плотности адсорбированных атомов (рисунок 2.5), который и определяет направление и плотность потока диффузии. Ширина градиентной зоны соизмерима с длиной диффузионного пробега адатомов металла.</w:t>
      </w:r>
    </w:p>
    <w:p w14:paraId="6CFAE475" w14:textId="77777777" w:rsidR="002653CE" w:rsidRPr="008965CE" w:rsidRDefault="002653CE" w:rsidP="008965CE">
      <w:pPr>
        <w:pStyle w:val="a7"/>
        <w:spacing w:line="360" w:lineRule="auto"/>
        <w:ind w:firstLine="709"/>
        <w:jc w:val="both"/>
        <w:rPr>
          <w:position w:val="6"/>
          <w:sz w:val="28"/>
          <w:szCs w:val="28"/>
        </w:rPr>
      </w:pPr>
    </w:p>
    <w:p w14:paraId="701B4A32" w14:textId="29FFDC10" w:rsidR="002653CE" w:rsidRPr="008965CE" w:rsidRDefault="00A35164" w:rsidP="008965CE">
      <w:pPr>
        <w:pStyle w:val="a7"/>
        <w:spacing w:line="360" w:lineRule="auto"/>
        <w:ind w:firstLine="709"/>
        <w:jc w:val="both"/>
        <w:rPr>
          <w:position w:val="6"/>
          <w:sz w:val="28"/>
          <w:szCs w:val="28"/>
        </w:rPr>
      </w:pPr>
      <w:r w:rsidRPr="008965CE">
        <w:rPr>
          <w:noProof/>
          <w:position w:val="6"/>
          <w:sz w:val="28"/>
          <w:szCs w:val="28"/>
        </w:rPr>
        <w:drawing>
          <wp:inline distT="0" distB="0" distL="0" distR="0" wp14:anchorId="5959C7E9" wp14:editId="3C1919CF">
            <wp:extent cx="3108960" cy="140208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08960" cy="1402080"/>
                    </a:xfrm>
                    <a:prstGeom prst="rect">
                      <a:avLst/>
                    </a:prstGeom>
                    <a:noFill/>
                    <a:ln>
                      <a:noFill/>
                    </a:ln>
                  </pic:spPr>
                </pic:pic>
              </a:graphicData>
            </a:graphic>
          </wp:inline>
        </w:drawing>
      </w:r>
    </w:p>
    <w:p w14:paraId="61FA5D5E" w14:textId="77777777" w:rsidR="002653CE" w:rsidRPr="008965CE" w:rsidRDefault="002653CE" w:rsidP="008965CE">
      <w:pPr>
        <w:pStyle w:val="a7"/>
        <w:spacing w:line="360" w:lineRule="auto"/>
        <w:ind w:firstLine="709"/>
        <w:jc w:val="both"/>
        <w:rPr>
          <w:position w:val="6"/>
          <w:sz w:val="28"/>
          <w:szCs w:val="28"/>
        </w:rPr>
      </w:pPr>
    </w:p>
    <w:p w14:paraId="5CDCCD11" w14:textId="77777777" w:rsidR="008965CE" w:rsidRDefault="002653CE" w:rsidP="008965CE">
      <w:pPr>
        <w:pStyle w:val="a7"/>
        <w:spacing w:line="360" w:lineRule="auto"/>
        <w:ind w:firstLine="709"/>
        <w:jc w:val="both"/>
        <w:rPr>
          <w:position w:val="6"/>
          <w:sz w:val="28"/>
          <w:szCs w:val="28"/>
        </w:rPr>
      </w:pPr>
      <w:r w:rsidRPr="008965CE">
        <w:rPr>
          <w:position w:val="6"/>
          <w:sz w:val="28"/>
          <w:szCs w:val="28"/>
        </w:rPr>
        <w:t>Для характеристики процесса осаждения вводят в рассмотрение зону захвата зародыша</w:t>
      </w:r>
      <w:r w:rsidR="008965CE">
        <w:rPr>
          <w:position w:val="6"/>
          <w:sz w:val="28"/>
          <w:szCs w:val="28"/>
        </w:rPr>
        <w:t xml:space="preserve"> </w:t>
      </w:r>
      <w:r w:rsidRPr="008965CE">
        <w:rPr>
          <w:position w:val="6"/>
          <w:sz w:val="28"/>
          <w:szCs w:val="28"/>
        </w:rPr>
        <w:t>А(</w:t>
      </w:r>
      <w:r w:rsidRPr="008965CE">
        <w:rPr>
          <w:position w:val="6"/>
          <w:sz w:val="28"/>
          <w:szCs w:val="28"/>
          <w:lang w:val="en-US"/>
        </w:rPr>
        <w:t>t</w:t>
      </w:r>
      <w:r w:rsidRPr="008965CE">
        <w:rPr>
          <w:position w:val="6"/>
          <w:sz w:val="28"/>
          <w:szCs w:val="28"/>
        </w:rPr>
        <w:t>,</w:t>
      </w:r>
      <w:r w:rsidRPr="008965CE">
        <w:rPr>
          <w:position w:val="6"/>
          <w:sz w:val="28"/>
          <w:szCs w:val="28"/>
          <w:lang w:val="en-US"/>
        </w:rPr>
        <w:t>R</w:t>
      </w:r>
      <w:r w:rsidRPr="008965CE">
        <w:rPr>
          <w:position w:val="6"/>
          <w:sz w:val="28"/>
          <w:szCs w:val="28"/>
          <w:vertAlign w:val="subscript"/>
        </w:rPr>
        <w:t>з</w:t>
      </w:r>
      <w:r w:rsidRPr="008965CE">
        <w:rPr>
          <w:position w:val="6"/>
          <w:sz w:val="28"/>
          <w:szCs w:val="28"/>
        </w:rPr>
        <w:t xml:space="preserve">) – эффективный участок площади поверхности, при попадании на который атом неизбежно конденсируется, т.е. захватывается зародышем. С учетом возможности одновременного роста зародышей по двум рассмотренным выше механизмам эффективная площадь зоны захвата приближенно может быть оценена с помощью выражения </w:t>
      </w:r>
    </w:p>
    <w:p w14:paraId="1DB3F0ED" w14:textId="77777777" w:rsidR="002653CE" w:rsidRPr="008965CE" w:rsidRDefault="008965CE" w:rsidP="008965CE">
      <w:pPr>
        <w:pStyle w:val="a7"/>
        <w:spacing w:line="360" w:lineRule="auto"/>
        <w:ind w:firstLine="709"/>
        <w:jc w:val="both"/>
        <w:rPr>
          <w:snapToGrid w:val="0"/>
          <w:position w:val="6"/>
          <w:sz w:val="28"/>
          <w:szCs w:val="28"/>
        </w:rPr>
      </w:pPr>
      <w:r>
        <w:rPr>
          <w:position w:val="6"/>
          <w:sz w:val="28"/>
          <w:szCs w:val="28"/>
        </w:rPr>
        <w:br w:type="page"/>
      </w:r>
      <w:r w:rsidR="005640A8" w:rsidRPr="008965CE">
        <w:rPr>
          <w:snapToGrid w:val="0"/>
          <w:position w:val="6"/>
          <w:sz w:val="28"/>
          <w:szCs w:val="28"/>
        </w:rPr>
        <w:object w:dxaOrig="240" w:dyaOrig="300" w14:anchorId="645720CA">
          <v:shape id="_x0000_i1049" type="#_x0000_t75" style="width:12pt;height:15pt" o:ole="" fillcolor="window">
            <v:imagedata r:id="rId47" o:title=""/>
          </v:shape>
          <o:OLEObject Type="Embed" ProgID="Equation.3" ShapeID="_x0000_i1049" DrawAspect="Content" ObjectID="_1827039963" r:id="rId48"/>
        </w:object>
      </w:r>
      <w:r w:rsidR="005640A8" w:rsidRPr="008965CE">
        <w:rPr>
          <w:snapToGrid w:val="0"/>
          <w:position w:val="6"/>
          <w:sz w:val="28"/>
          <w:szCs w:val="28"/>
        </w:rPr>
        <w:object w:dxaOrig="1460" w:dyaOrig="440" w14:anchorId="7D91DBD7">
          <v:shape id="_x0000_i1050" type="#_x0000_t75" style="width:73.2pt;height:22.2pt" o:ole="" fillcolor="window">
            <v:imagedata r:id="rId49" o:title=""/>
          </v:shape>
          <o:OLEObject Type="Embed" ProgID="Equation.3" ShapeID="_x0000_i1050" DrawAspect="Content" ObjectID="_1827039964" r:id="rId50"/>
        </w:object>
      </w:r>
      <w:r w:rsidR="002653CE" w:rsidRPr="008965CE">
        <w:rPr>
          <w:snapToGrid w:val="0"/>
          <w:position w:val="6"/>
          <w:sz w:val="28"/>
          <w:szCs w:val="28"/>
        </w:rPr>
        <w:t>.</w:t>
      </w:r>
    </w:p>
    <w:p w14:paraId="1B2E6F38" w14:textId="77777777" w:rsidR="008965CE" w:rsidRDefault="008965CE" w:rsidP="008965CE">
      <w:pPr>
        <w:pStyle w:val="a7"/>
        <w:spacing w:line="360" w:lineRule="auto"/>
        <w:ind w:firstLine="709"/>
        <w:jc w:val="both"/>
        <w:rPr>
          <w:snapToGrid w:val="0"/>
          <w:position w:val="6"/>
          <w:sz w:val="28"/>
          <w:szCs w:val="28"/>
        </w:rPr>
      </w:pPr>
    </w:p>
    <w:p w14:paraId="5F6D76E2" w14:textId="77777777" w:rsidR="002653CE" w:rsidRPr="008965CE" w:rsidRDefault="002653CE" w:rsidP="008965CE">
      <w:pPr>
        <w:pStyle w:val="a7"/>
        <w:spacing w:line="360" w:lineRule="auto"/>
        <w:ind w:firstLine="709"/>
        <w:jc w:val="both"/>
        <w:rPr>
          <w:snapToGrid w:val="0"/>
          <w:position w:val="6"/>
          <w:sz w:val="28"/>
          <w:szCs w:val="28"/>
        </w:rPr>
      </w:pPr>
      <w:r w:rsidRPr="008965CE">
        <w:rPr>
          <w:snapToGrid w:val="0"/>
          <w:position w:val="6"/>
          <w:sz w:val="28"/>
          <w:szCs w:val="28"/>
        </w:rPr>
        <w:t>Для характеристики кинетики процесса осаждения атомов вводят коэффициент конденсации. Различают:</w:t>
      </w:r>
    </w:p>
    <w:p w14:paraId="05769725" w14:textId="77777777" w:rsidR="002653CE" w:rsidRDefault="002653CE" w:rsidP="008965CE">
      <w:pPr>
        <w:pStyle w:val="a7"/>
        <w:spacing w:line="360" w:lineRule="auto"/>
        <w:ind w:firstLine="709"/>
        <w:jc w:val="both"/>
        <w:rPr>
          <w:snapToGrid w:val="0"/>
          <w:position w:val="6"/>
          <w:sz w:val="28"/>
          <w:szCs w:val="28"/>
        </w:rPr>
      </w:pPr>
      <w:r w:rsidRPr="008965CE">
        <w:rPr>
          <w:snapToGrid w:val="0"/>
          <w:position w:val="6"/>
          <w:sz w:val="28"/>
          <w:szCs w:val="28"/>
        </w:rPr>
        <w:t>- мгновенный коэффициент конденсации:</w:t>
      </w:r>
    </w:p>
    <w:p w14:paraId="31910E28" w14:textId="77777777" w:rsidR="008965CE" w:rsidRPr="008965CE" w:rsidRDefault="008965CE" w:rsidP="008965CE">
      <w:pPr>
        <w:pStyle w:val="a7"/>
        <w:spacing w:line="360" w:lineRule="auto"/>
        <w:ind w:firstLine="709"/>
        <w:jc w:val="both"/>
        <w:rPr>
          <w:snapToGrid w:val="0"/>
          <w:position w:val="6"/>
          <w:sz w:val="28"/>
          <w:szCs w:val="28"/>
        </w:rPr>
      </w:pPr>
    </w:p>
    <w:p w14:paraId="24D8D259" w14:textId="77777777" w:rsidR="002653CE" w:rsidRPr="008965CE" w:rsidRDefault="005640A8" w:rsidP="008965CE">
      <w:pPr>
        <w:pStyle w:val="a7"/>
        <w:spacing w:line="360" w:lineRule="auto"/>
        <w:ind w:firstLine="709"/>
        <w:jc w:val="both"/>
        <w:rPr>
          <w:snapToGrid w:val="0"/>
          <w:position w:val="6"/>
          <w:sz w:val="28"/>
          <w:szCs w:val="28"/>
        </w:rPr>
      </w:pPr>
      <w:r w:rsidRPr="008965CE">
        <w:rPr>
          <w:snapToGrid w:val="0"/>
          <w:position w:val="6"/>
          <w:sz w:val="28"/>
          <w:szCs w:val="28"/>
        </w:rPr>
        <w:object w:dxaOrig="880" w:dyaOrig="760" w14:anchorId="5FABCDFA">
          <v:shape id="_x0000_i1051" type="#_x0000_t75" style="width:43.8pt;height:21.6pt" o:ole="" fillcolor="window">
            <v:imagedata r:id="rId51" o:title=""/>
          </v:shape>
          <o:OLEObject Type="Embed" ProgID="Equation.3" ShapeID="_x0000_i1051" DrawAspect="Content" ObjectID="_1827039965" r:id="rId52"/>
        </w:object>
      </w:r>
      <w:r w:rsidR="002653CE" w:rsidRPr="008965CE">
        <w:rPr>
          <w:snapToGrid w:val="0"/>
          <w:position w:val="6"/>
          <w:sz w:val="28"/>
          <w:szCs w:val="28"/>
        </w:rPr>
        <w:t xml:space="preserve">; </w:t>
      </w:r>
      <w:r w:rsidRPr="008965CE">
        <w:rPr>
          <w:snapToGrid w:val="0"/>
          <w:position w:val="6"/>
          <w:sz w:val="28"/>
          <w:szCs w:val="28"/>
        </w:rPr>
        <w:object w:dxaOrig="1400" w:dyaOrig="420" w14:anchorId="5D09C7DC">
          <v:shape id="_x0000_i1052" type="#_x0000_t75" style="width:69.6pt;height:22.2pt" o:ole="" fillcolor="window">
            <v:imagedata r:id="rId53" o:title=""/>
          </v:shape>
          <o:OLEObject Type="Embed" ProgID="Equation.3" ShapeID="_x0000_i1052" DrawAspect="Content" ObjectID="_1827039966" r:id="rId54"/>
        </w:object>
      </w:r>
      <w:r w:rsidR="002653CE" w:rsidRPr="008965CE">
        <w:rPr>
          <w:snapToGrid w:val="0"/>
          <w:position w:val="6"/>
          <w:sz w:val="28"/>
          <w:szCs w:val="28"/>
        </w:rPr>
        <w:t xml:space="preserve">; </w:t>
      </w:r>
      <w:r w:rsidRPr="008965CE">
        <w:rPr>
          <w:snapToGrid w:val="0"/>
          <w:position w:val="6"/>
          <w:sz w:val="28"/>
          <w:szCs w:val="28"/>
        </w:rPr>
        <w:object w:dxaOrig="2280" w:dyaOrig="800" w14:anchorId="5B452D2B">
          <v:shape id="_x0000_i1053" type="#_x0000_t75" style="width:114pt;height:20.4pt" o:ole="" fillcolor="window">
            <v:imagedata r:id="rId55" o:title=""/>
          </v:shape>
          <o:OLEObject Type="Embed" ProgID="Equation.3" ShapeID="_x0000_i1053" DrawAspect="Content" ObjectID="_1827039967" r:id="rId56"/>
        </w:object>
      </w:r>
      <w:r w:rsidR="002653CE" w:rsidRPr="008965CE">
        <w:rPr>
          <w:snapToGrid w:val="0"/>
          <w:position w:val="6"/>
          <w:sz w:val="28"/>
          <w:szCs w:val="28"/>
        </w:rPr>
        <w:t>,</w:t>
      </w:r>
    </w:p>
    <w:p w14:paraId="2D0A748E" w14:textId="77777777" w:rsidR="008965CE" w:rsidRDefault="008965CE" w:rsidP="008965CE">
      <w:pPr>
        <w:pStyle w:val="a7"/>
        <w:spacing w:line="360" w:lineRule="auto"/>
        <w:ind w:firstLine="709"/>
        <w:jc w:val="both"/>
        <w:rPr>
          <w:snapToGrid w:val="0"/>
          <w:position w:val="6"/>
          <w:sz w:val="28"/>
          <w:szCs w:val="28"/>
        </w:rPr>
      </w:pPr>
    </w:p>
    <w:p w14:paraId="0526255C" w14:textId="77777777" w:rsidR="002653CE" w:rsidRPr="008965CE" w:rsidRDefault="002653CE" w:rsidP="008965CE">
      <w:pPr>
        <w:pStyle w:val="a7"/>
        <w:spacing w:line="360" w:lineRule="auto"/>
        <w:ind w:firstLine="709"/>
        <w:jc w:val="both"/>
        <w:rPr>
          <w:snapToGrid w:val="0"/>
          <w:position w:val="6"/>
          <w:sz w:val="28"/>
          <w:szCs w:val="28"/>
        </w:rPr>
      </w:pPr>
      <w:r w:rsidRPr="008965CE">
        <w:rPr>
          <w:snapToGrid w:val="0"/>
          <w:position w:val="6"/>
          <w:sz w:val="28"/>
          <w:szCs w:val="28"/>
        </w:rPr>
        <w:t xml:space="preserve">где </w:t>
      </w:r>
      <w:r w:rsidR="005640A8" w:rsidRPr="008965CE">
        <w:rPr>
          <w:snapToGrid w:val="0"/>
          <w:position w:val="6"/>
          <w:sz w:val="28"/>
          <w:szCs w:val="28"/>
        </w:rPr>
        <w:object w:dxaOrig="300" w:dyaOrig="380" w14:anchorId="07E2BA31">
          <v:shape id="_x0000_i1054" type="#_x0000_t75" style="width:15pt;height:19.2pt" o:ole="" fillcolor="window">
            <v:imagedata r:id="rId57" o:title=""/>
          </v:shape>
          <o:OLEObject Type="Embed" ProgID="Equation.3" ShapeID="_x0000_i1054" DrawAspect="Content" ObjectID="_1827039968" r:id="rId58"/>
        </w:object>
      </w:r>
      <w:r w:rsidRPr="008965CE">
        <w:rPr>
          <w:snapToGrid w:val="0"/>
          <w:position w:val="6"/>
          <w:sz w:val="28"/>
          <w:szCs w:val="28"/>
        </w:rPr>
        <w:t xml:space="preserve">- плотность потока атомов, присоединенных к растущим зародышам в данный момент времени за дифференциально малый его промежуток; </w:t>
      </w:r>
      <w:r w:rsidR="005640A8" w:rsidRPr="008965CE">
        <w:rPr>
          <w:snapToGrid w:val="0"/>
          <w:position w:val="6"/>
          <w:sz w:val="28"/>
          <w:szCs w:val="28"/>
        </w:rPr>
        <w:object w:dxaOrig="440" w:dyaOrig="420" w14:anchorId="200DAF09">
          <v:shape id="_x0000_i1055" type="#_x0000_t75" style="width:22.2pt;height:21pt" o:ole="" fillcolor="window">
            <v:imagedata r:id="rId59" o:title=""/>
          </v:shape>
          <o:OLEObject Type="Embed" ProgID="Equation.3" ShapeID="_x0000_i1055" DrawAspect="Content" ObjectID="_1827039969" r:id="rId60"/>
        </w:object>
      </w:r>
      <w:r w:rsidRPr="008965CE">
        <w:rPr>
          <w:snapToGrid w:val="0"/>
          <w:position w:val="6"/>
          <w:sz w:val="28"/>
          <w:szCs w:val="28"/>
        </w:rPr>
        <w:t>- плотность потока атомов, реиспаренных в газовую фазу с поверхности;</w:t>
      </w:r>
    </w:p>
    <w:p w14:paraId="2373EF9F" w14:textId="77777777" w:rsidR="002653CE" w:rsidRDefault="002653CE" w:rsidP="008965CE">
      <w:pPr>
        <w:pStyle w:val="a7"/>
        <w:spacing w:line="360" w:lineRule="auto"/>
        <w:ind w:firstLine="709"/>
        <w:jc w:val="both"/>
        <w:rPr>
          <w:snapToGrid w:val="0"/>
          <w:position w:val="6"/>
          <w:sz w:val="28"/>
          <w:szCs w:val="28"/>
        </w:rPr>
      </w:pPr>
      <w:r w:rsidRPr="008965CE">
        <w:rPr>
          <w:snapToGrid w:val="0"/>
          <w:position w:val="6"/>
          <w:sz w:val="28"/>
          <w:szCs w:val="28"/>
        </w:rPr>
        <w:t>-интегральный коэффициент конденсации</w:t>
      </w:r>
    </w:p>
    <w:p w14:paraId="31BC7F41" w14:textId="77777777" w:rsidR="008965CE" w:rsidRPr="008965CE" w:rsidRDefault="008965CE" w:rsidP="008965CE">
      <w:pPr>
        <w:pStyle w:val="a7"/>
        <w:spacing w:line="360" w:lineRule="auto"/>
        <w:ind w:firstLine="709"/>
        <w:jc w:val="both"/>
        <w:rPr>
          <w:snapToGrid w:val="0"/>
          <w:position w:val="6"/>
          <w:sz w:val="28"/>
          <w:szCs w:val="28"/>
        </w:rPr>
      </w:pPr>
    </w:p>
    <w:p w14:paraId="276AA7F2" w14:textId="77777777" w:rsidR="002653CE" w:rsidRPr="008965CE" w:rsidRDefault="005640A8" w:rsidP="008965CE">
      <w:pPr>
        <w:pStyle w:val="a7"/>
        <w:spacing w:line="360" w:lineRule="auto"/>
        <w:ind w:firstLine="709"/>
        <w:jc w:val="both"/>
        <w:rPr>
          <w:snapToGrid w:val="0"/>
          <w:position w:val="6"/>
          <w:sz w:val="28"/>
          <w:szCs w:val="28"/>
        </w:rPr>
      </w:pPr>
      <w:r w:rsidRPr="008965CE">
        <w:rPr>
          <w:snapToGrid w:val="0"/>
          <w:position w:val="6"/>
          <w:sz w:val="28"/>
          <w:szCs w:val="28"/>
        </w:rPr>
        <w:object w:dxaOrig="1180" w:dyaOrig="700" w14:anchorId="4800BFD0">
          <v:shape id="_x0000_i1056" type="#_x0000_t75" style="width:58.8pt;height:28.8pt" o:ole="" fillcolor="window">
            <v:imagedata r:id="rId61" o:title=""/>
          </v:shape>
          <o:OLEObject Type="Embed" ProgID="Equation.3" ShapeID="_x0000_i1056" DrawAspect="Content" ObjectID="_1827039970" r:id="rId62"/>
        </w:object>
      </w:r>
      <w:r w:rsidR="002653CE" w:rsidRPr="008965CE">
        <w:rPr>
          <w:snapToGrid w:val="0"/>
          <w:position w:val="6"/>
          <w:sz w:val="28"/>
          <w:szCs w:val="28"/>
        </w:rPr>
        <w:t>,</w:t>
      </w:r>
    </w:p>
    <w:p w14:paraId="41B9C5C2" w14:textId="77777777" w:rsidR="008965CE" w:rsidRDefault="008965CE" w:rsidP="008965CE">
      <w:pPr>
        <w:pStyle w:val="a7"/>
        <w:spacing w:line="360" w:lineRule="auto"/>
        <w:ind w:firstLine="709"/>
        <w:jc w:val="both"/>
        <w:rPr>
          <w:snapToGrid w:val="0"/>
          <w:position w:val="6"/>
          <w:sz w:val="28"/>
          <w:szCs w:val="28"/>
        </w:rPr>
      </w:pPr>
    </w:p>
    <w:p w14:paraId="0EE46AF6" w14:textId="77777777" w:rsidR="002653CE" w:rsidRPr="008965CE" w:rsidRDefault="002653CE" w:rsidP="008965CE">
      <w:pPr>
        <w:pStyle w:val="a7"/>
        <w:spacing w:line="360" w:lineRule="auto"/>
        <w:ind w:firstLine="709"/>
        <w:jc w:val="both"/>
        <w:rPr>
          <w:snapToGrid w:val="0"/>
          <w:position w:val="6"/>
          <w:sz w:val="28"/>
          <w:szCs w:val="28"/>
        </w:rPr>
      </w:pPr>
      <w:r w:rsidRPr="008965CE">
        <w:rPr>
          <w:snapToGrid w:val="0"/>
          <w:position w:val="6"/>
          <w:sz w:val="28"/>
          <w:szCs w:val="28"/>
        </w:rPr>
        <w:t>где</w:t>
      </w:r>
      <w:r w:rsidR="008965CE">
        <w:rPr>
          <w:snapToGrid w:val="0"/>
          <w:position w:val="6"/>
          <w:sz w:val="28"/>
          <w:szCs w:val="28"/>
        </w:rPr>
        <w:t xml:space="preserve"> </w:t>
      </w:r>
      <w:r w:rsidRPr="008965CE">
        <w:rPr>
          <w:snapToGrid w:val="0"/>
          <w:position w:val="6"/>
          <w:sz w:val="28"/>
          <w:szCs w:val="28"/>
          <w:lang w:val="en-US"/>
        </w:rPr>
        <w:t>N</w:t>
      </w:r>
      <w:r w:rsidRPr="008965CE">
        <w:rPr>
          <w:snapToGrid w:val="0"/>
          <w:position w:val="6"/>
          <w:sz w:val="28"/>
          <w:szCs w:val="28"/>
        </w:rPr>
        <w:t xml:space="preserve">, </w:t>
      </w:r>
      <w:r w:rsidRPr="008965CE">
        <w:rPr>
          <w:snapToGrid w:val="0"/>
          <w:position w:val="6"/>
          <w:sz w:val="28"/>
          <w:szCs w:val="28"/>
          <w:lang w:val="en-US"/>
        </w:rPr>
        <w:t>N</w:t>
      </w:r>
      <w:r w:rsidRPr="008965CE">
        <w:rPr>
          <w:snapToGrid w:val="0"/>
          <w:position w:val="6"/>
          <w:sz w:val="28"/>
          <w:szCs w:val="28"/>
          <w:vertAlign w:val="subscript"/>
        </w:rPr>
        <w:t>к</w:t>
      </w:r>
      <w:r w:rsidRPr="008965CE">
        <w:rPr>
          <w:snapToGrid w:val="0"/>
          <w:position w:val="6"/>
          <w:sz w:val="28"/>
          <w:szCs w:val="28"/>
        </w:rPr>
        <w:t xml:space="preserve"> </w:t>
      </w:r>
      <w:r w:rsidRPr="008965CE">
        <w:rPr>
          <w:position w:val="6"/>
          <w:sz w:val="28"/>
          <w:szCs w:val="28"/>
        </w:rPr>
        <w:t>–</w:t>
      </w:r>
      <w:r w:rsidRPr="008965CE">
        <w:rPr>
          <w:snapToGrid w:val="0"/>
          <w:position w:val="6"/>
          <w:sz w:val="28"/>
          <w:szCs w:val="28"/>
        </w:rPr>
        <w:t xml:space="preserve"> число атомов, поступивших на поверхность и претерпевших конденсацию на поверхности в течение времени t соответственно.</w:t>
      </w:r>
    </w:p>
    <w:p w14:paraId="6BE81DC8" w14:textId="77777777" w:rsidR="002653CE" w:rsidRDefault="002653CE" w:rsidP="008965CE">
      <w:pPr>
        <w:pStyle w:val="a7"/>
        <w:spacing w:line="360" w:lineRule="auto"/>
        <w:ind w:firstLine="709"/>
        <w:jc w:val="both"/>
        <w:rPr>
          <w:snapToGrid w:val="0"/>
          <w:position w:val="6"/>
          <w:sz w:val="28"/>
          <w:szCs w:val="28"/>
        </w:rPr>
      </w:pPr>
      <w:r w:rsidRPr="008965CE">
        <w:rPr>
          <w:snapToGrid w:val="0"/>
          <w:position w:val="6"/>
          <w:sz w:val="28"/>
          <w:szCs w:val="28"/>
        </w:rPr>
        <w:t xml:space="preserve"> В общем случае значение </w:t>
      </w:r>
      <w:r w:rsidR="005640A8" w:rsidRPr="008965CE">
        <w:rPr>
          <w:snapToGrid w:val="0"/>
          <w:position w:val="6"/>
          <w:sz w:val="28"/>
          <w:szCs w:val="28"/>
        </w:rPr>
        <w:object w:dxaOrig="300" w:dyaOrig="279" w14:anchorId="5FCB7CB5">
          <v:shape id="_x0000_i1057" type="#_x0000_t75" style="width:15pt;height:13.8pt" o:ole="" fillcolor="window">
            <v:imagedata r:id="rId63" o:title=""/>
          </v:shape>
          <o:OLEObject Type="Embed" ProgID="Equation.3" ShapeID="_x0000_i1057" DrawAspect="Content" ObjectID="_1827039971" r:id="rId64"/>
        </w:object>
      </w:r>
      <w:r w:rsidRPr="008965CE">
        <w:rPr>
          <w:snapToGrid w:val="0"/>
          <w:position w:val="6"/>
          <w:sz w:val="28"/>
          <w:szCs w:val="28"/>
        </w:rPr>
        <w:t>зависит от плотности зародышей и средней площади их зоны захвата:</w:t>
      </w:r>
    </w:p>
    <w:p w14:paraId="42CB6742" w14:textId="77777777" w:rsidR="008965CE" w:rsidRPr="008965CE" w:rsidRDefault="008965CE" w:rsidP="008965CE">
      <w:pPr>
        <w:pStyle w:val="a7"/>
        <w:spacing w:line="360" w:lineRule="auto"/>
        <w:ind w:firstLine="709"/>
        <w:jc w:val="both"/>
        <w:rPr>
          <w:snapToGrid w:val="0"/>
          <w:position w:val="6"/>
          <w:sz w:val="28"/>
          <w:szCs w:val="28"/>
        </w:rPr>
      </w:pPr>
    </w:p>
    <w:p w14:paraId="10453482" w14:textId="77777777" w:rsidR="002653CE" w:rsidRPr="008965CE" w:rsidRDefault="005640A8" w:rsidP="008965CE">
      <w:pPr>
        <w:pStyle w:val="a7"/>
        <w:spacing w:line="360" w:lineRule="auto"/>
        <w:ind w:firstLine="709"/>
        <w:jc w:val="both"/>
        <w:rPr>
          <w:snapToGrid w:val="0"/>
          <w:position w:val="6"/>
          <w:sz w:val="28"/>
          <w:szCs w:val="28"/>
        </w:rPr>
      </w:pPr>
      <w:r w:rsidRPr="008965CE">
        <w:rPr>
          <w:snapToGrid w:val="0"/>
          <w:position w:val="6"/>
          <w:sz w:val="28"/>
          <w:szCs w:val="28"/>
        </w:rPr>
        <w:object w:dxaOrig="1219" w:dyaOrig="380" w14:anchorId="1C7C060C">
          <v:shape id="_x0000_i1058" type="#_x0000_t75" style="width:61.2pt;height:19.2pt" o:ole="" fillcolor="window">
            <v:imagedata r:id="rId65" o:title=""/>
          </v:shape>
          <o:OLEObject Type="Embed" ProgID="Equation.3" ShapeID="_x0000_i1058" DrawAspect="Content" ObjectID="_1827039972" r:id="rId66"/>
        </w:object>
      </w:r>
      <w:r w:rsidR="002653CE" w:rsidRPr="008965CE">
        <w:rPr>
          <w:snapToGrid w:val="0"/>
          <w:position w:val="6"/>
          <w:sz w:val="28"/>
          <w:szCs w:val="28"/>
        </w:rPr>
        <w:t>,</w:t>
      </w:r>
    </w:p>
    <w:p w14:paraId="49FC176C" w14:textId="77777777" w:rsidR="008965CE" w:rsidRDefault="008965CE" w:rsidP="008965CE">
      <w:pPr>
        <w:pStyle w:val="a7"/>
        <w:spacing w:line="360" w:lineRule="auto"/>
        <w:ind w:firstLine="709"/>
        <w:jc w:val="both"/>
        <w:rPr>
          <w:snapToGrid w:val="0"/>
          <w:position w:val="6"/>
          <w:sz w:val="28"/>
          <w:szCs w:val="28"/>
        </w:rPr>
      </w:pPr>
    </w:p>
    <w:p w14:paraId="671B6CEA" w14:textId="77777777" w:rsidR="002653CE" w:rsidRPr="008965CE" w:rsidRDefault="002653CE" w:rsidP="008965CE">
      <w:pPr>
        <w:pStyle w:val="a7"/>
        <w:spacing w:line="360" w:lineRule="auto"/>
        <w:ind w:firstLine="709"/>
        <w:jc w:val="both"/>
        <w:rPr>
          <w:snapToGrid w:val="0"/>
          <w:position w:val="6"/>
          <w:sz w:val="28"/>
          <w:szCs w:val="28"/>
        </w:rPr>
      </w:pPr>
      <w:r w:rsidRPr="008965CE">
        <w:rPr>
          <w:snapToGrid w:val="0"/>
          <w:position w:val="6"/>
          <w:sz w:val="28"/>
          <w:szCs w:val="28"/>
        </w:rPr>
        <w:t xml:space="preserve">где </w:t>
      </w:r>
      <w:r w:rsidR="005640A8" w:rsidRPr="008965CE">
        <w:rPr>
          <w:snapToGrid w:val="0"/>
          <w:position w:val="6"/>
          <w:sz w:val="28"/>
          <w:szCs w:val="28"/>
        </w:rPr>
        <w:object w:dxaOrig="240" w:dyaOrig="300" w14:anchorId="5D00A91D">
          <v:shape id="_x0000_i1059" type="#_x0000_t75" style="width:12pt;height:15pt" o:ole="" fillcolor="window">
            <v:imagedata r:id="rId67" o:title=""/>
          </v:shape>
          <o:OLEObject Type="Embed" ProgID="Equation.3" ShapeID="_x0000_i1059" DrawAspect="Content" ObjectID="_1827039973" r:id="rId68"/>
        </w:object>
      </w:r>
      <w:r w:rsidRPr="008965CE">
        <w:rPr>
          <w:position w:val="6"/>
          <w:sz w:val="28"/>
          <w:szCs w:val="28"/>
        </w:rPr>
        <w:t>–</w:t>
      </w:r>
      <w:r w:rsidRPr="008965CE">
        <w:rPr>
          <w:snapToGrid w:val="0"/>
          <w:position w:val="6"/>
          <w:sz w:val="28"/>
          <w:szCs w:val="28"/>
        </w:rPr>
        <w:t>коэффициент, который учитывает перекрытие зон захвата.</w:t>
      </w:r>
    </w:p>
    <w:p w14:paraId="222E2F51" w14:textId="77777777" w:rsidR="002653CE" w:rsidRPr="008965CE" w:rsidRDefault="002653CE" w:rsidP="008965CE">
      <w:pPr>
        <w:pStyle w:val="a7"/>
        <w:keepNext/>
        <w:spacing w:line="360" w:lineRule="auto"/>
        <w:ind w:firstLine="709"/>
        <w:jc w:val="both"/>
        <w:rPr>
          <w:position w:val="6"/>
          <w:sz w:val="28"/>
          <w:szCs w:val="28"/>
        </w:rPr>
      </w:pPr>
      <w:r w:rsidRPr="008965CE">
        <w:rPr>
          <w:snapToGrid w:val="0"/>
          <w:position w:val="6"/>
          <w:sz w:val="28"/>
          <w:szCs w:val="28"/>
        </w:rPr>
        <w:t>Как правило, на поверхности неорганических материалов зародыши образуются мгновенно, и их плотность в процессе роста меняется незначительно.</w:t>
      </w:r>
      <w:r w:rsidRPr="008965CE">
        <w:rPr>
          <w:snapToGrid w:val="0"/>
          <w:position w:val="6"/>
          <w:sz w:val="28"/>
          <w:szCs w:val="28"/>
          <w:lang w:val="be-BY"/>
        </w:rPr>
        <w:t xml:space="preserve"> </w:t>
      </w:r>
      <w:r w:rsidRPr="008965CE">
        <w:rPr>
          <w:snapToGrid w:val="0"/>
          <w:position w:val="6"/>
          <w:sz w:val="28"/>
          <w:szCs w:val="28"/>
        </w:rPr>
        <w:t xml:space="preserve">При осаждении же на поверхность полимерных материалов вследствие подвижности адсорбционно-активных групп в поверхностном </w:t>
      </w:r>
      <w:r w:rsidRPr="008965CE">
        <w:rPr>
          <w:snapToGrid w:val="0"/>
          <w:position w:val="6"/>
          <w:sz w:val="28"/>
          <w:szCs w:val="28"/>
        </w:rPr>
        <w:lastRenderedPageBreak/>
        <w:t xml:space="preserve">слое полимера плотность зародышей, как правило, возрастает в процессе осаждения. </w:t>
      </w:r>
      <w:r w:rsidRPr="008965CE">
        <w:rPr>
          <w:position w:val="6"/>
          <w:sz w:val="28"/>
          <w:szCs w:val="28"/>
        </w:rPr>
        <w:t>Характер изменения плотности зародышей в процессе вакуумной металлизации полимеров сказывается на зависимости коэффициента конденсации от температуры поверхности подложки. Отметим, что для неорганических материалов коэффициент конденсации при нагревании подложки монотонно уменьшается вследствие возрастания вероятности реиспарения адатомов.</w:t>
      </w:r>
    </w:p>
    <w:p w14:paraId="60D9F5E3" w14:textId="77777777" w:rsidR="002653CE" w:rsidRPr="008965CE" w:rsidRDefault="002653CE" w:rsidP="008965CE">
      <w:pPr>
        <w:pStyle w:val="a7"/>
        <w:spacing w:line="360" w:lineRule="auto"/>
        <w:ind w:firstLine="709"/>
        <w:jc w:val="both"/>
        <w:rPr>
          <w:position w:val="6"/>
          <w:sz w:val="28"/>
          <w:szCs w:val="28"/>
        </w:rPr>
      </w:pPr>
      <w:r w:rsidRPr="008965CE">
        <w:rPr>
          <w:snapToGrid w:val="0"/>
          <w:position w:val="6"/>
          <w:sz w:val="28"/>
          <w:szCs w:val="28"/>
        </w:rPr>
        <w:t>При осаждении атомов металла на поверхности неполярных полимеров при T&gt;T</w:t>
      </w:r>
      <w:r w:rsidRPr="008965CE">
        <w:rPr>
          <w:snapToGrid w:val="0"/>
          <w:position w:val="6"/>
          <w:sz w:val="28"/>
          <w:szCs w:val="28"/>
          <w:vertAlign w:val="subscript"/>
        </w:rPr>
        <w:t>с</w:t>
      </w:r>
      <w:r w:rsidRPr="008965CE">
        <w:rPr>
          <w:snapToGrid w:val="0"/>
          <w:position w:val="6"/>
          <w:sz w:val="28"/>
          <w:szCs w:val="28"/>
        </w:rPr>
        <w:t xml:space="preserve"> (T</w:t>
      </w:r>
      <w:r w:rsidRPr="008965CE">
        <w:rPr>
          <w:snapToGrid w:val="0"/>
          <w:position w:val="6"/>
          <w:sz w:val="28"/>
          <w:szCs w:val="28"/>
          <w:vertAlign w:val="subscript"/>
        </w:rPr>
        <w:t>с</w:t>
      </w:r>
      <w:r w:rsidRPr="008965CE">
        <w:rPr>
          <w:snapToGrid w:val="0"/>
          <w:position w:val="6"/>
          <w:sz w:val="28"/>
          <w:szCs w:val="28"/>
        </w:rPr>
        <w:t xml:space="preserve">–температура стеклования полимера) вследствие сегментальной подвижности макромолекул на поверхности </w:t>
      </w:r>
      <w:r w:rsidRPr="008965CE">
        <w:rPr>
          <w:position w:val="6"/>
          <w:sz w:val="28"/>
          <w:szCs w:val="28"/>
        </w:rPr>
        <w:t>возрастает плотность активных центров, имеющих высокий потенциал взаимодействия и способных выполнять роль стоков</w:t>
      </w:r>
      <w:r w:rsidR="008965CE">
        <w:rPr>
          <w:position w:val="6"/>
          <w:sz w:val="28"/>
          <w:szCs w:val="28"/>
        </w:rPr>
        <w:t xml:space="preserve"> </w:t>
      </w:r>
      <w:r w:rsidRPr="008965CE">
        <w:rPr>
          <w:position w:val="6"/>
          <w:sz w:val="28"/>
          <w:szCs w:val="28"/>
        </w:rPr>
        <w:t>адсорбированных атомов.</w:t>
      </w:r>
      <w:r w:rsidR="008965CE">
        <w:rPr>
          <w:position w:val="6"/>
          <w:sz w:val="28"/>
          <w:szCs w:val="28"/>
        </w:rPr>
        <w:t xml:space="preserve"> </w:t>
      </w:r>
      <w:r w:rsidRPr="008965CE">
        <w:rPr>
          <w:position w:val="6"/>
          <w:sz w:val="28"/>
          <w:szCs w:val="28"/>
        </w:rPr>
        <w:t>Как следствие этого, при нагревании полимера имеет место возрастание коэффициента конденсации. При Т&gt;Т</w:t>
      </w:r>
      <w:r w:rsidRPr="008965CE">
        <w:rPr>
          <w:position w:val="6"/>
          <w:sz w:val="28"/>
          <w:szCs w:val="28"/>
          <w:vertAlign w:val="subscript"/>
        </w:rPr>
        <w:t>max</w:t>
      </w:r>
      <w:r w:rsidRPr="008965CE">
        <w:rPr>
          <w:position w:val="6"/>
          <w:sz w:val="28"/>
          <w:szCs w:val="28"/>
        </w:rPr>
        <w:t xml:space="preserve"> преобладающим становится процесс термической активации процесса реиспарения, и в результате наблюдается снижение К. При достаточно высокой температуре полимера, когда происходит его плавление (Т &gt;</w:t>
      </w:r>
      <w:r w:rsidR="008965CE">
        <w:rPr>
          <w:position w:val="6"/>
          <w:sz w:val="28"/>
          <w:szCs w:val="28"/>
        </w:rPr>
        <w:t xml:space="preserve"> </w:t>
      </w:r>
      <w:r w:rsidRPr="008965CE">
        <w:rPr>
          <w:position w:val="6"/>
          <w:sz w:val="28"/>
          <w:szCs w:val="28"/>
        </w:rPr>
        <w:t>Т</w:t>
      </w:r>
      <w:r w:rsidRPr="008965CE">
        <w:rPr>
          <w:position w:val="6"/>
          <w:sz w:val="28"/>
          <w:szCs w:val="28"/>
          <w:vertAlign w:val="subscript"/>
        </w:rPr>
        <w:t>пл</w:t>
      </w:r>
      <w:r w:rsidRPr="008965CE">
        <w:rPr>
          <w:position w:val="6"/>
          <w:sz w:val="28"/>
          <w:szCs w:val="28"/>
        </w:rPr>
        <w:t xml:space="preserve">), резко возрастает адсорбционная активность поверхности, имеет место диффузия адатомов в объем подложки и наблюдается повышение коэффициента конденсации. </w:t>
      </w:r>
    </w:p>
    <w:p w14:paraId="24BAFFE6"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 xml:space="preserve">Кинетика конденсации атомов металла в условиях непрерывной генерации на поверхности зародышей, например, при металлизации полимеров, может быть описана в рамках релаксационно-диффузионной теории конденсации. В соответствии с представлениями данной теории полимер рассматривается как система связанных между собой макромолекул. Движение кинетических элементов макромолекул, их сложный химический состав порождают неоднородность адсорбционных свойств поверхности, их изменение во времени. Особый интерес представляет выход на поверхность участков макромолекул, которые обладают высокой активностью и способны при взаимодействии с адатомами металла образовывать достаточно стабильные комплексы. Эти комплексы можно рассматривать как </w:t>
      </w:r>
      <w:r w:rsidRPr="008965CE">
        <w:rPr>
          <w:position w:val="6"/>
          <w:sz w:val="28"/>
          <w:szCs w:val="28"/>
        </w:rPr>
        <w:lastRenderedPageBreak/>
        <w:t>потенциальные центры зародышеобразования конденсированной фазы. Основное</w:t>
      </w:r>
      <w:r w:rsidR="008965CE">
        <w:rPr>
          <w:position w:val="6"/>
          <w:sz w:val="28"/>
          <w:szCs w:val="28"/>
        </w:rPr>
        <w:t xml:space="preserve"> </w:t>
      </w:r>
      <w:r w:rsidRPr="008965CE">
        <w:rPr>
          <w:position w:val="6"/>
          <w:sz w:val="28"/>
          <w:szCs w:val="28"/>
        </w:rPr>
        <w:t>уравнение релаксационно-диффузионной теории конденсации</w:t>
      </w:r>
    </w:p>
    <w:p w14:paraId="34F7ECC1" w14:textId="77777777" w:rsidR="008965CE" w:rsidRPr="008965CE" w:rsidRDefault="008965CE" w:rsidP="008965CE">
      <w:pPr>
        <w:pStyle w:val="a7"/>
        <w:spacing w:line="360" w:lineRule="auto"/>
        <w:ind w:firstLine="709"/>
        <w:jc w:val="both"/>
        <w:rPr>
          <w:position w:val="6"/>
          <w:sz w:val="28"/>
          <w:szCs w:val="28"/>
        </w:rPr>
      </w:pPr>
    </w:p>
    <w:p w14:paraId="2642658E" w14:textId="77777777" w:rsidR="002653CE" w:rsidRPr="008965CE" w:rsidRDefault="008965CE" w:rsidP="008965CE">
      <w:pPr>
        <w:pStyle w:val="a7"/>
        <w:spacing w:line="360" w:lineRule="auto"/>
        <w:ind w:firstLine="709"/>
        <w:jc w:val="both"/>
        <w:rPr>
          <w:position w:val="6"/>
          <w:sz w:val="28"/>
          <w:szCs w:val="28"/>
        </w:rPr>
      </w:pPr>
      <w:r>
        <w:rPr>
          <w:position w:val="6"/>
          <w:sz w:val="28"/>
          <w:szCs w:val="28"/>
        </w:rPr>
        <w:t xml:space="preserve"> </w:t>
      </w:r>
      <w:r w:rsidR="005640A8" w:rsidRPr="008965CE">
        <w:rPr>
          <w:position w:val="6"/>
          <w:sz w:val="28"/>
          <w:szCs w:val="28"/>
        </w:rPr>
        <w:object w:dxaOrig="2960" w:dyaOrig="760" w14:anchorId="7D64A48F">
          <v:shape id="_x0000_i1060" type="#_x0000_t75" style="width:148.2pt;height:37.8pt" o:ole="" fillcolor="window">
            <v:imagedata r:id="rId69" o:title=""/>
          </v:shape>
          <o:OLEObject Type="Embed" ProgID="Equation.3" ShapeID="_x0000_i1060" DrawAspect="Content" ObjectID="_1827039974" r:id="rId70"/>
        </w:object>
      </w:r>
    </w:p>
    <w:p w14:paraId="5C3ED053" w14:textId="77777777" w:rsidR="008965CE" w:rsidRDefault="008965CE" w:rsidP="008965CE">
      <w:pPr>
        <w:pStyle w:val="a7"/>
        <w:spacing w:line="360" w:lineRule="auto"/>
        <w:ind w:firstLine="709"/>
        <w:jc w:val="both"/>
        <w:rPr>
          <w:position w:val="6"/>
          <w:sz w:val="28"/>
          <w:szCs w:val="28"/>
        </w:rPr>
      </w:pPr>
    </w:p>
    <w:p w14:paraId="70CAF4E3" w14:textId="77777777" w:rsidR="002653CE" w:rsidRPr="008965CE" w:rsidRDefault="002653CE" w:rsidP="008965CE">
      <w:pPr>
        <w:pStyle w:val="a7"/>
        <w:spacing w:line="360" w:lineRule="auto"/>
        <w:ind w:firstLine="709"/>
        <w:jc w:val="both"/>
        <w:rPr>
          <w:snapToGrid w:val="0"/>
          <w:position w:val="6"/>
          <w:sz w:val="28"/>
          <w:szCs w:val="28"/>
        </w:rPr>
      </w:pPr>
      <w:r w:rsidRPr="008965CE">
        <w:rPr>
          <w:position w:val="6"/>
          <w:sz w:val="28"/>
          <w:szCs w:val="28"/>
        </w:rPr>
        <w:t>где</w:t>
      </w:r>
      <w:r w:rsidR="008965CE">
        <w:rPr>
          <w:position w:val="6"/>
          <w:sz w:val="28"/>
          <w:szCs w:val="28"/>
        </w:rPr>
        <w:t xml:space="preserve"> </w:t>
      </w:r>
      <w:r w:rsidR="005640A8" w:rsidRPr="008965CE">
        <w:rPr>
          <w:position w:val="6"/>
          <w:sz w:val="28"/>
          <w:szCs w:val="28"/>
        </w:rPr>
        <w:object w:dxaOrig="340" w:dyaOrig="360" w14:anchorId="1909F8CA">
          <v:shape id="_x0000_i1061" type="#_x0000_t75" style="width:16.8pt;height:18pt" o:ole="" fillcolor="window">
            <v:imagedata r:id="rId71" o:title=""/>
          </v:shape>
          <o:OLEObject Type="Embed" ProgID="Equation.3" ShapeID="_x0000_i1061" DrawAspect="Content" ObjectID="_1827039975" r:id="rId72"/>
        </w:object>
      </w:r>
      <w:r w:rsidRPr="008965CE">
        <w:rPr>
          <w:position w:val="6"/>
          <w:sz w:val="28"/>
          <w:szCs w:val="28"/>
        </w:rPr>
        <w:t>– плотность зародышей в начальный момент времени (</w:t>
      </w:r>
      <w:r w:rsidR="005640A8" w:rsidRPr="008965CE">
        <w:rPr>
          <w:position w:val="6"/>
          <w:sz w:val="28"/>
          <w:szCs w:val="28"/>
        </w:rPr>
        <w:object w:dxaOrig="900" w:dyaOrig="360" w14:anchorId="2E9A1428">
          <v:shape id="_x0000_i1062" type="#_x0000_t75" style="width:45pt;height:18pt" o:ole="" fillcolor="window">
            <v:imagedata r:id="rId73" o:title=""/>
          </v:shape>
          <o:OLEObject Type="Embed" ProgID="Equation.3" ShapeID="_x0000_i1062" DrawAspect="Content" ObjectID="_1827039976" r:id="rId74"/>
        </w:object>
      </w:r>
      <w:r w:rsidRPr="008965CE">
        <w:rPr>
          <w:position w:val="6"/>
          <w:sz w:val="28"/>
          <w:szCs w:val="28"/>
        </w:rPr>
        <w:t xml:space="preserve">); </w:t>
      </w:r>
      <w:r w:rsidR="005640A8" w:rsidRPr="008965CE">
        <w:rPr>
          <w:snapToGrid w:val="0"/>
          <w:position w:val="6"/>
          <w:sz w:val="28"/>
          <w:szCs w:val="28"/>
        </w:rPr>
        <w:object w:dxaOrig="480" w:dyaOrig="320" w14:anchorId="680413E7">
          <v:shape id="_x0000_i1063" type="#_x0000_t75" style="width:24pt;height:16.2pt" o:ole="" fillcolor="window">
            <v:imagedata r:id="rId75" o:title=""/>
          </v:shape>
          <o:OLEObject Type="Embed" ProgID="Equation.3" ShapeID="_x0000_i1063" DrawAspect="Content" ObjectID="_1827039977" r:id="rId76"/>
        </w:object>
      </w:r>
      <w:r w:rsidRPr="008965CE">
        <w:rPr>
          <w:position w:val="6"/>
          <w:sz w:val="28"/>
          <w:szCs w:val="28"/>
        </w:rPr>
        <w:t>–</w:t>
      </w:r>
      <w:r w:rsidRPr="008965CE">
        <w:rPr>
          <w:snapToGrid w:val="0"/>
          <w:position w:val="6"/>
          <w:sz w:val="28"/>
          <w:szCs w:val="28"/>
        </w:rPr>
        <w:t xml:space="preserve"> площадь средней зоны захвата зародыша в момент времени t; </w:t>
      </w:r>
      <w:r w:rsidR="005640A8" w:rsidRPr="008965CE">
        <w:rPr>
          <w:snapToGrid w:val="0"/>
          <w:position w:val="6"/>
          <w:sz w:val="28"/>
          <w:szCs w:val="28"/>
          <w:vertAlign w:val="subscript"/>
        </w:rPr>
        <w:object w:dxaOrig="820" w:dyaOrig="320" w14:anchorId="7F7C68CB">
          <v:shape id="_x0000_i1064" type="#_x0000_t75" style="width:40.8pt;height:16.2pt" o:ole="" fillcolor="window">
            <v:imagedata r:id="rId77" o:title=""/>
          </v:shape>
          <o:OLEObject Type="Embed" ProgID="Equation.3" ShapeID="_x0000_i1064" DrawAspect="Content" ObjectID="_1827039978" r:id="rId78"/>
        </w:object>
      </w:r>
      <w:r w:rsidRPr="008965CE">
        <w:rPr>
          <w:position w:val="6"/>
          <w:sz w:val="28"/>
          <w:szCs w:val="28"/>
        </w:rPr>
        <w:t>–</w:t>
      </w:r>
      <w:r w:rsidRPr="008965CE">
        <w:rPr>
          <w:snapToGrid w:val="0"/>
          <w:position w:val="6"/>
          <w:sz w:val="28"/>
          <w:szCs w:val="28"/>
        </w:rPr>
        <w:t xml:space="preserve">площадь зоны захвата зародыша, образовавшегося через время </w:t>
      </w:r>
      <w:r w:rsidR="005640A8" w:rsidRPr="008965CE">
        <w:rPr>
          <w:snapToGrid w:val="0"/>
          <w:position w:val="6"/>
          <w:sz w:val="28"/>
          <w:szCs w:val="28"/>
        </w:rPr>
        <w:object w:dxaOrig="200" w:dyaOrig="220" w14:anchorId="62CD38D1">
          <v:shape id="_x0000_i1065" type="#_x0000_t75" style="width:10.2pt;height:10.8pt" o:ole="" fillcolor="window">
            <v:imagedata r:id="rId79" o:title=""/>
          </v:shape>
          <o:OLEObject Type="Embed" ProgID="Equation.3" ShapeID="_x0000_i1065" DrawAspect="Content" ObjectID="_1827039979" r:id="rId80"/>
        </w:object>
      </w:r>
      <w:r w:rsidRPr="008965CE">
        <w:rPr>
          <w:snapToGrid w:val="0"/>
          <w:position w:val="6"/>
          <w:sz w:val="28"/>
          <w:szCs w:val="28"/>
        </w:rPr>
        <w:t xml:space="preserve">, отсчитанное от начала процесса осаждения и находящегося на поверхности время </w:t>
      </w:r>
      <w:r w:rsidR="005640A8" w:rsidRPr="008965CE">
        <w:rPr>
          <w:snapToGrid w:val="0"/>
          <w:position w:val="6"/>
          <w:sz w:val="28"/>
          <w:szCs w:val="28"/>
        </w:rPr>
        <w:object w:dxaOrig="480" w:dyaOrig="240" w14:anchorId="76099A8A">
          <v:shape id="_x0000_i1066" type="#_x0000_t75" style="width:24pt;height:12pt" o:ole="" fillcolor="window">
            <v:imagedata r:id="rId81" o:title=""/>
          </v:shape>
          <o:OLEObject Type="Embed" ProgID="Equation.3" ShapeID="_x0000_i1066" DrawAspect="Content" ObjectID="_1827039980" r:id="rId82"/>
        </w:object>
      </w:r>
      <w:r w:rsidRPr="008965CE">
        <w:rPr>
          <w:snapToGrid w:val="0"/>
          <w:position w:val="6"/>
          <w:sz w:val="28"/>
          <w:szCs w:val="28"/>
        </w:rPr>
        <w:t>.</w:t>
      </w:r>
    </w:p>
    <w:p w14:paraId="3521A885" w14:textId="77777777" w:rsidR="002653CE" w:rsidRPr="008965CE" w:rsidRDefault="002653CE" w:rsidP="008965CE">
      <w:pPr>
        <w:pStyle w:val="a7"/>
        <w:spacing w:line="360" w:lineRule="auto"/>
        <w:ind w:firstLine="709"/>
        <w:jc w:val="both"/>
        <w:rPr>
          <w:position w:val="6"/>
          <w:sz w:val="28"/>
          <w:szCs w:val="28"/>
          <w:vertAlign w:val="subscript"/>
        </w:rPr>
      </w:pPr>
      <w:r w:rsidRPr="008965CE">
        <w:rPr>
          <w:position w:val="6"/>
          <w:sz w:val="28"/>
          <w:szCs w:val="28"/>
        </w:rPr>
        <w:t>Таким образом, первое слагаемое релаксационного уравнения определяет</w:t>
      </w:r>
      <w:r w:rsidR="008965CE">
        <w:rPr>
          <w:position w:val="6"/>
          <w:sz w:val="28"/>
          <w:szCs w:val="28"/>
        </w:rPr>
        <w:t xml:space="preserve"> </w:t>
      </w:r>
      <w:r w:rsidRPr="008965CE">
        <w:rPr>
          <w:position w:val="6"/>
          <w:sz w:val="28"/>
          <w:szCs w:val="28"/>
        </w:rPr>
        <w:t xml:space="preserve">эффективную (суммарную) зону захвата зародышей, образовавшихся в начальный момент времени, второе слагаемое описывает вклад в коэффициент конденсации процессов присоединения атомов к зародышам, которые образовались в процессе осаждения. </w:t>
      </w:r>
    </w:p>
    <w:p w14:paraId="674ABA20" w14:textId="77777777" w:rsidR="002653CE" w:rsidRPr="008965CE" w:rsidRDefault="002653CE" w:rsidP="008965CE">
      <w:pPr>
        <w:pStyle w:val="a7"/>
        <w:spacing w:line="360" w:lineRule="auto"/>
        <w:ind w:firstLine="709"/>
        <w:jc w:val="both"/>
        <w:rPr>
          <w:position w:val="6"/>
          <w:sz w:val="28"/>
          <w:szCs w:val="28"/>
        </w:rPr>
      </w:pPr>
      <w:r w:rsidRPr="008965CE">
        <w:rPr>
          <w:snapToGrid w:val="0"/>
          <w:position w:val="6"/>
          <w:sz w:val="28"/>
          <w:szCs w:val="28"/>
        </w:rPr>
        <w:t>Приведенное выше релаксационное уравнение описывает изменение</w:t>
      </w:r>
      <w:r w:rsidRPr="008965CE">
        <w:rPr>
          <w:position w:val="6"/>
          <w:sz w:val="28"/>
          <w:szCs w:val="28"/>
        </w:rPr>
        <w:t xml:space="preserve"> коэффициента конденсации в процессе осаждения и его зависимость от температуры поверхности подложки, плотности потока падающих на нее атомов.</w:t>
      </w:r>
    </w:p>
    <w:p w14:paraId="38D3463A" w14:textId="77777777" w:rsidR="002653CE" w:rsidRPr="008965CE" w:rsidRDefault="002653CE" w:rsidP="008965CE">
      <w:pPr>
        <w:pStyle w:val="a7"/>
        <w:spacing w:line="360" w:lineRule="auto"/>
        <w:ind w:firstLine="709"/>
        <w:jc w:val="both"/>
        <w:rPr>
          <w:snapToGrid w:val="0"/>
          <w:position w:val="6"/>
          <w:sz w:val="28"/>
          <w:szCs w:val="28"/>
        </w:rPr>
      </w:pPr>
      <w:r w:rsidRPr="008965CE">
        <w:rPr>
          <w:position w:val="6"/>
          <w:sz w:val="28"/>
          <w:szCs w:val="28"/>
        </w:rPr>
        <w:t xml:space="preserve">В рамках релаксационно-диффузионной теории конденсации дано объяснение наблюдаемых при металлизации полимеров эффектов: селективное осаждение металлического покрытия на аморфных участках поверхности; влияние механических напряжений в поверхностных слоях на коэффициент конденсации; явление передачи через тонкие полимерные слои адсорбционной активности подложки и др. </w:t>
      </w:r>
    </w:p>
    <w:p w14:paraId="1C39E86D" w14:textId="77777777" w:rsidR="002653CE" w:rsidRPr="008965CE" w:rsidRDefault="002653CE" w:rsidP="008965CE">
      <w:pPr>
        <w:pStyle w:val="a7"/>
        <w:spacing w:line="360" w:lineRule="auto"/>
        <w:ind w:firstLine="709"/>
        <w:jc w:val="both"/>
        <w:rPr>
          <w:position w:val="6"/>
          <w:sz w:val="28"/>
          <w:szCs w:val="28"/>
        </w:rPr>
      </w:pPr>
    </w:p>
    <w:p w14:paraId="749670C4" w14:textId="77777777" w:rsidR="002653CE" w:rsidRPr="008965CE" w:rsidRDefault="008965CE" w:rsidP="008965CE">
      <w:pPr>
        <w:pStyle w:val="a7"/>
        <w:spacing w:line="360" w:lineRule="auto"/>
        <w:ind w:firstLine="709"/>
        <w:jc w:val="both"/>
        <w:rPr>
          <w:b/>
          <w:bCs/>
          <w:caps/>
          <w:position w:val="6"/>
          <w:sz w:val="28"/>
          <w:szCs w:val="28"/>
        </w:rPr>
      </w:pPr>
      <w:r>
        <w:rPr>
          <w:position w:val="6"/>
          <w:sz w:val="28"/>
          <w:szCs w:val="28"/>
        </w:rPr>
        <w:br w:type="page"/>
      </w:r>
      <w:r w:rsidR="002653CE" w:rsidRPr="008965CE">
        <w:rPr>
          <w:b/>
          <w:bCs/>
          <w:position w:val="6"/>
          <w:sz w:val="28"/>
          <w:szCs w:val="28"/>
        </w:rPr>
        <w:lastRenderedPageBreak/>
        <w:t>1.3 Взаимодействие частиц конденсированной фазы, их срастание (коалесценция)</w:t>
      </w:r>
    </w:p>
    <w:p w14:paraId="4A7100DE" w14:textId="77777777" w:rsidR="002653CE" w:rsidRPr="008965CE" w:rsidRDefault="002653CE" w:rsidP="008965CE">
      <w:pPr>
        <w:pStyle w:val="a7"/>
        <w:spacing w:line="360" w:lineRule="auto"/>
        <w:ind w:firstLine="709"/>
        <w:jc w:val="both"/>
        <w:rPr>
          <w:position w:val="6"/>
          <w:sz w:val="28"/>
          <w:szCs w:val="28"/>
        </w:rPr>
      </w:pPr>
    </w:p>
    <w:p w14:paraId="6C3B339D"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Коалесценция является одной из основных стадий роста пленки. Она протекает после того, как на поверхности образуются частицы конденсированной фазы, плотность и степень заполнения поверхности которых достигают критических значений. Островки конденсата по мере их роста вступают в контакт друг с другом и, в итоге, образуют пространственную сетку. Процесс слияния вначале протекает очень быстро, а затем после возникновения сетки существенно замедляется. В процессе взаимодействия частиц при достаточно высоких температурах возможно их перемещение по поверхности. В этом случае на поверхности образуются участки, свободные от конденсированной фазы и на которых возможно протекание процессов вторичного зародышеобразования. На стадии коалесценции, в зависимости от условий осаждения и природы материалов покрытия и подложки, размер частиц составляет 50…500 Е. </w:t>
      </w:r>
    </w:p>
    <w:p w14:paraId="36380E9D"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Достаточно обосновано утверждение о том, что процесс коалесценции при достаточно высокой температуре подложки подобен процессу слияния двух капель жидкости. Слияние жидкоподобных островков происходит быстро, и</w:t>
      </w:r>
      <w:r w:rsidR="008965CE">
        <w:rPr>
          <w:position w:val="6"/>
          <w:sz w:val="28"/>
          <w:szCs w:val="28"/>
        </w:rPr>
        <w:t xml:space="preserve"> </w:t>
      </w:r>
      <w:r w:rsidRPr="008965CE">
        <w:rPr>
          <w:position w:val="6"/>
          <w:sz w:val="28"/>
          <w:szCs w:val="28"/>
        </w:rPr>
        <w:t>уже за время t=0,1 с образуется большая частица. В этом случае процесс коалесценции происходит, в основном, в результате протекания процессов объемной диффузии.</w:t>
      </w:r>
      <w:r w:rsidR="008965CE">
        <w:rPr>
          <w:position w:val="6"/>
          <w:sz w:val="28"/>
          <w:szCs w:val="28"/>
        </w:rPr>
        <w:t xml:space="preserve"> </w:t>
      </w:r>
      <w:r w:rsidRPr="008965CE">
        <w:rPr>
          <w:position w:val="6"/>
          <w:sz w:val="28"/>
          <w:szCs w:val="28"/>
        </w:rPr>
        <w:t>Данный процесс является энергетически выгодными, т.к.</w:t>
      </w:r>
    </w:p>
    <w:p w14:paraId="1F956B30" w14:textId="77777777" w:rsidR="008965CE" w:rsidRDefault="008965CE" w:rsidP="008965CE">
      <w:pPr>
        <w:pStyle w:val="a7"/>
        <w:spacing w:line="360" w:lineRule="auto"/>
        <w:ind w:firstLine="709"/>
        <w:jc w:val="both"/>
        <w:rPr>
          <w:position w:val="6"/>
          <w:sz w:val="28"/>
          <w:szCs w:val="28"/>
        </w:rPr>
      </w:pPr>
    </w:p>
    <w:p w14:paraId="423DD539"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2100" w:dyaOrig="400" w14:anchorId="697AA08F">
          <v:shape id="_x0000_i1067" type="#_x0000_t75" style="width:105pt;height:19.8pt" o:ole="" fillcolor="window">
            <v:imagedata r:id="rId83" o:title=""/>
          </v:shape>
          <o:OLEObject Type="Embed" ProgID="Equation.3" ShapeID="_x0000_i1067" DrawAspect="Content" ObjectID="_1827039981" r:id="rId84"/>
        </w:object>
      </w:r>
      <w:r w:rsidR="002653CE" w:rsidRPr="008965CE">
        <w:rPr>
          <w:position w:val="6"/>
          <w:sz w:val="28"/>
          <w:szCs w:val="28"/>
        </w:rPr>
        <w:t>.</w:t>
      </w:r>
    </w:p>
    <w:p w14:paraId="5929BBCE" w14:textId="77777777" w:rsidR="008965CE" w:rsidRDefault="008965CE" w:rsidP="008965CE">
      <w:pPr>
        <w:pStyle w:val="a7"/>
        <w:spacing w:line="360" w:lineRule="auto"/>
        <w:ind w:firstLine="709"/>
        <w:jc w:val="both"/>
        <w:rPr>
          <w:position w:val="6"/>
          <w:sz w:val="28"/>
          <w:szCs w:val="28"/>
        </w:rPr>
      </w:pPr>
    </w:p>
    <w:p w14:paraId="3116AE58"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Здесь </w:t>
      </w:r>
      <w:r w:rsidR="005640A8" w:rsidRPr="008965CE">
        <w:rPr>
          <w:position w:val="6"/>
          <w:sz w:val="28"/>
          <w:szCs w:val="28"/>
        </w:rPr>
        <w:object w:dxaOrig="520" w:dyaOrig="380" w14:anchorId="206E74AE">
          <v:shape id="_x0000_i1068" type="#_x0000_t75" style="width:25.8pt;height:19.2pt" o:ole="" fillcolor="window">
            <v:imagedata r:id="rId85" o:title=""/>
          </v:shape>
          <o:OLEObject Type="Embed" ProgID="Equation.3" ShapeID="_x0000_i1068" DrawAspect="Content" ObjectID="_1827039982" r:id="rId86"/>
        </w:object>
      </w:r>
      <w:r w:rsidRPr="008965CE">
        <w:rPr>
          <w:position w:val="6"/>
          <w:sz w:val="28"/>
          <w:szCs w:val="28"/>
        </w:rPr>
        <w:t xml:space="preserve">и </w:t>
      </w:r>
      <w:r w:rsidR="005640A8" w:rsidRPr="008965CE">
        <w:rPr>
          <w:position w:val="6"/>
          <w:sz w:val="28"/>
          <w:szCs w:val="28"/>
        </w:rPr>
        <w:object w:dxaOrig="540" w:dyaOrig="380" w14:anchorId="487EEBCF">
          <v:shape id="_x0000_i1069" type="#_x0000_t75" style="width:27pt;height:19.2pt" o:ole="" fillcolor="window">
            <v:imagedata r:id="rId87" o:title=""/>
          </v:shape>
          <o:OLEObject Type="Embed" ProgID="Equation.3" ShapeID="_x0000_i1069" DrawAspect="Content" ObjectID="_1827039983" r:id="rId88"/>
        </w:object>
      </w:r>
      <w:r w:rsidRPr="008965CE">
        <w:rPr>
          <w:position w:val="6"/>
          <w:sz w:val="28"/>
          <w:szCs w:val="28"/>
        </w:rPr>
        <w:t>–свободная энергия Гиббса первого и второго островков; ∆</w:t>
      </w:r>
      <w:r w:rsidRPr="008965CE">
        <w:rPr>
          <w:position w:val="6"/>
          <w:sz w:val="28"/>
          <w:szCs w:val="28"/>
          <w:lang w:val="en-US"/>
        </w:rPr>
        <w:t>G</w:t>
      </w:r>
      <w:r w:rsidRPr="008965CE">
        <w:rPr>
          <w:position w:val="6"/>
          <w:sz w:val="28"/>
          <w:szCs w:val="28"/>
          <w:vertAlign w:val="subscript"/>
        </w:rPr>
        <w:t>∑</w:t>
      </w:r>
      <w:r w:rsidRPr="008965CE">
        <w:rPr>
          <w:position w:val="6"/>
          <w:sz w:val="28"/>
          <w:szCs w:val="28"/>
        </w:rPr>
        <w:t xml:space="preserve">– свободная энергия Гиббса образовавшейся крупной частицы. </w:t>
      </w:r>
    </w:p>
    <w:p w14:paraId="4E2B3E02"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lastRenderedPageBreak/>
        <w:t>Стадия коалесценции может наблюдаться и при взаимодействии кристаллических микрочастиц. В этом случае основным механизмом массопереноса является</w:t>
      </w:r>
      <w:r w:rsidR="008965CE">
        <w:rPr>
          <w:position w:val="6"/>
          <w:sz w:val="28"/>
          <w:szCs w:val="28"/>
        </w:rPr>
        <w:t xml:space="preserve"> </w:t>
      </w:r>
      <w:r w:rsidRPr="008965CE">
        <w:rPr>
          <w:position w:val="6"/>
          <w:sz w:val="28"/>
          <w:szCs w:val="28"/>
        </w:rPr>
        <w:t xml:space="preserve">поверхностная диффузия. Для кристаллических пленок стадия коалесценции является очень важной, т.к. она определяет дисперсность покрытия, характер распределения и плотность дефектов, структуру межкристаллитных зон. </w:t>
      </w:r>
    </w:p>
    <w:p w14:paraId="6BF6BCF9"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 xml:space="preserve">В общем случае кинетика слияния островков может быть описана уравнением </w:t>
      </w:r>
    </w:p>
    <w:p w14:paraId="73BC8C06" w14:textId="77777777" w:rsidR="008965CE" w:rsidRPr="008965CE" w:rsidRDefault="008965CE" w:rsidP="008965CE">
      <w:pPr>
        <w:pStyle w:val="a7"/>
        <w:spacing w:line="360" w:lineRule="auto"/>
        <w:ind w:firstLine="709"/>
        <w:jc w:val="both"/>
        <w:rPr>
          <w:position w:val="6"/>
          <w:sz w:val="28"/>
          <w:szCs w:val="28"/>
        </w:rPr>
      </w:pPr>
    </w:p>
    <w:p w14:paraId="2354ADDB"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1300" w:dyaOrig="660" w14:anchorId="482951AB">
          <v:shape id="_x0000_i1070" type="#_x0000_t75" style="width:64.8pt;height:33pt" o:ole="" fillcolor="window">
            <v:imagedata r:id="rId89" o:title=""/>
          </v:shape>
          <o:OLEObject Type="Embed" ProgID="Equation.3" ShapeID="_x0000_i1070" DrawAspect="Content" ObjectID="_1827039984" r:id="rId90"/>
        </w:object>
      </w:r>
    </w:p>
    <w:p w14:paraId="029E5ECA" w14:textId="77777777" w:rsidR="008965CE" w:rsidRDefault="008965CE" w:rsidP="008965CE">
      <w:pPr>
        <w:pStyle w:val="a7"/>
        <w:spacing w:line="360" w:lineRule="auto"/>
        <w:ind w:firstLine="709"/>
        <w:jc w:val="both"/>
        <w:rPr>
          <w:position w:val="6"/>
          <w:sz w:val="28"/>
          <w:szCs w:val="28"/>
        </w:rPr>
      </w:pPr>
    </w:p>
    <w:p w14:paraId="10A70FA7"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 xml:space="preserve">где x – радиус зоны контакта (рисунке 2.6); </w:t>
      </w:r>
      <w:r w:rsidRPr="008965CE">
        <w:rPr>
          <w:position w:val="6"/>
          <w:sz w:val="28"/>
          <w:szCs w:val="28"/>
          <w:lang w:val="en-US"/>
        </w:rPr>
        <w:t>n</w:t>
      </w:r>
      <w:r w:rsidRPr="008965CE">
        <w:rPr>
          <w:position w:val="6"/>
          <w:sz w:val="28"/>
          <w:szCs w:val="28"/>
        </w:rPr>
        <w:t xml:space="preserve">, </w:t>
      </w:r>
      <w:r w:rsidRPr="008965CE">
        <w:rPr>
          <w:position w:val="6"/>
          <w:sz w:val="28"/>
          <w:szCs w:val="28"/>
          <w:lang w:val="en-US"/>
        </w:rPr>
        <w:t>m</w:t>
      </w:r>
      <w:r w:rsidRPr="008965CE">
        <w:rPr>
          <w:position w:val="6"/>
          <w:sz w:val="28"/>
          <w:szCs w:val="28"/>
        </w:rPr>
        <w:t xml:space="preserve"> – характеристики коалесценции, зависящие от механизма слияния (если основной механизм слияния – объемная диффузия, то </w:t>
      </w:r>
      <w:r w:rsidRPr="008965CE">
        <w:rPr>
          <w:position w:val="6"/>
          <w:sz w:val="28"/>
          <w:szCs w:val="28"/>
          <w:lang w:val="en-US"/>
        </w:rPr>
        <w:t>n</w:t>
      </w:r>
      <w:r w:rsidRPr="008965CE">
        <w:rPr>
          <w:position w:val="6"/>
          <w:sz w:val="28"/>
          <w:szCs w:val="28"/>
        </w:rPr>
        <w:t xml:space="preserve">=5; </w:t>
      </w:r>
      <w:r w:rsidRPr="008965CE">
        <w:rPr>
          <w:position w:val="6"/>
          <w:sz w:val="28"/>
          <w:szCs w:val="28"/>
          <w:lang w:val="en-US"/>
        </w:rPr>
        <w:t>m</w:t>
      </w:r>
      <w:r w:rsidRPr="008965CE">
        <w:rPr>
          <w:position w:val="6"/>
          <w:sz w:val="28"/>
          <w:szCs w:val="28"/>
        </w:rPr>
        <w:t xml:space="preserve">=2, если же основной механизм переноса массы –поверхностная диффузия, то </w:t>
      </w:r>
      <w:r w:rsidRPr="008965CE">
        <w:rPr>
          <w:position w:val="6"/>
          <w:sz w:val="28"/>
          <w:szCs w:val="28"/>
          <w:lang w:val="en-US"/>
        </w:rPr>
        <w:t>n</w:t>
      </w:r>
      <w:r w:rsidRPr="008965CE">
        <w:rPr>
          <w:position w:val="6"/>
          <w:sz w:val="28"/>
          <w:szCs w:val="28"/>
        </w:rPr>
        <w:t xml:space="preserve">=7; </w:t>
      </w:r>
      <w:r w:rsidRPr="008965CE">
        <w:rPr>
          <w:position w:val="6"/>
          <w:sz w:val="28"/>
          <w:szCs w:val="28"/>
          <w:lang w:val="en-US"/>
        </w:rPr>
        <w:t>m</w:t>
      </w:r>
      <w:r w:rsidRPr="008965CE">
        <w:rPr>
          <w:position w:val="6"/>
          <w:sz w:val="28"/>
          <w:szCs w:val="28"/>
        </w:rPr>
        <w:t xml:space="preserve">=3); </w:t>
      </w:r>
      <w:r w:rsidRPr="008965CE">
        <w:rPr>
          <w:position w:val="6"/>
          <w:sz w:val="28"/>
          <w:szCs w:val="28"/>
          <w:lang w:val="en-US"/>
        </w:rPr>
        <w:t>A</w:t>
      </w:r>
      <w:r w:rsidRPr="008965CE">
        <w:rPr>
          <w:position w:val="6"/>
          <w:sz w:val="28"/>
          <w:szCs w:val="28"/>
        </w:rPr>
        <w:t>(</w:t>
      </w:r>
      <w:r w:rsidRPr="008965CE">
        <w:rPr>
          <w:position w:val="6"/>
          <w:sz w:val="28"/>
          <w:szCs w:val="28"/>
          <w:lang w:val="en-US"/>
        </w:rPr>
        <w:t>t</w:t>
      </w:r>
      <w:r w:rsidRPr="008965CE">
        <w:rPr>
          <w:position w:val="6"/>
          <w:sz w:val="28"/>
          <w:szCs w:val="28"/>
        </w:rPr>
        <w:t xml:space="preserve">) – кинетическая функция, зависящая от температуры поверхности и физических констант материалов покрытия и подложки. </w:t>
      </w:r>
    </w:p>
    <w:p w14:paraId="741029D9" w14:textId="77777777" w:rsidR="002653CE" w:rsidRPr="008965CE" w:rsidRDefault="002653CE" w:rsidP="008965CE">
      <w:pPr>
        <w:pStyle w:val="a7"/>
        <w:spacing w:line="360" w:lineRule="auto"/>
        <w:ind w:firstLine="709"/>
        <w:jc w:val="both"/>
        <w:rPr>
          <w:position w:val="6"/>
          <w:sz w:val="28"/>
          <w:szCs w:val="28"/>
        </w:rPr>
      </w:pPr>
    </w:p>
    <w:p w14:paraId="2B2252CF" w14:textId="77777777" w:rsidR="002653CE" w:rsidRPr="008965CE" w:rsidRDefault="005640A8" w:rsidP="008965CE">
      <w:pPr>
        <w:pStyle w:val="a7"/>
        <w:spacing w:line="360" w:lineRule="auto"/>
        <w:ind w:firstLine="709"/>
        <w:jc w:val="both"/>
        <w:rPr>
          <w:position w:val="6"/>
          <w:sz w:val="28"/>
          <w:szCs w:val="28"/>
        </w:rPr>
      </w:pPr>
      <w:r w:rsidRPr="008965CE">
        <w:rPr>
          <w:position w:val="6"/>
          <w:sz w:val="28"/>
          <w:szCs w:val="28"/>
        </w:rPr>
        <w:object w:dxaOrig="2640" w:dyaOrig="1319" w14:anchorId="742EF56B">
          <v:shape id="_x0000_i1071" type="#_x0000_t75" style="width:132pt;height:66pt" o:ole="">
            <v:imagedata r:id="rId91" o:title=""/>
          </v:shape>
          <o:OLEObject Type="Embed" ProgID="Word.Picture.8" ShapeID="_x0000_i1071" DrawAspect="Content" ObjectID="_1827039985" r:id="rId92"/>
        </w:object>
      </w:r>
    </w:p>
    <w:p w14:paraId="5ECF951B"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rPr>
        <w:t>Рисунок 2.6 – Схема контакта двух частиц при коалесценции</w:t>
      </w:r>
    </w:p>
    <w:p w14:paraId="5C9818B4" w14:textId="77777777" w:rsidR="002653CE" w:rsidRPr="008965CE" w:rsidRDefault="002653CE" w:rsidP="008965CE">
      <w:pPr>
        <w:pStyle w:val="a7"/>
        <w:spacing w:line="360" w:lineRule="auto"/>
        <w:ind w:firstLine="709"/>
        <w:jc w:val="both"/>
        <w:rPr>
          <w:position w:val="6"/>
          <w:sz w:val="28"/>
          <w:szCs w:val="28"/>
        </w:rPr>
      </w:pPr>
    </w:p>
    <w:p w14:paraId="51F8A0CF" w14:textId="77777777" w:rsidR="002653CE" w:rsidRPr="008965CE" w:rsidRDefault="002653CE" w:rsidP="008965CE">
      <w:pPr>
        <w:pStyle w:val="a7"/>
        <w:spacing w:line="360" w:lineRule="auto"/>
        <w:ind w:firstLine="709"/>
        <w:jc w:val="both"/>
        <w:rPr>
          <w:position w:val="6"/>
          <w:sz w:val="28"/>
          <w:szCs w:val="28"/>
        </w:rPr>
      </w:pPr>
      <w:r w:rsidRPr="008965CE">
        <w:rPr>
          <w:position w:val="6"/>
          <w:sz w:val="28"/>
          <w:szCs w:val="28"/>
          <w:lang w:val="en-US"/>
        </w:rPr>
        <w:t>C</w:t>
      </w:r>
      <w:r w:rsidRPr="008965CE">
        <w:rPr>
          <w:position w:val="6"/>
          <w:sz w:val="28"/>
          <w:szCs w:val="28"/>
        </w:rPr>
        <w:t xml:space="preserve">читается, что на начальной стадии рост шейки происходят, в основном, в результате переноса уже осажденного материала, а на поздних стадиях слияние обусловлено преимущественным осаждением вновь поступающих атомов на участки с повышенной кривизной. </w:t>
      </w:r>
    </w:p>
    <w:p w14:paraId="4A3E02DC" w14:textId="77777777" w:rsidR="002653CE" w:rsidRDefault="002653CE" w:rsidP="008965CE">
      <w:pPr>
        <w:pStyle w:val="a7"/>
        <w:spacing w:line="360" w:lineRule="auto"/>
        <w:ind w:firstLine="709"/>
        <w:jc w:val="both"/>
        <w:rPr>
          <w:position w:val="6"/>
          <w:sz w:val="28"/>
          <w:szCs w:val="28"/>
        </w:rPr>
      </w:pPr>
      <w:r w:rsidRPr="008965CE">
        <w:rPr>
          <w:position w:val="6"/>
          <w:sz w:val="28"/>
          <w:szCs w:val="28"/>
        </w:rPr>
        <w:t xml:space="preserve">В ряде случаев, например, при осаждении покрытия из ионизированных потоков на диэлектрические подложки существенное </w:t>
      </w:r>
      <w:r w:rsidRPr="008965CE">
        <w:rPr>
          <w:position w:val="6"/>
          <w:sz w:val="28"/>
          <w:szCs w:val="28"/>
        </w:rPr>
        <w:lastRenderedPageBreak/>
        <w:t>влияние на коалесценцию оказывают электростатические взаимодействия, и эффективным технологическим приемом ее регулирования является создание внешнего электрического</w:t>
      </w:r>
      <w:r w:rsidR="00F940EE" w:rsidRPr="008965CE">
        <w:rPr>
          <w:position w:val="6"/>
          <w:sz w:val="28"/>
          <w:szCs w:val="28"/>
        </w:rPr>
        <w:t xml:space="preserve"> поля. </w:t>
      </w:r>
    </w:p>
    <w:p w14:paraId="48008DB5" w14:textId="77777777" w:rsidR="008965CE" w:rsidRPr="008965CE" w:rsidRDefault="008965CE" w:rsidP="008965CE">
      <w:pPr>
        <w:pStyle w:val="a7"/>
        <w:spacing w:line="360" w:lineRule="auto"/>
        <w:ind w:firstLine="709"/>
        <w:jc w:val="both"/>
        <w:rPr>
          <w:position w:val="6"/>
          <w:sz w:val="28"/>
          <w:szCs w:val="28"/>
        </w:rPr>
      </w:pPr>
    </w:p>
    <w:p w14:paraId="58494626" w14:textId="77777777" w:rsidR="00BC6665" w:rsidRPr="008965CE" w:rsidRDefault="002536DB" w:rsidP="0089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position w:val="6"/>
          <w:sz w:val="28"/>
          <w:szCs w:val="28"/>
        </w:rPr>
      </w:pPr>
      <w:r w:rsidRPr="008965CE">
        <w:rPr>
          <w:position w:val="6"/>
          <w:sz w:val="28"/>
          <w:szCs w:val="28"/>
        </w:rPr>
        <w:br w:type="page"/>
      </w:r>
      <w:r w:rsidRPr="008965CE">
        <w:rPr>
          <w:b/>
          <w:bCs/>
          <w:position w:val="6"/>
          <w:sz w:val="28"/>
          <w:szCs w:val="28"/>
        </w:rPr>
        <w:lastRenderedPageBreak/>
        <w:t>Список использованных источников</w:t>
      </w:r>
    </w:p>
    <w:p w14:paraId="0E150124" w14:textId="77777777" w:rsidR="0041013D" w:rsidRPr="008965CE" w:rsidRDefault="0041013D" w:rsidP="0089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position w:val="6"/>
          <w:sz w:val="28"/>
          <w:szCs w:val="28"/>
        </w:rPr>
      </w:pPr>
    </w:p>
    <w:p w14:paraId="56D973AE" w14:textId="77777777" w:rsidR="009D016E" w:rsidRPr="008965CE" w:rsidRDefault="008965CE" w:rsidP="008965CE">
      <w:pPr>
        <w:pStyle w:val="a7"/>
        <w:spacing w:line="360" w:lineRule="auto"/>
        <w:jc w:val="both"/>
        <w:rPr>
          <w:position w:val="6"/>
          <w:sz w:val="28"/>
          <w:szCs w:val="28"/>
        </w:rPr>
      </w:pPr>
      <w:r>
        <w:rPr>
          <w:position w:val="6"/>
          <w:sz w:val="28"/>
          <w:szCs w:val="28"/>
        </w:rPr>
        <w:t>1.</w:t>
      </w:r>
      <w:r w:rsidR="009D016E" w:rsidRPr="008965CE">
        <w:rPr>
          <w:position w:val="6"/>
          <w:sz w:val="28"/>
          <w:szCs w:val="28"/>
        </w:rPr>
        <w:t>Ткачук Б.В. Получение тонких полимерных пленок из газовой фазы</w:t>
      </w:r>
      <w:r w:rsidR="00F940EE" w:rsidRPr="008965CE">
        <w:rPr>
          <w:position w:val="6"/>
          <w:sz w:val="28"/>
          <w:szCs w:val="28"/>
        </w:rPr>
        <w:t xml:space="preserve"> / Ткачук Б.В., Колотыркин В.М. -</w:t>
      </w:r>
      <w:r w:rsidR="009D016E" w:rsidRPr="008965CE">
        <w:rPr>
          <w:position w:val="6"/>
          <w:sz w:val="28"/>
          <w:szCs w:val="28"/>
        </w:rPr>
        <w:t xml:space="preserve"> М.: Химия, 1977. - 216 с.</w:t>
      </w:r>
    </w:p>
    <w:p w14:paraId="6F37BD7D" w14:textId="77777777" w:rsidR="00F940EE" w:rsidRPr="008965CE" w:rsidRDefault="008965CE" w:rsidP="008965CE">
      <w:pPr>
        <w:pStyle w:val="a7"/>
        <w:spacing w:line="360" w:lineRule="auto"/>
        <w:jc w:val="both"/>
        <w:rPr>
          <w:position w:val="6"/>
          <w:sz w:val="28"/>
          <w:szCs w:val="28"/>
        </w:rPr>
      </w:pPr>
      <w:r>
        <w:rPr>
          <w:position w:val="6"/>
          <w:sz w:val="28"/>
          <w:szCs w:val="28"/>
        </w:rPr>
        <w:t xml:space="preserve">2. </w:t>
      </w:r>
      <w:r w:rsidR="00F940EE" w:rsidRPr="008965CE">
        <w:rPr>
          <w:position w:val="6"/>
          <w:sz w:val="28"/>
          <w:szCs w:val="28"/>
        </w:rPr>
        <w:t>Рогачев А.В. Зарождение и рост пленок металлов на поверхностях полимеров в вакууме // Физика и химия обработки материалов / Рогачев А.В. - 1982, №6</w:t>
      </w:r>
    </w:p>
    <w:p w14:paraId="486D5819" w14:textId="77777777" w:rsidR="009D016E" w:rsidRPr="008965CE" w:rsidRDefault="008965CE" w:rsidP="008965CE">
      <w:pPr>
        <w:pStyle w:val="a7"/>
        <w:spacing w:line="360" w:lineRule="auto"/>
        <w:jc w:val="both"/>
        <w:rPr>
          <w:position w:val="6"/>
          <w:sz w:val="28"/>
          <w:szCs w:val="28"/>
        </w:rPr>
      </w:pPr>
      <w:r>
        <w:rPr>
          <w:position w:val="6"/>
          <w:sz w:val="28"/>
          <w:szCs w:val="28"/>
        </w:rPr>
        <w:t xml:space="preserve">3. </w:t>
      </w:r>
      <w:r w:rsidR="009D016E" w:rsidRPr="008965CE">
        <w:rPr>
          <w:position w:val="6"/>
          <w:sz w:val="28"/>
          <w:szCs w:val="28"/>
        </w:rPr>
        <w:t>Липатов Ю.С. Межфазные явления в полимерах</w:t>
      </w:r>
      <w:r w:rsidR="00F940EE" w:rsidRPr="008965CE">
        <w:rPr>
          <w:position w:val="6"/>
          <w:sz w:val="28"/>
          <w:szCs w:val="28"/>
        </w:rPr>
        <w:t xml:space="preserve"> / Липатов Ю.С. - </w:t>
      </w:r>
      <w:r w:rsidR="009D016E" w:rsidRPr="008965CE">
        <w:rPr>
          <w:position w:val="6"/>
          <w:sz w:val="28"/>
          <w:szCs w:val="28"/>
        </w:rPr>
        <w:t>Киев: Наукова думка, 1980. - 260 с.</w:t>
      </w:r>
    </w:p>
    <w:p w14:paraId="25D9A24E" w14:textId="77777777" w:rsidR="00F940EE" w:rsidRPr="008965CE" w:rsidRDefault="008965CE" w:rsidP="008965CE">
      <w:pPr>
        <w:pStyle w:val="a7"/>
        <w:spacing w:line="360" w:lineRule="auto"/>
        <w:jc w:val="both"/>
        <w:rPr>
          <w:position w:val="6"/>
          <w:sz w:val="28"/>
          <w:szCs w:val="28"/>
        </w:rPr>
      </w:pPr>
      <w:r>
        <w:rPr>
          <w:sz w:val="28"/>
          <w:szCs w:val="28"/>
        </w:rPr>
        <w:t xml:space="preserve">4. </w:t>
      </w:r>
      <w:r w:rsidR="00F940EE" w:rsidRPr="008965CE">
        <w:rPr>
          <w:sz w:val="28"/>
          <w:szCs w:val="28"/>
        </w:rPr>
        <w:t>Красовский А.М. Физико-химические изменения в полимерах при их вакуумной металлизации / Красовский А.М., Рогачев А.В.</w:t>
      </w:r>
      <w:r w:rsidRPr="008965CE">
        <w:rPr>
          <w:sz w:val="28"/>
          <w:szCs w:val="28"/>
        </w:rPr>
        <w:t xml:space="preserve"> </w:t>
      </w:r>
      <w:r w:rsidR="00F940EE" w:rsidRPr="008965CE">
        <w:rPr>
          <w:sz w:val="28"/>
          <w:szCs w:val="28"/>
        </w:rPr>
        <w:t>- ВМС, 1980, №8.</w:t>
      </w:r>
    </w:p>
    <w:sectPr w:rsidR="00F940EE" w:rsidRPr="008965CE" w:rsidSect="008965CE">
      <w:headerReference w:type="default" r:id="rId93"/>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9B1B" w14:textId="77777777" w:rsidR="00360D91" w:rsidRDefault="00360D91">
      <w:r>
        <w:separator/>
      </w:r>
    </w:p>
  </w:endnote>
  <w:endnote w:type="continuationSeparator" w:id="0">
    <w:p w14:paraId="29E7983C" w14:textId="77777777" w:rsidR="00360D91" w:rsidRDefault="00360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AB100" w14:textId="77777777" w:rsidR="00360D91" w:rsidRDefault="00360D91">
      <w:r>
        <w:separator/>
      </w:r>
    </w:p>
  </w:footnote>
  <w:footnote w:type="continuationSeparator" w:id="0">
    <w:p w14:paraId="72C468D8" w14:textId="77777777" w:rsidR="00360D91" w:rsidRDefault="00360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0807" w14:textId="77777777" w:rsidR="002536DB" w:rsidRDefault="002536DB" w:rsidP="002536DB">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710C"/>
    <w:multiLevelType w:val="hybridMultilevel"/>
    <w:tmpl w:val="FFFFFFFF"/>
    <w:lvl w:ilvl="0" w:tplc="62F4BC0E">
      <w:start w:val="1"/>
      <w:numFmt w:val="bullet"/>
      <w:lvlText w:val=""/>
      <w:lvlJc w:val="left"/>
      <w:pPr>
        <w:tabs>
          <w:tab w:val="num" w:pos="2367"/>
        </w:tabs>
        <w:ind w:left="2367" w:hanging="567"/>
      </w:pPr>
      <w:rPr>
        <w:rFonts w:ascii="Symbol" w:hAnsi="Symbol" w:hint="default"/>
        <w:b/>
        <w:i w:val="0"/>
        <w:color w:val="auto"/>
        <w:sz w:val="32"/>
      </w:rPr>
    </w:lvl>
    <w:lvl w:ilvl="1" w:tplc="04190003">
      <w:start w:val="1"/>
      <w:numFmt w:val="bullet"/>
      <w:lvlText w:val="o"/>
      <w:lvlJc w:val="left"/>
      <w:pPr>
        <w:tabs>
          <w:tab w:val="num" w:pos="1669"/>
        </w:tabs>
        <w:ind w:left="1669" w:hanging="360"/>
      </w:pPr>
      <w:rPr>
        <w:rFonts w:ascii="Courier New" w:hAnsi="Courier New" w:hint="default"/>
      </w:rPr>
    </w:lvl>
    <w:lvl w:ilvl="2" w:tplc="04190005">
      <w:start w:val="1"/>
      <w:numFmt w:val="bullet"/>
      <w:lvlText w:val=""/>
      <w:lvlJc w:val="left"/>
      <w:pPr>
        <w:tabs>
          <w:tab w:val="num" w:pos="2389"/>
        </w:tabs>
        <w:ind w:left="2389" w:hanging="360"/>
      </w:pPr>
      <w:rPr>
        <w:rFonts w:ascii="Wingdings" w:hAnsi="Wingdings" w:hint="default"/>
      </w:rPr>
    </w:lvl>
    <w:lvl w:ilvl="3" w:tplc="04190001">
      <w:start w:val="1"/>
      <w:numFmt w:val="bullet"/>
      <w:lvlText w:val=""/>
      <w:lvlJc w:val="left"/>
      <w:pPr>
        <w:tabs>
          <w:tab w:val="num" w:pos="3109"/>
        </w:tabs>
        <w:ind w:left="3109" w:hanging="360"/>
      </w:pPr>
      <w:rPr>
        <w:rFonts w:ascii="Symbol" w:hAnsi="Symbol" w:hint="default"/>
      </w:rPr>
    </w:lvl>
    <w:lvl w:ilvl="4" w:tplc="04190003">
      <w:start w:val="1"/>
      <w:numFmt w:val="bullet"/>
      <w:lvlText w:val="o"/>
      <w:lvlJc w:val="left"/>
      <w:pPr>
        <w:tabs>
          <w:tab w:val="num" w:pos="3829"/>
        </w:tabs>
        <w:ind w:left="3829" w:hanging="360"/>
      </w:pPr>
      <w:rPr>
        <w:rFonts w:ascii="Courier New" w:hAnsi="Courier New" w:hint="default"/>
      </w:rPr>
    </w:lvl>
    <w:lvl w:ilvl="5" w:tplc="04190005">
      <w:start w:val="1"/>
      <w:numFmt w:val="bullet"/>
      <w:lvlText w:val=""/>
      <w:lvlJc w:val="left"/>
      <w:pPr>
        <w:tabs>
          <w:tab w:val="num" w:pos="4549"/>
        </w:tabs>
        <w:ind w:left="4549" w:hanging="360"/>
      </w:pPr>
      <w:rPr>
        <w:rFonts w:ascii="Wingdings" w:hAnsi="Wingdings" w:hint="default"/>
      </w:rPr>
    </w:lvl>
    <w:lvl w:ilvl="6" w:tplc="04190001">
      <w:start w:val="1"/>
      <w:numFmt w:val="bullet"/>
      <w:lvlText w:val=""/>
      <w:lvlJc w:val="left"/>
      <w:pPr>
        <w:tabs>
          <w:tab w:val="num" w:pos="5269"/>
        </w:tabs>
        <w:ind w:left="5269" w:hanging="360"/>
      </w:pPr>
      <w:rPr>
        <w:rFonts w:ascii="Symbol" w:hAnsi="Symbol" w:hint="default"/>
      </w:rPr>
    </w:lvl>
    <w:lvl w:ilvl="7" w:tplc="04190003">
      <w:start w:val="1"/>
      <w:numFmt w:val="bullet"/>
      <w:lvlText w:val="o"/>
      <w:lvlJc w:val="left"/>
      <w:pPr>
        <w:tabs>
          <w:tab w:val="num" w:pos="5989"/>
        </w:tabs>
        <w:ind w:left="5989" w:hanging="360"/>
      </w:pPr>
      <w:rPr>
        <w:rFonts w:ascii="Courier New" w:hAnsi="Courier New" w:hint="default"/>
      </w:rPr>
    </w:lvl>
    <w:lvl w:ilvl="8" w:tplc="04190005">
      <w:start w:val="1"/>
      <w:numFmt w:val="bullet"/>
      <w:lvlText w:val=""/>
      <w:lvlJc w:val="left"/>
      <w:pPr>
        <w:tabs>
          <w:tab w:val="num" w:pos="6709"/>
        </w:tabs>
        <w:ind w:left="6709" w:hanging="360"/>
      </w:pPr>
      <w:rPr>
        <w:rFonts w:ascii="Wingdings" w:hAnsi="Wingdings" w:hint="default"/>
      </w:rPr>
    </w:lvl>
  </w:abstractNum>
  <w:abstractNum w:abstractNumId="1" w15:restartNumberingAfterBreak="0">
    <w:nsid w:val="13793884"/>
    <w:multiLevelType w:val="hybridMultilevel"/>
    <w:tmpl w:val="FFFFFFFF"/>
    <w:lvl w:ilvl="0" w:tplc="62F4BC0E">
      <w:start w:val="1"/>
      <w:numFmt w:val="bullet"/>
      <w:lvlText w:val=""/>
      <w:lvlJc w:val="left"/>
      <w:pPr>
        <w:tabs>
          <w:tab w:val="num" w:pos="2367"/>
        </w:tabs>
        <w:ind w:left="2367" w:hanging="567"/>
      </w:pPr>
      <w:rPr>
        <w:rFonts w:ascii="Symbol" w:hAnsi="Symbol" w:hint="default"/>
        <w:b/>
        <w:i w:val="0"/>
        <w:color w:val="auto"/>
        <w:sz w:val="32"/>
      </w:rPr>
    </w:lvl>
    <w:lvl w:ilvl="1" w:tplc="04190003">
      <w:start w:val="1"/>
      <w:numFmt w:val="bullet"/>
      <w:lvlText w:val="o"/>
      <w:lvlJc w:val="left"/>
      <w:pPr>
        <w:tabs>
          <w:tab w:val="num" w:pos="1669"/>
        </w:tabs>
        <w:ind w:left="1669" w:hanging="360"/>
      </w:pPr>
      <w:rPr>
        <w:rFonts w:ascii="Courier New" w:hAnsi="Courier New" w:hint="default"/>
      </w:rPr>
    </w:lvl>
    <w:lvl w:ilvl="2" w:tplc="04190005">
      <w:start w:val="1"/>
      <w:numFmt w:val="bullet"/>
      <w:lvlText w:val=""/>
      <w:lvlJc w:val="left"/>
      <w:pPr>
        <w:tabs>
          <w:tab w:val="num" w:pos="2389"/>
        </w:tabs>
        <w:ind w:left="2389" w:hanging="360"/>
      </w:pPr>
      <w:rPr>
        <w:rFonts w:ascii="Wingdings" w:hAnsi="Wingdings" w:hint="default"/>
      </w:rPr>
    </w:lvl>
    <w:lvl w:ilvl="3" w:tplc="04190001">
      <w:start w:val="1"/>
      <w:numFmt w:val="bullet"/>
      <w:lvlText w:val=""/>
      <w:lvlJc w:val="left"/>
      <w:pPr>
        <w:tabs>
          <w:tab w:val="num" w:pos="3109"/>
        </w:tabs>
        <w:ind w:left="3109" w:hanging="360"/>
      </w:pPr>
      <w:rPr>
        <w:rFonts w:ascii="Symbol" w:hAnsi="Symbol" w:hint="default"/>
      </w:rPr>
    </w:lvl>
    <w:lvl w:ilvl="4" w:tplc="04190003">
      <w:start w:val="1"/>
      <w:numFmt w:val="bullet"/>
      <w:lvlText w:val="o"/>
      <w:lvlJc w:val="left"/>
      <w:pPr>
        <w:tabs>
          <w:tab w:val="num" w:pos="3829"/>
        </w:tabs>
        <w:ind w:left="3829" w:hanging="360"/>
      </w:pPr>
      <w:rPr>
        <w:rFonts w:ascii="Courier New" w:hAnsi="Courier New" w:hint="default"/>
      </w:rPr>
    </w:lvl>
    <w:lvl w:ilvl="5" w:tplc="04190005">
      <w:start w:val="1"/>
      <w:numFmt w:val="bullet"/>
      <w:lvlText w:val=""/>
      <w:lvlJc w:val="left"/>
      <w:pPr>
        <w:tabs>
          <w:tab w:val="num" w:pos="4549"/>
        </w:tabs>
        <w:ind w:left="4549" w:hanging="360"/>
      </w:pPr>
      <w:rPr>
        <w:rFonts w:ascii="Wingdings" w:hAnsi="Wingdings" w:hint="default"/>
      </w:rPr>
    </w:lvl>
    <w:lvl w:ilvl="6" w:tplc="04190001">
      <w:start w:val="1"/>
      <w:numFmt w:val="bullet"/>
      <w:lvlText w:val=""/>
      <w:lvlJc w:val="left"/>
      <w:pPr>
        <w:tabs>
          <w:tab w:val="num" w:pos="5269"/>
        </w:tabs>
        <w:ind w:left="5269" w:hanging="360"/>
      </w:pPr>
      <w:rPr>
        <w:rFonts w:ascii="Symbol" w:hAnsi="Symbol" w:hint="default"/>
      </w:rPr>
    </w:lvl>
    <w:lvl w:ilvl="7" w:tplc="04190003">
      <w:start w:val="1"/>
      <w:numFmt w:val="bullet"/>
      <w:lvlText w:val="o"/>
      <w:lvlJc w:val="left"/>
      <w:pPr>
        <w:tabs>
          <w:tab w:val="num" w:pos="5989"/>
        </w:tabs>
        <w:ind w:left="5989" w:hanging="360"/>
      </w:pPr>
      <w:rPr>
        <w:rFonts w:ascii="Courier New" w:hAnsi="Courier New" w:hint="default"/>
      </w:rPr>
    </w:lvl>
    <w:lvl w:ilvl="8" w:tplc="04190005">
      <w:start w:val="1"/>
      <w:numFmt w:val="bullet"/>
      <w:lvlText w:val=""/>
      <w:lvlJc w:val="left"/>
      <w:pPr>
        <w:tabs>
          <w:tab w:val="num" w:pos="6709"/>
        </w:tabs>
        <w:ind w:left="6709" w:hanging="360"/>
      </w:pPr>
      <w:rPr>
        <w:rFonts w:ascii="Wingdings" w:hAnsi="Wingdings" w:hint="default"/>
      </w:rPr>
    </w:lvl>
  </w:abstractNum>
  <w:abstractNum w:abstractNumId="2" w15:restartNumberingAfterBreak="0">
    <w:nsid w:val="21C23550"/>
    <w:multiLevelType w:val="hybridMultilevel"/>
    <w:tmpl w:val="FFFFFFFF"/>
    <w:lvl w:ilvl="0" w:tplc="62F4BC0E">
      <w:start w:val="1"/>
      <w:numFmt w:val="bullet"/>
      <w:lvlText w:val=""/>
      <w:lvlJc w:val="left"/>
      <w:pPr>
        <w:tabs>
          <w:tab w:val="num" w:pos="2367"/>
        </w:tabs>
        <w:ind w:left="2367" w:hanging="567"/>
      </w:pPr>
      <w:rPr>
        <w:rFonts w:ascii="Symbol" w:hAnsi="Symbol" w:hint="default"/>
        <w:b/>
        <w:i w:val="0"/>
        <w:color w:val="auto"/>
        <w:sz w:val="32"/>
      </w:rPr>
    </w:lvl>
    <w:lvl w:ilvl="1" w:tplc="04190003">
      <w:start w:val="1"/>
      <w:numFmt w:val="bullet"/>
      <w:lvlText w:val="o"/>
      <w:lvlJc w:val="left"/>
      <w:pPr>
        <w:tabs>
          <w:tab w:val="num" w:pos="1669"/>
        </w:tabs>
        <w:ind w:left="1669" w:hanging="360"/>
      </w:pPr>
      <w:rPr>
        <w:rFonts w:ascii="Courier New" w:hAnsi="Courier New" w:hint="default"/>
      </w:rPr>
    </w:lvl>
    <w:lvl w:ilvl="2" w:tplc="04190005">
      <w:start w:val="1"/>
      <w:numFmt w:val="bullet"/>
      <w:lvlText w:val=""/>
      <w:lvlJc w:val="left"/>
      <w:pPr>
        <w:tabs>
          <w:tab w:val="num" w:pos="2389"/>
        </w:tabs>
        <w:ind w:left="2389" w:hanging="360"/>
      </w:pPr>
      <w:rPr>
        <w:rFonts w:ascii="Wingdings" w:hAnsi="Wingdings" w:hint="default"/>
      </w:rPr>
    </w:lvl>
    <w:lvl w:ilvl="3" w:tplc="04190001">
      <w:start w:val="1"/>
      <w:numFmt w:val="bullet"/>
      <w:lvlText w:val=""/>
      <w:lvlJc w:val="left"/>
      <w:pPr>
        <w:tabs>
          <w:tab w:val="num" w:pos="3109"/>
        </w:tabs>
        <w:ind w:left="3109" w:hanging="360"/>
      </w:pPr>
      <w:rPr>
        <w:rFonts w:ascii="Symbol" w:hAnsi="Symbol" w:hint="default"/>
      </w:rPr>
    </w:lvl>
    <w:lvl w:ilvl="4" w:tplc="04190003">
      <w:start w:val="1"/>
      <w:numFmt w:val="bullet"/>
      <w:lvlText w:val="o"/>
      <w:lvlJc w:val="left"/>
      <w:pPr>
        <w:tabs>
          <w:tab w:val="num" w:pos="3829"/>
        </w:tabs>
        <w:ind w:left="3829" w:hanging="360"/>
      </w:pPr>
      <w:rPr>
        <w:rFonts w:ascii="Courier New" w:hAnsi="Courier New" w:hint="default"/>
      </w:rPr>
    </w:lvl>
    <w:lvl w:ilvl="5" w:tplc="04190005">
      <w:start w:val="1"/>
      <w:numFmt w:val="bullet"/>
      <w:lvlText w:val=""/>
      <w:lvlJc w:val="left"/>
      <w:pPr>
        <w:tabs>
          <w:tab w:val="num" w:pos="4549"/>
        </w:tabs>
        <w:ind w:left="4549" w:hanging="360"/>
      </w:pPr>
      <w:rPr>
        <w:rFonts w:ascii="Wingdings" w:hAnsi="Wingdings" w:hint="default"/>
      </w:rPr>
    </w:lvl>
    <w:lvl w:ilvl="6" w:tplc="04190001">
      <w:start w:val="1"/>
      <w:numFmt w:val="bullet"/>
      <w:lvlText w:val=""/>
      <w:lvlJc w:val="left"/>
      <w:pPr>
        <w:tabs>
          <w:tab w:val="num" w:pos="5269"/>
        </w:tabs>
        <w:ind w:left="5269" w:hanging="360"/>
      </w:pPr>
      <w:rPr>
        <w:rFonts w:ascii="Symbol" w:hAnsi="Symbol" w:hint="default"/>
      </w:rPr>
    </w:lvl>
    <w:lvl w:ilvl="7" w:tplc="04190003">
      <w:start w:val="1"/>
      <w:numFmt w:val="bullet"/>
      <w:lvlText w:val="o"/>
      <w:lvlJc w:val="left"/>
      <w:pPr>
        <w:tabs>
          <w:tab w:val="num" w:pos="5989"/>
        </w:tabs>
        <w:ind w:left="5989" w:hanging="360"/>
      </w:pPr>
      <w:rPr>
        <w:rFonts w:ascii="Courier New" w:hAnsi="Courier New" w:hint="default"/>
      </w:rPr>
    </w:lvl>
    <w:lvl w:ilvl="8" w:tplc="04190005">
      <w:start w:val="1"/>
      <w:numFmt w:val="bullet"/>
      <w:lvlText w:val=""/>
      <w:lvlJc w:val="left"/>
      <w:pPr>
        <w:tabs>
          <w:tab w:val="num" w:pos="6709"/>
        </w:tabs>
        <w:ind w:left="6709" w:hanging="360"/>
      </w:pPr>
      <w:rPr>
        <w:rFonts w:ascii="Wingdings" w:hAnsi="Wingdings" w:hint="default"/>
      </w:rPr>
    </w:lvl>
  </w:abstractNum>
  <w:abstractNum w:abstractNumId="3" w15:restartNumberingAfterBreak="0">
    <w:nsid w:val="28CE27DE"/>
    <w:multiLevelType w:val="hybridMultilevel"/>
    <w:tmpl w:val="FFFFFFFF"/>
    <w:lvl w:ilvl="0" w:tplc="62F4BC0E">
      <w:start w:val="1"/>
      <w:numFmt w:val="bullet"/>
      <w:lvlText w:val=""/>
      <w:lvlJc w:val="left"/>
      <w:pPr>
        <w:tabs>
          <w:tab w:val="num" w:pos="2367"/>
        </w:tabs>
        <w:ind w:left="2367" w:hanging="567"/>
      </w:pPr>
      <w:rPr>
        <w:rFonts w:ascii="Symbol" w:hAnsi="Symbol" w:hint="default"/>
        <w:b/>
        <w:i w:val="0"/>
        <w:color w:val="auto"/>
        <w:sz w:val="32"/>
      </w:rPr>
    </w:lvl>
    <w:lvl w:ilvl="1" w:tplc="04190003">
      <w:start w:val="1"/>
      <w:numFmt w:val="bullet"/>
      <w:lvlText w:val="o"/>
      <w:lvlJc w:val="left"/>
      <w:pPr>
        <w:tabs>
          <w:tab w:val="num" w:pos="1669"/>
        </w:tabs>
        <w:ind w:left="1669" w:hanging="360"/>
      </w:pPr>
      <w:rPr>
        <w:rFonts w:ascii="Courier New" w:hAnsi="Courier New" w:hint="default"/>
      </w:rPr>
    </w:lvl>
    <w:lvl w:ilvl="2" w:tplc="04190005">
      <w:start w:val="1"/>
      <w:numFmt w:val="bullet"/>
      <w:lvlText w:val=""/>
      <w:lvlJc w:val="left"/>
      <w:pPr>
        <w:tabs>
          <w:tab w:val="num" w:pos="2389"/>
        </w:tabs>
        <w:ind w:left="2389" w:hanging="360"/>
      </w:pPr>
      <w:rPr>
        <w:rFonts w:ascii="Wingdings" w:hAnsi="Wingdings" w:hint="default"/>
      </w:rPr>
    </w:lvl>
    <w:lvl w:ilvl="3" w:tplc="04190001">
      <w:start w:val="1"/>
      <w:numFmt w:val="bullet"/>
      <w:lvlText w:val=""/>
      <w:lvlJc w:val="left"/>
      <w:pPr>
        <w:tabs>
          <w:tab w:val="num" w:pos="3109"/>
        </w:tabs>
        <w:ind w:left="3109" w:hanging="360"/>
      </w:pPr>
      <w:rPr>
        <w:rFonts w:ascii="Symbol" w:hAnsi="Symbol" w:hint="default"/>
      </w:rPr>
    </w:lvl>
    <w:lvl w:ilvl="4" w:tplc="04190003">
      <w:start w:val="1"/>
      <w:numFmt w:val="bullet"/>
      <w:lvlText w:val="o"/>
      <w:lvlJc w:val="left"/>
      <w:pPr>
        <w:tabs>
          <w:tab w:val="num" w:pos="3829"/>
        </w:tabs>
        <w:ind w:left="3829" w:hanging="360"/>
      </w:pPr>
      <w:rPr>
        <w:rFonts w:ascii="Courier New" w:hAnsi="Courier New" w:hint="default"/>
      </w:rPr>
    </w:lvl>
    <w:lvl w:ilvl="5" w:tplc="04190005">
      <w:start w:val="1"/>
      <w:numFmt w:val="bullet"/>
      <w:lvlText w:val=""/>
      <w:lvlJc w:val="left"/>
      <w:pPr>
        <w:tabs>
          <w:tab w:val="num" w:pos="4549"/>
        </w:tabs>
        <w:ind w:left="4549" w:hanging="360"/>
      </w:pPr>
      <w:rPr>
        <w:rFonts w:ascii="Wingdings" w:hAnsi="Wingdings" w:hint="default"/>
      </w:rPr>
    </w:lvl>
    <w:lvl w:ilvl="6" w:tplc="04190001">
      <w:start w:val="1"/>
      <w:numFmt w:val="bullet"/>
      <w:lvlText w:val=""/>
      <w:lvlJc w:val="left"/>
      <w:pPr>
        <w:tabs>
          <w:tab w:val="num" w:pos="5269"/>
        </w:tabs>
        <w:ind w:left="5269" w:hanging="360"/>
      </w:pPr>
      <w:rPr>
        <w:rFonts w:ascii="Symbol" w:hAnsi="Symbol" w:hint="default"/>
      </w:rPr>
    </w:lvl>
    <w:lvl w:ilvl="7" w:tplc="04190003">
      <w:start w:val="1"/>
      <w:numFmt w:val="bullet"/>
      <w:lvlText w:val="o"/>
      <w:lvlJc w:val="left"/>
      <w:pPr>
        <w:tabs>
          <w:tab w:val="num" w:pos="5989"/>
        </w:tabs>
        <w:ind w:left="5989" w:hanging="360"/>
      </w:pPr>
      <w:rPr>
        <w:rFonts w:ascii="Courier New" w:hAnsi="Courier New" w:hint="default"/>
      </w:rPr>
    </w:lvl>
    <w:lvl w:ilvl="8" w:tplc="04190005">
      <w:start w:val="1"/>
      <w:numFmt w:val="bullet"/>
      <w:lvlText w:val=""/>
      <w:lvlJc w:val="left"/>
      <w:pPr>
        <w:tabs>
          <w:tab w:val="num" w:pos="6709"/>
        </w:tabs>
        <w:ind w:left="6709" w:hanging="360"/>
      </w:pPr>
      <w:rPr>
        <w:rFonts w:ascii="Wingdings" w:hAnsi="Wingdings" w:hint="default"/>
      </w:rPr>
    </w:lvl>
  </w:abstractNum>
  <w:abstractNum w:abstractNumId="4" w15:restartNumberingAfterBreak="0">
    <w:nsid w:val="488B5380"/>
    <w:multiLevelType w:val="hybridMultilevel"/>
    <w:tmpl w:val="FFFFFFFF"/>
    <w:lvl w:ilvl="0" w:tplc="62F4BC0E">
      <w:start w:val="1"/>
      <w:numFmt w:val="bullet"/>
      <w:lvlText w:val=""/>
      <w:lvlJc w:val="left"/>
      <w:pPr>
        <w:tabs>
          <w:tab w:val="num" w:pos="2367"/>
        </w:tabs>
        <w:ind w:left="2367" w:hanging="567"/>
      </w:pPr>
      <w:rPr>
        <w:rFonts w:ascii="Symbol" w:hAnsi="Symbol" w:hint="default"/>
        <w:b/>
        <w:i w:val="0"/>
        <w:color w:val="auto"/>
        <w:sz w:val="32"/>
      </w:rPr>
    </w:lvl>
    <w:lvl w:ilvl="1" w:tplc="04190003">
      <w:start w:val="1"/>
      <w:numFmt w:val="bullet"/>
      <w:lvlText w:val="o"/>
      <w:lvlJc w:val="left"/>
      <w:pPr>
        <w:tabs>
          <w:tab w:val="num" w:pos="1669"/>
        </w:tabs>
        <w:ind w:left="1669" w:hanging="360"/>
      </w:pPr>
      <w:rPr>
        <w:rFonts w:ascii="Courier New" w:hAnsi="Courier New" w:hint="default"/>
      </w:rPr>
    </w:lvl>
    <w:lvl w:ilvl="2" w:tplc="04190005">
      <w:start w:val="1"/>
      <w:numFmt w:val="bullet"/>
      <w:lvlText w:val=""/>
      <w:lvlJc w:val="left"/>
      <w:pPr>
        <w:tabs>
          <w:tab w:val="num" w:pos="2389"/>
        </w:tabs>
        <w:ind w:left="2389" w:hanging="360"/>
      </w:pPr>
      <w:rPr>
        <w:rFonts w:ascii="Wingdings" w:hAnsi="Wingdings" w:hint="default"/>
      </w:rPr>
    </w:lvl>
    <w:lvl w:ilvl="3" w:tplc="04190001">
      <w:start w:val="1"/>
      <w:numFmt w:val="bullet"/>
      <w:lvlText w:val=""/>
      <w:lvlJc w:val="left"/>
      <w:pPr>
        <w:tabs>
          <w:tab w:val="num" w:pos="3109"/>
        </w:tabs>
        <w:ind w:left="3109" w:hanging="360"/>
      </w:pPr>
      <w:rPr>
        <w:rFonts w:ascii="Symbol" w:hAnsi="Symbol" w:hint="default"/>
      </w:rPr>
    </w:lvl>
    <w:lvl w:ilvl="4" w:tplc="04190003">
      <w:start w:val="1"/>
      <w:numFmt w:val="bullet"/>
      <w:lvlText w:val="o"/>
      <w:lvlJc w:val="left"/>
      <w:pPr>
        <w:tabs>
          <w:tab w:val="num" w:pos="3829"/>
        </w:tabs>
        <w:ind w:left="3829" w:hanging="360"/>
      </w:pPr>
      <w:rPr>
        <w:rFonts w:ascii="Courier New" w:hAnsi="Courier New" w:hint="default"/>
      </w:rPr>
    </w:lvl>
    <w:lvl w:ilvl="5" w:tplc="04190005">
      <w:start w:val="1"/>
      <w:numFmt w:val="bullet"/>
      <w:lvlText w:val=""/>
      <w:lvlJc w:val="left"/>
      <w:pPr>
        <w:tabs>
          <w:tab w:val="num" w:pos="4549"/>
        </w:tabs>
        <w:ind w:left="4549" w:hanging="360"/>
      </w:pPr>
      <w:rPr>
        <w:rFonts w:ascii="Wingdings" w:hAnsi="Wingdings" w:hint="default"/>
      </w:rPr>
    </w:lvl>
    <w:lvl w:ilvl="6" w:tplc="04190001">
      <w:start w:val="1"/>
      <w:numFmt w:val="bullet"/>
      <w:lvlText w:val=""/>
      <w:lvlJc w:val="left"/>
      <w:pPr>
        <w:tabs>
          <w:tab w:val="num" w:pos="5269"/>
        </w:tabs>
        <w:ind w:left="5269" w:hanging="360"/>
      </w:pPr>
      <w:rPr>
        <w:rFonts w:ascii="Symbol" w:hAnsi="Symbol" w:hint="default"/>
      </w:rPr>
    </w:lvl>
    <w:lvl w:ilvl="7" w:tplc="04190003">
      <w:start w:val="1"/>
      <w:numFmt w:val="bullet"/>
      <w:lvlText w:val="o"/>
      <w:lvlJc w:val="left"/>
      <w:pPr>
        <w:tabs>
          <w:tab w:val="num" w:pos="5989"/>
        </w:tabs>
        <w:ind w:left="5989" w:hanging="360"/>
      </w:pPr>
      <w:rPr>
        <w:rFonts w:ascii="Courier New" w:hAnsi="Courier New" w:hint="default"/>
      </w:rPr>
    </w:lvl>
    <w:lvl w:ilvl="8" w:tplc="04190005">
      <w:start w:val="1"/>
      <w:numFmt w:val="bullet"/>
      <w:lvlText w:val=""/>
      <w:lvlJc w:val="left"/>
      <w:pPr>
        <w:tabs>
          <w:tab w:val="num" w:pos="6709"/>
        </w:tabs>
        <w:ind w:left="6709" w:hanging="360"/>
      </w:pPr>
      <w:rPr>
        <w:rFonts w:ascii="Wingdings" w:hAnsi="Wingdings" w:hint="default"/>
      </w:rPr>
    </w:lvl>
  </w:abstractNum>
  <w:abstractNum w:abstractNumId="5" w15:restartNumberingAfterBreak="0">
    <w:nsid w:val="6E2D0E75"/>
    <w:multiLevelType w:val="hybridMultilevel"/>
    <w:tmpl w:val="FFFFFFFF"/>
    <w:lvl w:ilvl="0" w:tplc="62F4BC0E">
      <w:start w:val="1"/>
      <w:numFmt w:val="bullet"/>
      <w:lvlText w:val=""/>
      <w:lvlJc w:val="left"/>
      <w:pPr>
        <w:tabs>
          <w:tab w:val="num" w:pos="2705"/>
        </w:tabs>
        <w:ind w:left="2705" w:hanging="567"/>
      </w:pPr>
      <w:rPr>
        <w:rFonts w:ascii="Symbol" w:hAnsi="Symbol" w:hint="default"/>
        <w:b/>
        <w:i w:val="0"/>
        <w:color w:val="auto"/>
        <w:sz w:val="32"/>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901137928">
    <w:abstractNumId w:val="2"/>
  </w:num>
  <w:num w:numId="2" w16cid:durableId="1947154203">
    <w:abstractNumId w:val="0"/>
  </w:num>
  <w:num w:numId="3" w16cid:durableId="1016224710">
    <w:abstractNumId w:val="1"/>
  </w:num>
  <w:num w:numId="4" w16cid:durableId="177471770">
    <w:abstractNumId w:val="4"/>
  </w:num>
  <w:num w:numId="5" w16cid:durableId="2104764721">
    <w:abstractNumId w:val="5"/>
  </w:num>
  <w:num w:numId="6" w16cid:durableId="1944144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357"/>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65"/>
    <w:rsid w:val="002536DB"/>
    <w:rsid w:val="002653CE"/>
    <w:rsid w:val="00360D91"/>
    <w:rsid w:val="0040480F"/>
    <w:rsid w:val="0041013D"/>
    <w:rsid w:val="005640A8"/>
    <w:rsid w:val="005E7F35"/>
    <w:rsid w:val="008965CE"/>
    <w:rsid w:val="009D016E"/>
    <w:rsid w:val="00A35164"/>
    <w:rsid w:val="00BC6665"/>
    <w:rsid w:val="00BD788A"/>
    <w:rsid w:val="00D157FD"/>
    <w:rsid w:val="00D2089E"/>
    <w:rsid w:val="00F728B4"/>
    <w:rsid w:val="00F94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B82A34"/>
  <w14:defaultImageDpi w14:val="0"/>
  <w15:docId w15:val="{8EB648EF-E92C-4465-B88C-84219991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2">
    <w:name w:val="heading 2"/>
    <w:basedOn w:val="a"/>
    <w:next w:val="a"/>
    <w:link w:val="20"/>
    <w:uiPriority w:val="99"/>
    <w:qFormat/>
    <w:rsid w:val="00BC6665"/>
    <w:pPr>
      <w:keepNext/>
      <w:suppressAutoHyphens/>
      <w:spacing w:before="240" w:after="240"/>
      <w:jc w:val="center"/>
      <w:outlineLvl w:val="1"/>
    </w:pPr>
    <w:rPr>
      <w:b/>
      <w:bCs/>
      <w:sz w:val="32"/>
      <w:szCs w:val="3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paragraph" w:styleId="1">
    <w:name w:val="toc 1"/>
    <w:basedOn w:val="a"/>
    <w:next w:val="a"/>
    <w:autoRedefine/>
    <w:uiPriority w:val="99"/>
    <w:semiHidden/>
    <w:rsid w:val="008965CE"/>
    <w:pPr>
      <w:tabs>
        <w:tab w:val="right" w:leader="dot" w:pos="9344"/>
      </w:tabs>
      <w:overflowPunct w:val="0"/>
      <w:autoSpaceDE w:val="0"/>
      <w:autoSpaceDN w:val="0"/>
      <w:adjustRightInd w:val="0"/>
      <w:spacing w:line="360" w:lineRule="auto"/>
      <w:ind w:firstLine="709"/>
      <w:jc w:val="both"/>
    </w:pPr>
    <w:rPr>
      <w:b/>
      <w:bCs/>
      <w:position w:val="6"/>
      <w:sz w:val="28"/>
      <w:szCs w:val="28"/>
    </w:rPr>
  </w:style>
  <w:style w:type="paragraph" w:styleId="21">
    <w:name w:val="toc 2"/>
    <w:basedOn w:val="a"/>
    <w:next w:val="a"/>
    <w:autoRedefine/>
    <w:uiPriority w:val="99"/>
    <w:semiHidden/>
    <w:rsid w:val="00BC6665"/>
    <w:pPr>
      <w:overflowPunct w:val="0"/>
      <w:autoSpaceDE w:val="0"/>
      <w:autoSpaceDN w:val="0"/>
      <w:adjustRightInd w:val="0"/>
      <w:ind w:left="200"/>
    </w:pPr>
    <w:rPr>
      <w:rFonts w:ascii="MS Sans Serif" w:hAnsi="MS Sans Serif" w:cs="MS Sans Serif"/>
      <w:sz w:val="20"/>
      <w:szCs w:val="20"/>
      <w:lang w:val="en-US"/>
    </w:rPr>
  </w:style>
  <w:style w:type="character" w:styleId="a3">
    <w:name w:val="Hyperlink"/>
    <w:basedOn w:val="a0"/>
    <w:uiPriority w:val="99"/>
    <w:rsid w:val="00BC6665"/>
    <w:rPr>
      <w:rFonts w:cs="Times New Roman"/>
      <w:color w:val="0000FF"/>
      <w:u w:val="single"/>
    </w:rPr>
  </w:style>
  <w:style w:type="paragraph" w:styleId="a4">
    <w:name w:val="header"/>
    <w:basedOn w:val="a"/>
    <w:link w:val="a5"/>
    <w:uiPriority w:val="99"/>
    <w:rsid w:val="002536DB"/>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2536DB"/>
    <w:rPr>
      <w:rFonts w:cs="Times New Roman"/>
    </w:rPr>
  </w:style>
  <w:style w:type="paragraph" w:styleId="a7">
    <w:name w:val="Body Text"/>
    <w:basedOn w:val="a"/>
    <w:link w:val="a8"/>
    <w:uiPriority w:val="99"/>
    <w:rsid w:val="002653CE"/>
    <w:rPr>
      <w:color w:val="000000"/>
    </w:rPr>
  </w:style>
  <w:style w:type="character" w:customStyle="1" w:styleId="a8">
    <w:name w:val="Основной текст Знак"/>
    <w:basedOn w:val="a0"/>
    <w:link w:val="a7"/>
    <w:uiPriority w:val="99"/>
    <w:semiHidden/>
    <w:locked/>
    <w:rPr>
      <w:rFonts w:cs="Times New Roman"/>
      <w:sz w:val="24"/>
      <w:szCs w:val="24"/>
    </w:rPr>
  </w:style>
  <w:style w:type="paragraph" w:styleId="a9">
    <w:name w:val="footer"/>
    <w:basedOn w:val="a"/>
    <w:link w:val="aa"/>
    <w:uiPriority w:val="99"/>
    <w:rsid w:val="008965CE"/>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png"/><Relationship Id="rId42" Type="http://schemas.openxmlformats.org/officeDocument/2006/relationships/image" Target="media/image16.wmf"/><Relationship Id="rId47" Type="http://schemas.openxmlformats.org/officeDocument/2006/relationships/image" Target="media/image19.wmf"/><Relationship Id="rId63" Type="http://schemas.openxmlformats.org/officeDocument/2006/relationships/image" Target="media/image27.wmf"/><Relationship Id="rId68" Type="http://schemas.openxmlformats.org/officeDocument/2006/relationships/oleObject" Target="embeddings/oleObject33.bin"/><Relationship Id="rId84" Type="http://schemas.openxmlformats.org/officeDocument/2006/relationships/oleObject" Target="embeddings/oleObject41.bin"/><Relationship Id="rId89" Type="http://schemas.openxmlformats.org/officeDocument/2006/relationships/image" Target="media/image40.wmf"/><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5.bin"/><Relationship Id="rId37" Type="http://schemas.openxmlformats.org/officeDocument/2006/relationships/oleObject" Target="embeddings/oleObject18.bin"/><Relationship Id="rId53" Type="http://schemas.openxmlformats.org/officeDocument/2006/relationships/image" Target="media/image22.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image" Target="media/image35.wmf"/><Relationship Id="rId5" Type="http://schemas.openxmlformats.org/officeDocument/2006/relationships/footnotes" Target="footnotes.xml"/><Relationship Id="rId90" Type="http://schemas.openxmlformats.org/officeDocument/2006/relationships/oleObject" Target="embeddings/oleObject44.bin"/><Relationship Id="rId95" Type="http://schemas.openxmlformats.org/officeDocument/2006/relationships/theme" Target="theme/theme1.xml"/><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oleObject" Target="embeddings/oleObject21.bin"/><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0.wmf"/><Relationship Id="rId8" Type="http://schemas.openxmlformats.org/officeDocument/2006/relationships/oleObject" Target="embeddings/oleObject1.bin"/><Relationship Id="rId51" Type="http://schemas.openxmlformats.org/officeDocument/2006/relationships/image" Target="media/image21.wmf"/><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image" Target="media/image38.wmf"/><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6.bin"/><Relationship Id="rId38" Type="http://schemas.openxmlformats.org/officeDocument/2006/relationships/image" Target="media/image14.wmf"/><Relationship Id="rId46" Type="http://schemas.openxmlformats.org/officeDocument/2006/relationships/image" Target="media/image18.png"/><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oleObject" Target="embeddings/oleObject7.bin"/><Relationship Id="rId41" Type="http://schemas.openxmlformats.org/officeDocument/2006/relationships/oleObject" Target="embeddings/oleObject20.bin"/><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3.wmf"/><Relationship Id="rId83" Type="http://schemas.openxmlformats.org/officeDocument/2006/relationships/image" Target="media/image37.wmf"/><Relationship Id="rId88" Type="http://schemas.openxmlformats.org/officeDocument/2006/relationships/oleObject" Target="embeddings/oleObject43.bin"/><Relationship Id="rId91" Type="http://schemas.openxmlformats.org/officeDocument/2006/relationships/image" Target="media/image41.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image" Target="media/image13.wmf"/><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image" Target="media/image17.wmf"/><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8.bin"/><Relationship Id="rId81" Type="http://schemas.openxmlformats.org/officeDocument/2006/relationships/image" Target="media/image36.wmf"/><Relationship Id="rId86" Type="http://schemas.openxmlformats.org/officeDocument/2006/relationships/oleObject" Target="embeddings/oleObject42.bin"/><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9.bin"/><Relationship Id="rId34" Type="http://schemas.openxmlformats.org/officeDocument/2006/relationships/image" Target="media/image12.wmf"/><Relationship Id="rId50" Type="http://schemas.openxmlformats.org/officeDocument/2006/relationships/oleObject" Target="embeddings/oleObject24.bin"/><Relationship Id="rId55" Type="http://schemas.openxmlformats.org/officeDocument/2006/relationships/image" Target="media/image23.wmf"/><Relationship Id="rId76" Type="http://schemas.openxmlformats.org/officeDocument/2006/relationships/oleObject" Target="embeddings/oleObject37.bin"/><Relationship Id="rId7" Type="http://schemas.openxmlformats.org/officeDocument/2006/relationships/image" Target="media/image1.wmf"/><Relationship Id="rId71" Type="http://schemas.openxmlformats.org/officeDocument/2006/relationships/image" Target="media/image31.wmf"/><Relationship Id="rId92" Type="http://schemas.openxmlformats.org/officeDocument/2006/relationships/oleObject" Target="embeddings/oleObject45.bin"/><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oleObject" Target="embeddings/oleObject9.bin"/><Relationship Id="rId40" Type="http://schemas.openxmlformats.org/officeDocument/2006/relationships/image" Target="media/image15.wmf"/><Relationship Id="rId45" Type="http://schemas.openxmlformats.org/officeDocument/2006/relationships/oleObject" Target="embeddings/oleObject22.bin"/><Relationship Id="rId66" Type="http://schemas.openxmlformats.org/officeDocument/2006/relationships/oleObject" Target="embeddings/oleObject32.bin"/><Relationship Id="rId87" Type="http://schemas.openxmlformats.org/officeDocument/2006/relationships/image" Target="media/image39.wmf"/><Relationship Id="rId61" Type="http://schemas.openxmlformats.org/officeDocument/2006/relationships/image" Target="media/image26.wmf"/><Relationship Id="rId82" Type="http://schemas.openxmlformats.org/officeDocument/2006/relationships/oleObject" Target="embeddings/oleObject40.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image" Target="media/image11.wmf"/><Relationship Id="rId35" Type="http://schemas.openxmlformats.org/officeDocument/2006/relationships/oleObject" Target="embeddings/oleObject17.bin"/><Relationship Id="rId56" Type="http://schemas.openxmlformats.org/officeDocument/2006/relationships/oleObject" Target="embeddings/oleObject27.bin"/><Relationship Id="rId77"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3270</Words>
  <Characters>18639</Characters>
  <Application>Microsoft Office Word</Application>
  <DocSecurity>0</DocSecurity>
  <Lines>155</Lines>
  <Paragraphs>43</Paragraphs>
  <ScaleCrop>false</ScaleCrop>
  <Company>Microsoft</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Пожарная безопасность</dc:title>
  <dc:subject/>
  <dc:creator>WinStyle</dc:creator>
  <cp:keywords/>
  <dc:description/>
  <cp:lastModifiedBy>Пользователь</cp:lastModifiedBy>
  <cp:revision>2</cp:revision>
  <dcterms:created xsi:type="dcterms:W3CDTF">2025-12-12T07:19:00Z</dcterms:created>
  <dcterms:modified xsi:type="dcterms:W3CDTF">2025-12-12T07:19:00Z</dcterms:modified>
</cp:coreProperties>
</file>