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136C0" w14:textId="77777777" w:rsidR="00000000" w:rsidRDefault="00000000">
      <w:pPr>
        <w:suppressAutoHyphens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Методы синтеза карбоксилатов Ме:</w:t>
      </w:r>
    </w:p>
    <w:p w14:paraId="1C8E2B02" w14:textId="77777777" w:rsidR="00000000" w:rsidRDefault="00000000">
      <w:pPr>
        <w:suppressAutoHyphens/>
        <w:spacing w:line="360" w:lineRule="auto"/>
        <w:ind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1)</w:t>
      </w:r>
      <w:r>
        <w:rPr>
          <w:i/>
          <w:iCs/>
          <w:sz w:val="28"/>
          <w:szCs w:val="28"/>
        </w:rPr>
        <w:t>Взаимодействие гидроксидов, оксидов и карбонатов металлов с непредельными карбоновыми кислотами:</w:t>
      </w:r>
    </w:p>
    <w:p w14:paraId="1514BB9A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576DCE8C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RCOOH</w:t>
      </w:r>
      <w:r>
        <w:rPr>
          <w:sz w:val="28"/>
          <w:szCs w:val="28"/>
        </w:rPr>
        <w:t xml:space="preserve"> + СаО </w:t>
      </w: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RCOO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Ca</w:t>
      </w:r>
      <w:r>
        <w:rPr>
          <w:sz w:val="28"/>
          <w:szCs w:val="28"/>
        </w:rPr>
        <w:t xml:space="preserve"> + 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О,</w:t>
      </w:r>
    </w:p>
    <w:p w14:paraId="2A99B544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RCOOH</w:t>
      </w:r>
      <w:r>
        <w:rPr>
          <w:sz w:val="28"/>
          <w:szCs w:val="28"/>
        </w:rPr>
        <w:t xml:space="preserve"> + </w:t>
      </w:r>
      <w:r>
        <w:rPr>
          <w:sz w:val="28"/>
          <w:szCs w:val="28"/>
          <w:lang w:val="en-US"/>
        </w:rPr>
        <w:t>NaOH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RCOONa</w:t>
      </w:r>
      <w:r>
        <w:rPr>
          <w:sz w:val="28"/>
          <w:szCs w:val="28"/>
        </w:rPr>
        <w:t xml:space="preserve"> + 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О,</w:t>
      </w:r>
    </w:p>
    <w:p w14:paraId="65CBB476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RCOOH</w:t>
      </w:r>
      <w:r>
        <w:rPr>
          <w:sz w:val="28"/>
          <w:szCs w:val="28"/>
        </w:rPr>
        <w:t xml:space="preserve"> + </w:t>
      </w:r>
      <w:r>
        <w:rPr>
          <w:sz w:val="28"/>
          <w:szCs w:val="28"/>
          <w:lang w:val="en-US"/>
        </w:rPr>
        <w:t>NaHCO</w:t>
      </w:r>
      <w:r>
        <w:rPr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RCOONa</w:t>
      </w:r>
      <w:r>
        <w:rPr>
          <w:sz w:val="28"/>
          <w:szCs w:val="28"/>
        </w:rPr>
        <w:t xml:space="preserve"> + 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О + СО</w:t>
      </w:r>
      <w:r>
        <w:rPr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↑</w:t>
      </w:r>
      <w:r>
        <w:rPr>
          <w:sz w:val="28"/>
          <w:szCs w:val="28"/>
        </w:rPr>
        <w:t>.</w:t>
      </w:r>
    </w:p>
    <w:p w14:paraId="52D70D00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1F1A95B0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Суть метода заключается в растворении оксида, гидроксида или карбоната металла в водном растворе соответствующей кислоты. Продукт выделяют упариванием раствора до начала кристаллизации или фильтрованием осадка, если карбоксилат не растворим или органиченно растворим в воде.</w:t>
      </w:r>
    </w:p>
    <w:p w14:paraId="59ED4EDD" w14:textId="77777777" w:rsidR="00000000" w:rsidRDefault="00000000">
      <w:pPr>
        <w:suppressAutoHyphens/>
        <w:spacing w:line="360" w:lineRule="auto"/>
        <w:ind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)</w:t>
      </w:r>
      <w:r>
        <w:rPr>
          <w:i/>
          <w:iCs/>
          <w:sz w:val="28"/>
          <w:szCs w:val="28"/>
        </w:rPr>
        <w:t>Синтез с использованием металлоорганических соединений: карбоксилирование CO</w:t>
      </w:r>
      <w:r>
        <w:rPr>
          <w:i/>
          <w:iCs/>
          <w:sz w:val="28"/>
          <w:szCs w:val="28"/>
          <w:vertAlign w:val="subscript"/>
        </w:rPr>
        <w:t>2</w:t>
      </w:r>
      <w:r>
        <w:rPr>
          <w:i/>
          <w:iCs/>
          <w:sz w:val="28"/>
          <w:szCs w:val="28"/>
        </w:rPr>
        <w:t xml:space="preserve"> металлорганических соединений металлов:</w:t>
      </w:r>
    </w:p>
    <w:p w14:paraId="7FF74A86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Li + CO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= RCOOLiMg + CO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= RCOOMg</w:t>
      </w:r>
    </w:p>
    <w:p w14:paraId="4CF2F981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205AA966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</w:t>
      </w:r>
      <w:r>
        <w:rPr>
          <w:i/>
          <w:iCs/>
          <w:sz w:val="28"/>
          <w:szCs w:val="28"/>
        </w:rPr>
        <w:t>Реакции с алкоксидами металлов</w:t>
      </w:r>
      <w:r>
        <w:rPr>
          <w:sz w:val="28"/>
          <w:szCs w:val="28"/>
        </w:rPr>
        <w:t>:</w:t>
      </w:r>
    </w:p>
    <w:p w14:paraId="5121783C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vertAlign w:val="subscript"/>
          <w:lang w:val="en-US"/>
        </w:rPr>
        <w:t>1</w:t>
      </w:r>
      <w:r>
        <w:rPr>
          <w:sz w:val="28"/>
          <w:szCs w:val="28"/>
          <w:lang w:val="en-US"/>
        </w:rPr>
        <w:t>COOH + Ti(OR’)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 xml:space="preserve"> = R</w:t>
      </w:r>
      <w:r>
        <w:rPr>
          <w:sz w:val="28"/>
          <w:szCs w:val="28"/>
          <w:vertAlign w:val="subscript"/>
          <w:lang w:val="en-US"/>
        </w:rPr>
        <w:t>1</w:t>
      </w:r>
      <w:r>
        <w:rPr>
          <w:sz w:val="28"/>
          <w:szCs w:val="28"/>
          <w:lang w:val="en-US"/>
        </w:rPr>
        <w:t>COOTi(OR</w:t>
      </w:r>
      <w:r>
        <w:rPr>
          <w:sz w:val="28"/>
          <w:szCs w:val="28"/>
          <w:vertAlign w:val="superscript"/>
          <w:lang w:val="en-US"/>
        </w:rPr>
        <w:t>’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  <w:vertAlign w:val="subscript"/>
          <w:lang w:val="en-US"/>
        </w:rPr>
        <w:t xml:space="preserve">3 </w:t>
      </w:r>
      <w:r>
        <w:rPr>
          <w:sz w:val="28"/>
          <w:szCs w:val="28"/>
          <w:lang w:val="en-US"/>
        </w:rPr>
        <w:t>+ R’OH</w:t>
      </w:r>
    </w:p>
    <w:p w14:paraId="0C0E68E5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1FDADD87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Выделяющийся спирт удаляют непрерывной отгонкой при пониженном давлении.</w:t>
      </w:r>
    </w:p>
    <w:p w14:paraId="2A7150B2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</w:t>
      </w:r>
      <w:r>
        <w:rPr>
          <w:i/>
          <w:iCs/>
          <w:sz w:val="28"/>
          <w:szCs w:val="28"/>
        </w:rPr>
        <w:t>Синтез Гриньяра</w:t>
      </w:r>
      <w:r>
        <w:rPr>
          <w:sz w:val="28"/>
          <w:szCs w:val="28"/>
        </w:rPr>
        <w:t xml:space="preserve">: Взаимодействие реактива Гриньяра </w:t>
      </w:r>
      <w:r>
        <w:rPr>
          <w:sz w:val="28"/>
          <w:szCs w:val="28"/>
          <w:lang w:val="en-US"/>
        </w:rPr>
        <w:t>RMgX</w:t>
      </w:r>
      <w:r>
        <w:rPr>
          <w:sz w:val="28"/>
          <w:szCs w:val="28"/>
        </w:rPr>
        <w:t xml:space="preserve"> с газообразным </w:t>
      </w:r>
      <w:r>
        <w:rPr>
          <w:sz w:val="28"/>
          <w:szCs w:val="28"/>
          <w:lang w:val="en-US"/>
        </w:rPr>
        <w:t>CO</w:t>
      </w:r>
      <w:r>
        <w:rPr>
          <w:sz w:val="28"/>
          <w:szCs w:val="28"/>
          <w:vertAlign w:val="subscript"/>
        </w:rPr>
        <w:t>2</w:t>
      </w:r>
    </w:p>
    <w:p w14:paraId="58318F89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+ </w:t>
      </w:r>
      <w:r>
        <w:rPr>
          <w:sz w:val="28"/>
          <w:szCs w:val="28"/>
          <w:lang w:val="en-US"/>
        </w:rPr>
        <w:t>CO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= </w:t>
      </w:r>
      <w:r>
        <w:rPr>
          <w:sz w:val="28"/>
          <w:szCs w:val="28"/>
          <w:lang w:val="en-US"/>
        </w:rPr>
        <w:t>RCOOMgX</w:t>
      </w:r>
    </w:p>
    <w:p w14:paraId="005C5091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5)</w:t>
      </w:r>
      <w:r>
        <w:rPr>
          <w:i/>
          <w:iCs/>
          <w:sz w:val="28"/>
          <w:szCs w:val="28"/>
        </w:rPr>
        <w:t>Золь-гель метод</w:t>
      </w:r>
      <w:r>
        <w:rPr>
          <w:sz w:val="28"/>
          <w:szCs w:val="28"/>
        </w:rPr>
        <w:t xml:space="preserve">: гидролиз </w:t>
      </w:r>
      <w:r>
        <w:rPr>
          <w:sz w:val="28"/>
          <w:szCs w:val="28"/>
          <w:lang w:val="en-US"/>
        </w:rPr>
        <w:t>Me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OR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 xml:space="preserve">4 </w:t>
      </w:r>
      <w:r>
        <w:rPr>
          <w:sz w:val="28"/>
          <w:szCs w:val="28"/>
        </w:rPr>
        <w:t xml:space="preserve">в органической среде с последующей конденсацией, приводящей к образованию геля. Взаимодействие </w:t>
      </w:r>
      <w:r>
        <w:rPr>
          <w:sz w:val="28"/>
          <w:szCs w:val="28"/>
          <w:lang w:val="en-US"/>
        </w:rPr>
        <w:t>Zr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), </w:t>
      </w:r>
      <w:r>
        <w:rPr>
          <w:sz w:val="28"/>
          <w:szCs w:val="28"/>
          <w:lang w:val="en-US"/>
        </w:rPr>
        <w:t>Hf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>) с избытком метакриловой кислоты приводит к образованию полиядерного оксокарбоксилата.</w:t>
      </w:r>
    </w:p>
    <w:p w14:paraId="708B7D53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3253D144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vertAlign w:val="subscript"/>
          <w:lang w:val="en-US"/>
        </w:rPr>
      </w:pPr>
      <w:r>
        <w:rPr>
          <w:sz w:val="28"/>
          <w:szCs w:val="28"/>
          <w:lang w:val="en-US"/>
        </w:rPr>
        <w:t>Zr + 12H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C=C(CH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)COOH = Zr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(OOCC(CH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)=CH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  <w:vertAlign w:val="subscript"/>
          <w:lang w:val="en-US"/>
        </w:rPr>
        <w:t>12</w:t>
      </w:r>
    </w:p>
    <w:p w14:paraId="548FE628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2F7D7F2C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 при замещении хелатных метакриловых групп на ацетилацетонатный (АсАс) происходит мономеризация полиядерного комплекса:</w:t>
      </w:r>
    </w:p>
    <w:p w14:paraId="7C849160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(OOCC(CH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)=CH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  <w:vertAlign w:val="subscript"/>
          <w:lang w:val="en-US"/>
        </w:rPr>
        <w:t xml:space="preserve">12 </w:t>
      </w:r>
      <w:r>
        <w:rPr>
          <w:sz w:val="28"/>
          <w:szCs w:val="28"/>
          <w:lang w:val="en-US"/>
        </w:rPr>
        <w:t>+ 8AcAc-H = 4Zr(AcAc)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(OOCC(CH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)=CH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+ 4H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C=C(CH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)COOH + 2H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</w:p>
    <w:p w14:paraId="04C9FA47" w14:textId="77777777" w:rsidR="00000000" w:rsidRDefault="00000000">
      <w:pPr>
        <w:suppressAutoHyphens/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53932692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>
        <w:rPr>
          <w:i/>
          <w:iCs/>
          <w:sz w:val="28"/>
          <w:szCs w:val="28"/>
        </w:rPr>
        <w:t>Синтез карбоксилатов РЗЭ:</w:t>
      </w:r>
    </w:p>
    <w:p w14:paraId="4F3B9265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)например, карбоксилат неодима (RCOO)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Nd получают обменными реакциями между водными растворами нитрата или хлорида неодима и карбоксилатов натрия с последующей экстракцией органическим растворителем.</w:t>
      </w:r>
    </w:p>
    <w:p w14:paraId="3B6C00FD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 + RCOONa = (RCOO)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Nd + 3NaCl</w:t>
      </w:r>
    </w:p>
    <w:p w14:paraId="396EAAA6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659579BE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)Карбоксилат РЗЭ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получают обменными реакциями между ацетатом редкоземельного элемента и карбоновыми кислотами в присутствии органического растворителя, такого как хлорбензол, являются индивидуальными соединениями, придающими высокую активность каталитическим системам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Получение карбоксилатов, характеризующихся формулой (RCOO)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HNd, является многостадийным процессом, включающим предварительное получение ацетата или алкоголятов неодима, а также последующую вакуумную отгонку хлорбензола.</w:t>
      </w:r>
    </w:p>
    <w:p w14:paraId="326C6D41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br w:type="page"/>
      </w:r>
      <w:r>
        <w:rPr>
          <w:sz w:val="28"/>
          <w:szCs w:val="28"/>
          <w:lang w:val="en-US"/>
        </w:rPr>
        <w:lastRenderedPageBreak/>
        <w:t>(CH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COO)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Nd + 4RCOOH = (RCOO)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>HNd + 3CH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COOH</w:t>
      </w:r>
    </w:p>
    <w:p w14:paraId="04A81A6D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400A89D6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 Известен способ получения карбоксилатов РЗЭ путем взаимодействия оксидов РЗЭ и карбоновых кислот, в т.ч. нафтеновых кислот, в присутствии воды при молярном отношении воды к металлу от 5:1. Реакция проводится при 95°С в течение 2,5 часов в присутствии растворителя. После взаимодействия перемешивание прекращают для того, чтобы произошло расслаивание водной и органической фаз. Затем водную фазу удаляют. Растворы карбоксилатов РЗЭ в растворителе сушат, отгоняя азеотроп растворитель-вода. Выход продукта, который характеризуется формулой Ln(RCOO)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,(карбоксилат лантаноидов) составляет 90,0-99,5%.</w:t>
      </w:r>
    </w:p>
    <w:p w14:paraId="6F56A018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+ 3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  <w:lang w:val="en-US"/>
        </w:rPr>
        <w:t>COOH</w:t>
      </w:r>
      <w:r>
        <w:rPr>
          <w:sz w:val="28"/>
          <w:szCs w:val="28"/>
        </w:rPr>
        <w:t xml:space="preserve"> + 5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 xml:space="preserve"> = (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  <w:lang w:val="en-US"/>
        </w:rPr>
        <w:t>COO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  <w:lang w:val="en-US"/>
        </w:rPr>
        <w:t>Ln</w:t>
      </w:r>
      <w:r>
        <w:rPr>
          <w:sz w:val="28"/>
          <w:szCs w:val="28"/>
        </w:rPr>
        <w:t xml:space="preserve"> + водная фаза</w:t>
      </w:r>
    </w:p>
    <w:p w14:paraId="6948B240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24EB3311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</w:t>
      </w:r>
      <w:r>
        <w:rPr>
          <w:i/>
          <w:iCs/>
          <w:sz w:val="28"/>
          <w:szCs w:val="28"/>
        </w:rPr>
        <w:t xml:space="preserve">Синтез ацетатов элементов </w:t>
      </w:r>
      <w:r>
        <w:rPr>
          <w:i/>
          <w:iCs/>
          <w:sz w:val="28"/>
          <w:szCs w:val="28"/>
          <w:lang w:val="en-US"/>
        </w:rPr>
        <w:t>Cr</w:t>
      </w:r>
      <w:r>
        <w:rPr>
          <w:i/>
          <w:iCs/>
          <w:sz w:val="28"/>
          <w:szCs w:val="28"/>
        </w:rPr>
        <w:t>(</w:t>
      </w:r>
      <w:r>
        <w:rPr>
          <w:i/>
          <w:iCs/>
          <w:sz w:val="28"/>
          <w:szCs w:val="28"/>
          <w:lang w:val="en-US"/>
        </w:rPr>
        <w:t>III</w:t>
      </w:r>
      <w:r>
        <w:rPr>
          <w:i/>
          <w:iCs/>
          <w:sz w:val="28"/>
          <w:szCs w:val="28"/>
        </w:rPr>
        <w:t xml:space="preserve">), </w:t>
      </w:r>
      <w:r>
        <w:rPr>
          <w:i/>
          <w:iCs/>
          <w:sz w:val="28"/>
          <w:szCs w:val="28"/>
          <w:lang w:val="en-US"/>
        </w:rPr>
        <w:t>Mo</w:t>
      </w:r>
      <w:r>
        <w:rPr>
          <w:i/>
          <w:iCs/>
          <w:sz w:val="28"/>
          <w:szCs w:val="28"/>
        </w:rPr>
        <w:t>(</w:t>
      </w:r>
      <w:r>
        <w:rPr>
          <w:i/>
          <w:iCs/>
          <w:sz w:val="28"/>
          <w:szCs w:val="28"/>
          <w:lang w:val="en-US"/>
        </w:rPr>
        <w:t>II</w:t>
      </w:r>
      <w:r>
        <w:rPr>
          <w:i/>
          <w:iCs/>
          <w:sz w:val="28"/>
          <w:szCs w:val="28"/>
        </w:rPr>
        <w:t xml:space="preserve">), </w:t>
      </w:r>
      <w:r>
        <w:rPr>
          <w:i/>
          <w:iCs/>
          <w:sz w:val="28"/>
          <w:szCs w:val="28"/>
          <w:lang w:val="en-US"/>
        </w:rPr>
        <w:t>Mn</w:t>
      </w:r>
      <w:r>
        <w:rPr>
          <w:i/>
          <w:iCs/>
          <w:sz w:val="28"/>
          <w:szCs w:val="28"/>
        </w:rPr>
        <w:t>(</w:t>
      </w:r>
      <w:r>
        <w:rPr>
          <w:i/>
          <w:iCs/>
          <w:sz w:val="28"/>
          <w:szCs w:val="28"/>
          <w:lang w:val="en-US"/>
        </w:rPr>
        <w:t>II</w:t>
      </w:r>
      <w:r>
        <w:rPr>
          <w:i/>
          <w:iCs/>
          <w:sz w:val="28"/>
          <w:szCs w:val="28"/>
        </w:rPr>
        <w:t>)</w:t>
      </w:r>
    </w:p>
    <w:p w14:paraId="6E12E9A4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) Раствор ацетата хрома(II) - </w:t>
      </w:r>
      <w:r>
        <w:rPr>
          <w:sz w:val="28"/>
          <w:szCs w:val="28"/>
          <w:lang w:val="en-US"/>
        </w:rPr>
        <w:t>Cr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CH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  <w:lang w:val="en-US"/>
        </w:rPr>
        <w:t>COO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сохраняется только в атмосфере инертного газа, поэтому синтез ведется в специальной камере при пропускания либо азота, либо CO по реакции:</w:t>
      </w:r>
    </w:p>
    <w:p w14:paraId="669A29F1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Cl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+1/2Zn= CrCl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+ZnCl</w:t>
      </w:r>
      <w:r>
        <w:rPr>
          <w:sz w:val="28"/>
          <w:szCs w:val="28"/>
          <w:vertAlign w:val="subscript"/>
          <w:lang w:val="en-US"/>
        </w:rPr>
        <w:t>22</w:t>
      </w:r>
      <w:r>
        <w:rPr>
          <w:sz w:val="28"/>
          <w:szCs w:val="28"/>
          <w:lang w:val="en-US"/>
        </w:rPr>
        <w:t>+2Na(CH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COO)=Cr(CH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COO)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+2NaCl</w:t>
      </w:r>
    </w:p>
    <w:p w14:paraId="4347FC02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3B9BC36D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)Ацетат молибдена (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 получают при действии уксусной кислоты на [Мо(СО)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>]</w:t>
      </w:r>
    </w:p>
    <w:p w14:paraId="61A4F93F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(CO)</w:t>
      </w:r>
      <w:r>
        <w:rPr>
          <w:sz w:val="28"/>
          <w:szCs w:val="28"/>
          <w:vertAlign w:val="subscript"/>
          <w:lang w:val="en-US"/>
        </w:rPr>
        <w:t>6</w:t>
      </w:r>
      <w:r>
        <w:rPr>
          <w:sz w:val="28"/>
          <w:szCs w:val="28"/>
          <w:lang w:val="en-US"/>
        </w:rPr>
        <w:t xml:space="preserve"> + 2CH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COOH </w:t>
      </w:r>
      <w:r>
        <w:rPr>
          <w:rFonts w:ascii="Times New Roman" w:hAnsi="Times New Roman" w:cs="Times New Roman"/>
          <w:sz w:val="28"/>
          <w:szCs w:val="28"/>
          <w:lang w:val="en-US"/>
        </w:rPr>
        <w:t>→</w:t>
      </w:r>
      <w:r>
        <w:rPr>
          <w:sz w:val="28"/>
          <w:szCs w:val="28"/>
          <w:lang w:val="en-US"/>
        </w:rPr>
        <w:t xml:space="preserve"> Mo(CH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COO)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+ 6CO + H</w:t>
      </w:r>
      <w:r>
        <w:rPr>
          <w:sz w:val="28"/>
          <w:szCs w:val="28"/>
          <w:vertAlign w:val="subscript"/>
          <w:lang w:val="en-US"/>
        </w:rPr>
        <w:t>2</w:t>
      </w:r>
    </w:p>
    <w:p w14:paraId="10FADF20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034E7E0F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 Ацетат марганца(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) [М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>(СН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>OO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7</w:t>
      </w:r>
      <w:r>
        <w:rPr>
          <w:sz w:val="28"/>
          <w:szCs w:val="28"/>
        </w:rPr>
        <w:t>(Н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>] Получают окислением ацетата марганца (II) перманганатом в ледяной уксусной кислоте:</w:t>
      </w:r>
    </w:p>
    <w:p w14:paraId="7546B819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3KМnO4+12Мn(СН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СОО)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+14СН3СООН+23Н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O =5Мn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O(СН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СOO)</w:t>
      </w:r>
      <w:r>
        <w:rPr>
          <w:sz w:val="28"/>
          <w:szCs w:val="28"/>
          <w:vertAlign w:val="subscript"/>
        </w:rPr>
        <w:t>7</w:t>
      </w:r>
      <w:r>
        <w:rPr>
          <w:sz w:val="28"/>
          <w:szCs w:val="28"/>
        </w:rPr>
        <w:t>(Н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O)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 xml:space="preserve"> + 3СН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СООK</w:t>
      </w:r>
    </w:p>
    <w:p w14:paraId="35118F32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7DAF4228" w14:textId="77777777" w:rsidR="00000000" w:rsidRDefault="00000000">
      <w:pPr>
        <w:suppressAutoHyphens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Применение:</w:t>
      </w:r>
    </w:p>
    <w:p w14:paraId="478A064C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1)При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производстве искусственного волокна, как пигмент, катализаторы окисления и удобрения.</w:t>
      </w:r>
    </w:p>
    <w:p w14:paraId="15205E90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</w:t>
      </w:r>
      <w:r>
        <w:rPr>
          <w:b/>
          <w:bCs/>
          <w:sz w:val="28"/>
          <w:szCs w:val="28"/>
        </w:rPr>
        <w:t xml:space="preserve"> Ацетат хрома (III) используется при разработке неоднородных нефтяных пластов.</w:t>
      </w:r>
    </w:p>
    <w:p w14:paraId="15D882B2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</w:t>
      </w:r>
      <w:r>
        <w:rPr>
          <w:b/>
          <w:bCs/>
          <w:sz w:val="28"/>
          <w:szCs w:val="28"/>
        </w:rPr>
        <w:t xml:space="preserve"> Ацетат хрома </w:t>
      </w:r>
      <w:r>
        <w:rPr>
          <w:b/>
          <w:bCs/>
          <w:sz w:val="28"/>
          <w:szCs w:val="28"/>
          <w:lang w:val="uk-UA"/>
        </w:rPr>
        <w:t>(</w:t>
      </w:r>
      <w:r>
        <w:rPr>
          <w:b/>
          <w:bCs/>
          <w:sz w:val="28"/>
          <w:szCs w:val="28"/>
          <w:lang w:val="en-US"/>
        </w:rPr>
        <w:t>II</w:t>
      </w:r>
      <w:r>
        <w:rPr>
          <w:b/>
          <w:bCs/>
          <w:sz w:val="28"/>
          <w:szCs w:val="28"/>
          <w:lang w:val="uk-UA"/>
        </w:rPr>
        <w:t>)</w:t>
      </w:r>
      <w:r>
        <w:rPr>
          <w:sz w:val="28"/>
          <w:szCs w:val="28"/>
        </w:rPr>
        <w:t xml:space="preserve"> используют для дегалогинирования органических соединений таких как </w:t>
      </w:r>
      <w:r>
        <w:rPr>
          <w:rFonts w:ascii="Times New Roman" w:hAnsi="Times New Roman" w:cs="Times New Roman"/>
          <w:sz w:val="28"/>
          <w:szCs w:val="28"/>
        </w:rPr>
        <w:t>α-</w:t>
      </w:r>
      <w:r>
        <w:rPr>
          <w:sz w:val="28"/>
          <w:szCs w:val="28"/>
        </w:rPr>
        <w:t>бромкетоны и гидроксогалогениды. Так как хром +2 является сильным восстановителем, он будет уменьшать количество кислорода в воздухе, поэтому может быть использован как кислородный скруббер. Так же он используется при производстве полимеров.</w:t>
      </w:r>
    </w:p>
    <w:p w14:paraId="2E1AABF9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)В пищевой промышленности карбоксилаты металлов используют как консерванты. кот препятствуют образованию вирусов и бактерий.</w:t>
      </w:r>
    </w:p>
    <w:p w14:paraId="504449F8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)Для производства мыла, карбоновых кислот, сложных эфиров, и других органических соединений.</w:t>
      </w:r>
    </w:p>
    <w:p w14:paraId="66D6991E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)Ацетат палладия применят для приготовления промышленных металлических катализаторов на носителях для реакций гидрирования и гидроочистки алкенов, а также для каталитической очистки выхлопных и дымовых газов.</w:t>
      </w:r>
    </w:p>
    <w:p w14:paraId="51BCEE90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)Ацетат цинка применяется в красильном деле - это закрепитель текстильных красок при крашении тканей. В фарфоровой промышленности ацетат цинка - один из компонентов глазури, в стоматологии - зубных цементов. Разведенный водой, он применяется в медицине как противогрибковое средство.</w:t>
      </w:r>
    </w:p>
    <w:p w14:paraId="5818DBE9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)Ацетат натрия применяют в производстве красителей, мыл, уксусного ангидрида, ацетилхлорида, как протраву при крашении тканей и дублении кож, </w:t>
      </w:r>
      <w:r>
        <w:rPr>
          <w:sz w:val="28"/>
          <w:szCs w:val="28"/>
        </w:rPr>
        <w:lastRenderedPageBreak/>
        <w:t>мочегонное ср-во в медицине, катализатор поликонденсации, компонент кислых закрепителей в фотографии, буферных р-ров, электролитов в гальванотехнике.</w:t>
      </w:r>
    </w:p>
    <w:p w14:paraId="4CB94C11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)Ацетат калия используется в составе консервирующих растворов, закрепителей и для мумификации. Например, тело В. И. Ленина было законсервировано в ванне раствора, в состав которого входил ацетат калия </w:t>
      </w:r>
    </w:p>
    <w:p w14:paraId="7BA7FA85" w14:textId="77777777" w:rsidR="00000000" w:rsidRDefault="00000000">
      <w:pPr>
        <w:suppressAutoHyphens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Физ.свойства</w:t>
      </w:r>
    </w:p>
    <w:p w14:paraId="7642B20E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Ацетат натрия</w:t>
      </w:r>
      <w:r>
        <w:rPr>
          <w:sz w:val="28"/>
          <w:szCs w:val="28"/>
        </w:rPr>
        <w:t xml:space="preserve"> - искусственные кристаллы натриевой соли уксусной кислоты, также называемые "горячий лед" из-за заметного нагревания при кристаллизации.</w:t>
      </w:r>
    </w:p>
    <w:p w14:paraId="77B5B918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Цвет: Белый</w:t>
      </w:r>
    </w:p>
    <w:p w14:paraId="118AD139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Прозрачность: Просвечивающий</w:t>
      </w:r>
    </w:p>
    <w:p w14:paraId="158922CB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Блеск: Смолистый</w:t>
      </w:r>
    </w:p>
    <w:p w14:paraId="49088A3B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Устойчивость: Устойчива при обычных условиях.</w:t>
      </w:r>
    </w:p>
    <w:p w14:paraId="67ABD405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Особые свойства: При кристаллизации обильно выделяет тепло (до +54 °С)</w:t>
      </w:r>
    </w:p>
    <w:p w14:paraId="45F1B4CF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Гидролизуется водой. Растворяется в минеральных кислотах.</w:t>
      </w:r>
    </w:p>
    <w:p w14:paraId="64B23FBD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 плавления (в °C): 324 С.</w:t>
      </w:r>
    </w:p>
    <w:p w14:paraId="25442DFF" w14:textId="77777777" w:rsidR="00000000" w:rsidRDefault="00000000">
      <w:pPr>
        <w:suppressAutoHyphens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Пропионат натрия</w:t>
      </w:r>
    </w:p>
    <w:p w14:paraId="43A55E89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Белый кристаллический порошок с явным запахом пропионовой кислоты.</w:t>
      </w:r>
      <w:r>
        <w:t xml:space="preserve"> </w:t>
      </w:r>
      <w:r>
        <w:rPr>
          <w:color w:val="FFFFFF"/>
          <w:sz w:val="28"/>
          <w:szCs w:val="28"/>
        </w:rPr>
        <w:t>гидроксид карбоновый кислота ацетат</w:t>
      </w:r>
    </w:p>
    <w:p w14:paraId="3A2891E0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Хор. раств. в воде; ср. раств. в этаноле.</w:t>
      </w:r>
    </w:p>
    <w:p w14:paraId="41710BA0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Калия ацетат</w:t>
      </w:r>
      <w:r>
        <w:rPr>
          <w:sz w:val="28"/>
          <w:szCs w:val="28"/>
        </w:rPr>
        <w:t xml:space="preserve"> - белый кристаллический порошок без запаха или со слабым запахом уксусной кислоты, соленоватого вкуса. Ацетат калия очень легко растворим в воде, гигроскопичен и расплывается на воздухе.</w:t>
      </w:r>
    </w:p>
    <w:p w14:paraId="28D7DD61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Ацетат железа(II)</w:t>
      </w:r>
      <w:r>
        <w:rPr>
          <w:sz w:val="28"/>
          <w:szCs w:val="28"/>
        </w:rPr>
        <w:t xml:space="preserve"> - неорганическое соединение, соль железа и уксусной кислоты. Химическая формула - (CH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COO)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Fe.Буровато-красные кристаллы, растворимые в воде.</w:t>
      </w:r>
    </w:p>
    <w:p w14:paraId="7C54AD6C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Ацетат магния</w:t>
      </w:r>
      <w:r>
        <w:rPr>
          <w:sz w:val="28"/>
          <w:szCs w:val="28"/>
        </w:rPr>
        <w:t xml:space="preserve">: очень гигроскопичные белые кристаллы, разлагается при </w:t>
      </w:r>
      <w:r>
        <w:rPr>
          <w:sz w:val="28"/>
          <w:szCs w:val="28"/>
        </w:rPr>
        <w:lastRenderedPageBreak/>
        <w:t>323°C, растворяется в воде, спирте.</w:t>
      </w:r>
    </w:p>
    <w:p w14:paraId="578E0A9C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Ацетат алюминия</w:t>
      </w:r>
      <w:r>
        <w:rPr>
          <w:sz w:val="28"/>
          <w:szCs w:val="28"/>
        </w:rPr>
        <w:t xml:space="preserve"> -Al(CH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COO)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, бесцветные кристаллы, растворяются в холодной воде и гидролизуются в горячей.</w:t>
      </w:r>
    </w:p>
    <w:p w14:paraId="7F39DE9B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 xml:space="preserve">Ацетат меди(II) </w:t>
      </w:r>
      <w:r>
        <w:rPr>
          <w:sz w:val="28"/>
          <w:szCs w:val="28"/>
        </w:rPr>
        <w:t>представляет собой тёмно-сине-зелёные кристаллы моноклинной сингонии, растворимые в воде? также растворим в спиртах, эфире.</w:t>
      </w:r>
    </w:p>
    <w:p w14:paraId="6A1DDBA3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167FFBD2" w14:textId="498F9CF2" w:rsidR="00000000" w:rsidRDefault="00A80C8E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679AB32" wp14:editId="117B7DA3">
            <wp:extent cx="2407920" cy="224028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C6794" w14:textId="77777777" w:rsidR="00000000" w:rsidRDefault="00000000">
      <w:pPr>
        <w:pStyle w:val="2"/>
        <w:suppressAutoHyphens/>
        <w:spacing w:line="360" w:lineRule="auto"/>
        <w:ind w:firstLine="709"/>
        <w:jc w:val="both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Кристаллы ацетата меди(II) на медной проволоке</w:t>
      </w:r>
    </w:p>
    <w:p w14:paraId="764E6CC2" w14:textId="77777777" w:rsidR="00000000" w:rsidRDefault="00000000">
      <w:pPr>
        <w:pStyle w:val="2"/>
        <w:suppressAutoHyphens/>
        <w:spacing w:line="360" w:lineRule="auto"/>
        <w:ind w:firstLine="709"/>
        <w:jc w:val="both"/>
        <w:rPr>
          <w:b/>
          <w:bCs/>
          <w:sz w:val="28"/>
          <w:szCs w:val="28"/>
          <w:lang w:val="en-US"/>
        </w:rPr>
      </w:pPr>
    </w:p>
    <w:p w14:paraId="39AF4012" w14:textId="621856F3" w:rsidR="00000000" w:rsidRDefault="00A80C8E">
      <w:pPr>
        <w:pStyle w:val="2"/>
        <w:suppressAutoHyphens/>
        <w:spacing w:line="360" w:lineRule="auto"/>
        <w:ind w:firstLine="709"/>
        <w:jc w:val="both"/>
        <w:rPr>
          <w:b/>
          <w:bCs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4A9A54F" wp14:editId="4522C625">
            <wp:extent cx="3192780" cy="2217420"/>
            <wp:effectExtent l="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9B41B" w14:textId="77777777" w:rsidR="00000000" w:rsidRDefault="00000000">
      <w:pPr>
        <w:pStyle w:val="2"/>
        <w:suppressAutoHyphens/>
        <w:spacing w:line="360" w:lineRule="auto"/>
        <w:ind w:firstLine="709"/>
        <w:jc w:val="both"/>
        <w:rPr>
          <w:b/>
          <w:bCs/>
          <w:sz w:val="28"/>
          <w:szCs w:val="28"/>
          <w:lang w:val="en-US"/>
        </w:rPr>
      </w:pPr>
    </w:p>
    <w:p w14:paraId="27BF20D0" w14:textId="77777777" w:rsidR="00000000" w:rsidRDefault="00000000">
      <w:pPr>
        <w:pStyle w:val="2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Ацетат лития</w:t>
      </w:r>
      <w:r>
        <w:rPr>
          <w:sz w:val="28"/>
          <w:szCs w:val="28"/>
        </w:rPr>
        <w:t xml:space="preserve"> - белое кристаллическое вещество. Растворяется в воде, эфире, слабо растворим в этаноле.</w:t>
      </w:r>
    </w:p>
    <w:p w14:paraId="6A5A9D75" w14:textId="77777777" w:rsidR="00000000" w:rsidRDefault="00000000">
      <w:pPr>
        <w:pStyle w:val="2"/>
        <w:suppressAutoHyphens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Ацетат кальция</w:t>
      </w:r>
      <w:r>
        <w:rPr>
          <w:sz w:val="28"/>
          <w:szCs w:val="28"/>
        </w:rPr>
        <w:t xml:space="preserve"> - кальциевая соль уксусной кислоты. Бесцветное </w:t>
      </w:r>
      <w:r>
        <w:rPr>
          <w:sz w:val="28"/>
          <w:szCs w:val="28"/>
        </w:rPr>
        <w:lastRenderedPageBreak/>
        <w:t>кристаллическое вещество хорошо растворимое в воде</w:t>
      </w:r>
      <w:r>
        <w:rPr>
          <w:b/>
          <w:bCs/>
          <w:sz w:val="28"/>
          <w:szCs w:val="28"/>
        </w:rPr>
        <w:t>.</w:t>
      </w:r>
    </w:p>
    <w:p w14:paraId="31577FCD" w14:textId="651C72ED" w:rsidR="00000000" w:rsidRDefault="00000000">
      <w:pPr>
        <w:pStyle w:val="2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A80C8E"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6B37A32F" wp14:editId="45839CA0">
            <wp:extent cx="3421380" cy="2004060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380" cy="200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E9D57" w14:textId="77777777" w:rsidR="00000000" w:rsidRDefault="00000000">
      <w:pPr>
        <w:pStyle w:val="2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0576B91F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Ацетат свинца(II) </w:t>
      </w:r>
      <w:r>
        <w:rPr>
          <w:sz w:val="28"/>
          <w:szCs w:val="28"/>
        </w:rPr>
        <w:t>- химическое соединение, свинцовая соль уксусной кислоты. Химическая формула: Pb(CH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COO)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.</w:t>
      </w:r>
    </w:p>
    <w:p w14:paraId="36A89BAD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нормальных условиях представляет собой прозрачные кристаллы.</w:t>
      </w:r>
    </w:p>
    <w:p w14:paraId="7D690546" w14:textId="77777777" w:rsidR="00000000" w:rsidRDefault="00000000">
      <w:pPr>
        <w:pStyle w:val="2"/>
        <w:suppressAutoHyphens/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40FC4EEF" w14:textId="2B93D711" w:rsidR="00000000" w:rsidRDefault="00A80C8E">
      <w:pPr>
        <w:pStyle w:val="2"/>
        <w:suppressAutoHyphens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07C39F5" wp14:editId="0994C69B">
            <wp:extent cx="3474720" cy="2827020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CEE15" w14:textId="77777777" w:rsidR="00000000" w:rsidRDefault="00000000">
      <w:pPr>
        <w:pStyle w:val="2"/>
        <w:suppressAutoHyphens/>
        <w:spacing w:line="360" w:lineRule="auto"/>
        <w:ind w:firstLine="709"/>
        <w:jc w:val="both"/>
        <w:rPr>
          <w:b/>
          <w:bCs/>
          <w:sz w:val="28"/>
          <w:szCs w:val="28"/>
          <w:lang w:val="en-US"/>
        </w:rPr>
      </w:pPr>
    </w:p>
    <w:p w14:paraId="2FF66B81" w14:textId="77777777" w:rsidR="00000000" w:rsidRDefault="00000000">
      <w:pPr>
        <w:pStyle w:val="2"/>
        <w:suppressAutoHyphens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Химические свойства</w:t>
      </w:r>
    </w:p>
    <w:p w14:paraId="1B86FF78" w14:textId="77777777" w:rsidR="00000000" w:rsidRDefault="00000000">
      <w:pPr>
        <w:suppressAutoHyphens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1) </w:t>
      </w:r>
      <w:r>
        <w:rPr>
          <w:b/>
          <w:bCs/>
          <w:sz w:val="28"/>
          <w:szCs w:val="28"/>
        </w:rPr>
        <w:t>Реагируют с водой, в т.ч с влагой из воздуха:</w:t>
      </w:r>
    </w:p>
    <w:p w14:paraId="25035CA3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(CH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COO)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 + 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 = Al(OH)( CH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COO)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+ CH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COOH</w:t>
      </w:r>
    </w:p>
    <w:p w14:paraId="0D059BFB" w14:textId="77777777" w:rsidR="00000000" w:rsidRDefault="00000000">
      <w:pPr>
        <w:suppressAutoHyphens/>
        <w:spacing w:line="360" w:lineRule="auto"/>
        <w:ind w:firstLine="709"/>
        <w:jc w:val="both"/>
        <w:rPr>
          <w:b/>
          <w:bCs/>
          <w:sz w:val="28"/>
          <w:szCs w:val="28"/>
          <w:lang w:val="en-US"/>
        </w:rPr>
      </w:pPr>
    </w:p>
    <w:p w14:paraId="2B3D9997" w14:textId="77777777" w:rsidR="00000000" w:rsidRDefault="00000000">
      <w:pPr>
        <w:suppressAutoHyphens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горячей воде гидролиз идёт дальше:</w:t>
      </w:r>
    </w:p>
    <w:p w14:paraId="753A128A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br w:type="page"/>
      </w:r>
      <w:r>
        <w:rPr>
          <w:sz w:val="28"/>
          <w:szCs w:val="28"/>
          <w:lang w:val="en-US"/>
        </w:rPr>
        <w:lastRenderedPageBreak/>
        <w:t>Al(OH)( CH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COO)</w:t>
      </w:r>
      <w:r>
        <w:rPr>
          <w:sz w:val="28"/>
          <w:szCs w:val="28"/>
          <w:vertAlign w:val="subscript"/>
          <w:lang w:val="en-US"/>
        </w:rPr>
        <w:t xml:space="preserve">2 </w:t>
      </w:r>
      <w:r>
        <w:rPr>
          <w:sz w:val="28"/>
          <w:szCs w:val="28"/>
          <w:lang w:val="en-US"/>
        </w:rPr>
        <w:t>+ 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 = Al(OH)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( CH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COO)</w:t>
      </w:r>
      <w:r>
        <w:rPr>
          <w:sz w:val="28"/>
          <w:szCs w:val="28"/>
          <w:vertAlign w:val="subscript"/>
          <w:lang w:val="en-US"/>
        </w:rPr>
        <w:t xml:space="preserve"> </w:t>
      </w:r>
      <w:r>
        <w:rPr>
          <w:sz w:val="28"/>
          <w:szCs w:val="28"/>
          <w:lang w:val="en-US"/>
        </w:rPr>
        <w:t>+ CH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COOH</w:t>
      </w:r>
    </w:p>
    <w:p w14:paraId="4FE62C6C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4C43017A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) </w:t>
      </w:r>
      <w:r>
        <w:rPr>
          <w:b/>
          <w:bCs/>
          <w:sz w:val="28"/>
          <w:szCs w:val="28"/>
        </w:rPr>
        <w:t>При сильном нагревании разлагаются:</w:t>
      </w:r>
    </w:p>
    <w:p w14:paraId="419C81C8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2C2BB50B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vertAlign w:val="subscript"/>
        </w:rPr>
      </w:pPr>
      <w:r>
        <w:rPr>
          <w:sz w:val="28"/>
          <w:szCs w:val="28"/>
        </w:rPr>
        <w:t>2СН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СOONa = Na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CO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+ CH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COCH</w:t>
      </w:r>
      <w:r>
        <w:rPr>
          <w:sz w:val="28"/>
          <w:szCs w:val="28"/>
          <w:vertAlign w:val="subscript"/>
        </w:rPr>
        <w:t>3</w:t>
      </w:r>
    </w:p>
    <w:p w14:paraId="23CD233E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0FCDB680" w14:textId="77777777" w:rsidR="00000000" w:rsidRDefault="00000000">
      <w:pPr>
        <w:suppressAutoHyphens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) </w:t>
      </w:r>
      <w:r>
        <w:rPr>
          <w:b/>
          <w:bCs/>
          <w:sz w:val="28"/>
          <w:szCs w:val="28"/>
        </w:rPr>
        <w:t>Взаимодействуют с галогенидами алканов с образованием эфиров:</w:t>
      </w:r>
    </w:p>
    <w:p w14:paraId="61DF1015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C-COO</w:t>
      </w:r>
      <w:r>
        <w:rPr>
          <w:rFonts w:ascii="Cambria Math" w:hAnsi="Cambria Math" w:cs="Cambria Math"/>
          <w:sz w:val="28"/>
          <w:szCs w:val="28"/>
          <w:vertAlign w:val="superscript"/>
          <w:lang w:val="en-US"/>
        </w:rPr>
        <w:t>−</w:t>
      </w:r>
      <w:r>
        <w:rPr>
          <w:sz w:val="28"/>
          <w:szCs w:val="28"/>
          <w:lang w:val="en-US"/>
        </w:rPr>
        <w:t xml:space="preserve"> Na</w:t>
      </w:r>
      <w:r>
        <w:rPr>
          <w:sz w:val="28"/>
          <w:szCs w:val="28"/>
          <w:vertAlign w:val="superscript"/>
          <w:lang w:val="en-US"/>
        </w:rPr>
        <w:t>+</w:t>
      </w:r>
      <w:r>
        <w:rPr>
          <w:sz w:val="28"/>
          <w:szCs w:val="28"/>
          <w:lang w:val="en-US"/>
        </w:rPr>
        <w:t xml:space="preserve"> + Br-CH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-CH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→</w:t>
      </w:r>
      <w:r>
        <w:rPr>
          <w:sz w:val="28"/>
          <w:szCs w:val="28"/>
          <w:lang w:val="en-US"/>
        </w:rPr>
        <w:t xml:space="preserve"> H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C-COO-CH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-CH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 + NaBr</w:t>
      </w:r>
    </w:p>
    <w:p w14:paraId="4578EFB0" w14:textId="77777777" w:rsidR="00000000" w:rsidRDefault="00000000">
      <w:pPr>
        <w:pStyle w:val="3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4B9008A8" w14:textId="77777777" w:rsidR="00000000" w:rsidRDefault="00000000">
      <w:pPr>
        <w:pStyle w:val="3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4)</w:t>
      </w:r>
      <w:r>
        <w:rPr>
          <w:b/>
          <w:bCs/>
          <w:sz w:val="28"/>
          <w:szCs w:val="28"/>
        </w:rPr>
        <w:t>Диссоциируют:</w:t>
      </w:r>
    </w:p>
    <w:p w14:paraId="6FA8E713" w14:textId="77777777" w:rsidR="00000000" w:rsidRDefault="00000000">
      <w:pPr>
        <w:pStyle w:val="3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3DB5C022" w14:textId="77777777" w:rsidR="00000000" w:rsidRDefault="00000000">
      <w:pPr>
        <w:pStyle w:val="3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(CH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COO)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Cu = 2 CH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COO</w:t>
      </w:r>
      <w:r>
        <w:rPr>
          <w:sz w:val="28"/>
          <w:szCs w:val="28"/>
          <w:vertAlign w:val="superscript"/>
          <w:lang w:val="en-US"/>
        </w:rPr>
        <w:t>-</w:t>
      </w:r>
      <w:r>
        <w:rPr>
          <w:sz w:val="28"/>
          <w:szCs w:val="28"/>
          <w:lang w:val="en-US"/>
        </w:rPr>
        <w:t xml:space="preserve"> + Cu</w:t>
      </w:r>
      <w:r>
        <w:rPr>
          <w:sz w:val="28"/>
          <w:szCs w:val="28"/>
          <w:vertAlign w:val="superscript"/>
          <w:lang w:val="en-US"/>
        </w:rPr>
        <w:t>2+</w:t>
      </w:r>
    </w:p>
    <w:p w14:paraId="0098B87D" w14:textId="77777777" w:rsidR="00000000" w:rsidRDefault="00000000">
      <w:pPr>
        <w:suppressAutoHyphens/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7DEA489B" w14:textId="77777777" w:rsidR="00000000" w:rsidRDefault="00000000">
      <w:pPr>
        <w:suppressAutoHyphens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)Реакции обмена</w:t>
      </w:r>
    </w:p>
    <w:p w14:paraId="1FF0612A" w14:textId="77777777" w:rsidR="00000000" w:rsidRDefault="00000000">
      <w:pPr>
        <w:suppressAutoHyphens/>
        <w:spacing w:line="360" w:lineRule="auto"/>
        <w:ind w:firstLine="709"/>
        <w:jc w:val="both"/>
        <w:rPr>
          <w:b/>
          <w:bCs/>
          <w:sz w:val="28"/>
          <w:szCs w:val="28"/>
          <w:vertAlign w:val="superscript"/>
        </w:rPr>
      </w:pPr>
      <w:r>
        <w:rPr>
          <w:sz w:val="28"/>
          <w:szCs w:val="28"/>
        </w:rPr>
        <w:t>Реагируют с сильными основаниями:</w:t>
      </w:r>
    </w:p>
    <w:p w14:paraId="63CC5B34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31D3B6A7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(CH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COO)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Cu + NaOH = Cu(OH)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+ 2 CH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COONa</w:t>
      </w:r>
    </w:p>
    <w:p w14:paraId="2212F990" w14:textId="77777777" w:rsidR="00000000" w:rsidRDefault="00000000">
      <w:pPr>
        <w:suppressAutoHyphens/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4CFCDB6F" w14:textId="77777777" w:rsidR="00000000" w:rsidRDefault="00000000">
      <w:pPr>
        <w:suppressAutoHyphens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)Реакции замещения</w:t>
      </w:r>
    </w:p>
    <w:p w14:paraId="1B7B0E2A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Реагируют с металлами, стоящими левее в электрохимическом ряду активности металлов.</w:t>
      </w:r>
    </w:p>
    <w:p w14:paraId="5ADB16C1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2204DE7B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(CH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COO)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Cu + Zn = (CH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COO)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Zn + Cu</w:t>
      </w:r>
    </w:p>
    <w:p w14:paraId="2FD7CB88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04A7F8C0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7) </w:t>
      </w:r>
      <w:r>
        <w:rPr>
          <w:b/>
          <w:bCs/>
          <w:sz w:val="28"/>
          <w:szCs w:val="28"/>
        </w:rPr>
        <w:t>Разлагаются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сильными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кислотами</w:t>
      </w:r>
      <w:r>
        <w:rPr>
          <w:b/>
          <w:bCs/>
          <w:sz w:val="28"/>
          <w:szCs w:val="28"/>
          <w:lang w:val="en-US"/>
        </w:rPr>
        <w:t>:</w:t>
      </w:r>
    </w:p>
    <w:p w14:paraId="3AFE9725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53F94586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(CH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COO)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Ba + 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 xml:space="preserve"> = BaSO</w:t>
      </w:r>
      <w:r>
        <w:rPr>
          <w:sz w:val="28"/>
          <w:szCs w:val="28"/>
          <w:vertAlign w:val="subscript"/>
          <w:lang w:val="en-US"/>
        </w:rPr>
        <w:t xml:space="preserve">4 </w:t>
      </w:r>
      <w:r>
        <w:rPr>
          <w:sz w:val="28"/>
          <w:szCs w:val="28"/>
          <w:lang w:val="en-US"/>
        </w:rPr>
        <w:t>+ 2CH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COOH</w:t>
      </w:r>
    </w:p>
    <w:p w14:paraId="1CED12C7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8)</w:t>
      </w:r>
      <w:r>
        <w:rPr>
          <w:b/>
          <w:bCs/>
          <w:sz w:val="28"/>
          <w:szCs w:val="28"/>
        </w:rPr>
        <w:t>Реагируют со спиртами:</w:t>
      </w:r>
    </w:p>
    <w:p w14:paraId="4DF621C0" w14:textId="77777777" w:rsidR="002E555A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  <w:lang w:val="en-US"/>
        </w:rPr>
        <w:t>COONa</w:t>
      </w:r>
      <w:r>
        <w:rPr>
          <w:sz w:val="28"/>
          <w:szCs w:val="28"/>
        </w:rPr>
        <w:t xml:space="preserve"> +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  <w:lang w:val="en-US"/>
        </w:rPr>
        <w:t>OH</w:t>
      </w:r>
      <w:r>
        <w:rPr>
          <w:sz w:val="28"/>
          <w:szCs w:val="28"/>
        </w:rPr>
        <w:t xml:space="preserve"> =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  <w:lang w:val="en-US"/>
        </w:rPr>
        <w:t>5</w:t>
      </w:r>
      <w:r>
        <w:rPr>
          <w:sz w:val="28"/>
          <w:szCs w:val="28"/>
          <w:lang w:val="en-US"/>
        </w:rPr>
        <w:t>ONa + CH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  <w:lang w:val="en-US"/>
        </w:rPr>
        <w:t>COOH</w:t>
      </w:r>
    </w:p>
    <w:sectPr w:rsidR="002E555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C8E"/>
    <w:rsid w:val="002E555A"/>
    <w:rsid w:val="004055E5"/>
    <w:rsid w:val="00A8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1399B5"/>
  <w14:defaultImageDpi w14:val="0"/>
  <w15:docId w15:val="{B44462E1-07B2-4052-B239-72AAB7BD7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kern w:val="0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kern w:val="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1154</Words>
  <Characters>6582</Characters>
  <Application>Microsoft Office Word</Application>
  <DocSecurity>0</DocSecurity>
  <Lines>54</Lines>
  <Paragraphs>15</Paragraphs>
  <ScaleCrop>false</ScaleCrop>
  <Company/>
  <LinksUpToDate>false</LinksUpToDate>
  <CharactersWithSpaces>7721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2026-01-10T19:57:00Z</dcterms:created>
  <dcterms:modified xsi:type="dcterms:W3CDTF">2026-01-10T19:57:00Z</dcterms:modified>
</cp:coreProperties>
</file>