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45438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  <w:r w:rsidRPr="00F516C6">
        <w:rPr>
          <w:sz w:val="28"/>
          <w:szCs w:val="28"/>
        </w:rPr>
        <w:t>Калининградский Государственный Технический университет</w:t>
      </w:r>
    </w:p>
    <w:p w14:paraId="476F9886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1F3B1EA7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3A13BB91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220F8DC8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49BEFEE8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3F45EE89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78DCD8F4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4B7C0B04" w14:textId="77777777" w:rsidR="00E17BFF" w:rsidRDefault="00E17BFF" w:rsidP="00E17BFF">
      <w:pPr>
        <w:spacing w:line="360" w:lineRule="auto"/>
        <w:jc w:val="center"/>
        <w:rPr>
          <w:b/>
          <w:sz w:val="28"/>
          <w:szCs w:val="28"/>
        </w:rPr>
      </w:pPr>
    </w:p>
    <w:p w14:paraId="70BF7463" w14:textId="77777777" w:rsidR="00E17BFF" w:rsidRDefault="00E17BFF" w:rsidP="00E17BFF">
      <w:pPr>
        <w:spacing w:line="360" w:lineRule="auto"/>
        <w:jc w:val="center"/>
        <w:rPr>
          <w:b/>
          <w:sz w:val="28"/>
          <w:szCs w:val="28"/>
        </w:rPr>
      </w:pPr>
    </w:p>
    <w:p w14:paraId="7BE0F54B" w14:textId="77777777" w:rsidR="00E17BFF" w:rsidRDefault="00E17BFF" w:rsidP="00E17BFF">
      <w:pPr>
        <w:spacing w:line="360" w:lineRule="auto"/>
        <w:jc w:val="center"/>
        <w:rPr>
          <w:b/>
          <w:sz w:val="28"/>
          <w:szCs w:val="28"/>
        </w:rPr>
      </w:pPr>
    </w:p>
    <w:p w14:paraId="002F3DDA" w14:textId="77777777" w:rsidR="00E17BFF" w:rsidRDefault="00E17BFF" w:rsidP="00E17BFF">
      <w:pPr>
        <w:spacing w:line="360" w:lineRule="auto"/>
        <w:jc w:val="center"/>
        <w:rPr>
          <w:b/>
          <w:sz w:val="28"/>
          <w:szCs w:val="28"/>
        </w:rPr>
      </w:pPr>
    </w:p>
    <w:p w14:paraId="2F64948F" w14:textId="77777777" w:rsidR="00E17BFF" w:rsidRDefault="00E17BFF" w:rsidP="00E17BFF">
      <w:pPr>
        <w:spacing w:line="360" w:lineRule="auto"/>
        <w:jc w:val="center"/>
        <w:rPr>
          <w:b/>
          <w:sz w:val="28"/>
          <w:szCs w:val="28"/>
        </w:rPr>
      </w:pPr>
    </w:p>
    <w:p w14:paraId="40A40CEA" w14:textId="77777777" w:rsidR="00E17BFF" w:rsidRDefault="00E17BFF" w:rsidP="00E17BFF">
      <w:pPr>
        <w:spacing w:line="360" w:lineRule="auto"/>
        <w:jc w:val="center"/>
        <w:rPr>
          <w:b/>
          <w:sz w:val="28"/>
          <w:szCs w:val="28"/>
        </w:rPr>
      </w:pPr>
    </w:p>
    <w:p w14:paraId="70904280" w14:textId="77777777" w:rsidR="00E17BFF" w:rsidRDefault="00E17BFF" w:rsidP="00E17BFF">
      <w:pPr>
        <w:spacing w:line="360" w:lineRule="auto"/>
        <w:jc w:val="center"/>
        <w:rPr>
          <w:b/>
          <w:sz w:val="28"/>
          <w:szCs w:val="28"/>
        </w:rPr>
      </w:pPr>
    </w:p>
    <w:p w14:paraId="69540C01" w14:textId="77777777" w:rsidR="00B2595C" w:rsidRPr="00F516C6" w:rsidRDefault="00B2595C" w:rsidP="00E17BFF">
      <w:pPr>
        <w:spacing w:line="360" w:lineRule="auto"/>
        <w:jc w:val="center"/>
        <w:rPr>
          <w:b/>
          <w:sz w:val="28"/>
          <w:szCs w:val="28"/>
        </w:rPr>
      </w:pPr>
      <w:r w:rsidRPr="00F516C6">
        <w:rPr>
          <w:b/>
          <w:sz w:val="28"/>
          <w:szCs w:val="28"/>
        </w:rPr>
        <w:t>Курсовая работа</w:t>
      </w:r>
    </w:p>
    <w:p w14:paraId="585D6498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  <w:r w:rsidRPr="00F516C6">
        <w:rPr>
          <w:b/>
          <w:sz w:val="28"/>
          <w:szCs w:val="28"/>
        </w:rPr>
        <w:t>По дисциплине</w:t>
      </w:r>
      <w:r w:rsidR="00E17BFF">
        <w:rPr>
          <w:sz w:val="28"/>
          <w:szCs w:val="28"/>
        </w:rPr>
        <w:t>: Биохимия</w:t>
      </w:r>
    </w:p>
    <w:p w14:paraId="11E8FA15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  <w:r w:rsidRPr="00F516C6">
        <w:rPr>
          <w:b/>
          <w:sz w:val="28"/>
          <w:szCs w:val="28"/>
        </w:rPr>
        <w:t>По теме</w:t>
      </w:r>
      <w:r w:rsidRPr="00F516C6">
        <w:rPr>
          <w:sz w:val="28"/>
          <w:szCs w:val="28"/>
        </w:rPr>
        <w:t xml:space="preserve">: </w:t>
      </w:r>
      <w:r w:rsidR="00E17BFF">
        <w:rPr>
          <w:sz w:val="28"/>
          <w:szCs w:val="28"/>
        </w:rPr>
        <w:t>Специфичность амилазы</w:t>
      </w:r>
    </w:p>
    <w:p w14:paraId="31CEA975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6047BF53" w14:textId="77777777" w:rsidR="00B2595C" w:rsidRPr="00F516C6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3B83BA7B" w14:textId="77777777" w:rsidR="00B2595C" w:rsidRDefault="00B2595C" w:rsidP="00E17BFF">
      <w:pPr>
        <w:spacing w:line="360" w:lineRule="auto"/>
        <w:jc w:val="center"/>
        <w:rPr>
          <w:sz w:val="28"/>
          <w:szCs w:val="28"/>
        </w:rPr>
      </w:pPr>
    </w:p>
    <w:p w14:paraId="4795C6AB" w14:textId="77777777" w:rsidR="00E17BFF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57F35A9F" w14:textId="77777777" w:rsidR="00E17BFF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2DE8710F" w14:textId="77777777" w:rsidR="00E17BFF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49462A7C" w14:textId="77777777" w:rsidR="00E17BFF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23D8AF50" w14:textId="77777777" w:rsidR="00E17BFF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4ACA68DA" w14:textId="77777777" w:rsidR="00E17BFF" w:rsidRPr="00F516C6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52255666" w14:textId="77777777" w:rsidR="00B2595C" w:rsidRDefault="00B2595C" w:rsidP="00E17BFF">
      <w:pPr>
        <w:spacing w:line="360" w:lineRule="auto"/>
        <w:jc w:val="center"/>
        <w:rPr>
          <w:sz w:val="28"/>
          <w:szCs w:val="28"/>
        </w:rPr>
      </w:pPr>
      <w:r w:rsidRPr="00F516C6">
        <w:rPr>
          <w:sz w:val="28"/>
          <w:szCs w:val="28"/>
        </w:rPr>
        <w:t>20</w:t>
      </w:r>
      <w:r w:rsidR="00CD65F8" w:rsidRPr="00F516C6">
        <w:rPr>
          <w:sz w:val="28"/>
          <w:szCs w:val="28"/>
        </w:rPr>
        <w:t>10</w:t>
      </w:r>
      <w:r w:rsidRPr="00F516C6">
        <w:rPr>
          <w:sz w:val="28"/>
          <w:szCs w:val="28"/>
        </w:rPr>
        <w:t>г.</w:t>
      </w:r>
    </w:p>
    <w:p w14:paraId="7D7073C6" w14:textId="77777777" w:rsidR="00E17BFF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5E166246" w14:textId="77777777" w:rsidR="00B2595C" w:rsidRDefault="00E17BFF" w:rsidP="00E17BFF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СОДЕРЖАНИЕ</w:t>
      </w:r>
    </w:p>
    <w:p w14:paraId="1BC4EE46" w14:textId="77777777" w:rsidR="00E17BFF" w:rsidRPr="00F516C6" w:rsidRDefault="00E17BFF" w:rsidP="00E17BFF">
      <w:pPr>
        <w:spacing w:line="360" w:lineRule="auto"/>
        <w:jc w:val="center"/>
        <w:rPr>
          <w:sz w:val="28"/>
          <w:szCs w:val="28"/>
        </w:rPr>
      </w:pPr>
    </w:p>
    <w:p w14:paraId="6CF5BAE9" w14:textId="77777777" w:rsidR="00B2595C" w:rsidRPr="00F516C6" w:rsidRDefault="00B2595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ВВЕДЕНИЕ</w:t>
      </w:r>
    </w:p>
    <w:p w14:paraId="2A10616D" w14:textId="77777777" w:rsidR="00B2595C" w:rsidRPr="00F516C6" w:rsidRDefault="00AD44D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B2595C" w:rsidRPr="00F516C6">
        <w:rPr>
          <w:sz w:val="28"/>
          <w:szCs w:val="28"/>
        </w:rPr>
        <w:t>. ЛИТЕРАТУРНЫЙ ОБЗОР</w:t>
      </w:r>
    </w:p>
    <w:p w14:paraId="517651E9" w14:textId="77777777" w:rsidR="00B2595C" w:rsidRPr="00F516C6" w:rsidRDefault="00AD44D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B2595C" w:rsidRPr="00F516C6">
        <w:rPr>
          <w:sz w:val="28"/>
          <w:szCs w:val="28"/>
        </w:rPr>
        <w:t>.1 КЛАССИФИКАЦИЯ ФЕРМЕНТОВ</w:t>
      </w:r>
    </w:p>
    <w:p w14:paraId="43314424" w14:textId="77777777" w:rsidR="00B2595C" w:rsidRPr="00F516C6" w:rsidRDefault="00AD44D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B2595C" w:rsidRPr="00F516C6">
        <w:rPr>
          <w:sz w:val="28"/>
          <w:szCs w:val="28"/>
        </w:rPr>
        <w:t>.2. АМИЛАЗЫ СТРОЕНИЕ, ФУНКЦИИ</w:t>
      </w:r>
    </w:p>
    <w:p w14:paraId="540FF384" w14:textId="77777777" w:rsidR="00B2595C" w:rsidRPr="00F516C6" w:rsidRDefault="00AD44D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B2595C" w:rsidRPr="00F516C6">
        <w:rPr>
          <w:sz w:val="28"/>
          <w:szCs w:val="28"/>
        </w:rPr>
        <w:t>.3 СПЕЦИФИЧНОСТЬ АМИЛАЗЫ</w:t>
      </w:r>
    </w:p>
    <w:p w14:paraId="02FDF203" w14:textId="77777777" w:rsidR="00B2595C" w:rsidRPr="00F516C6" w:rsidRDefault="00AD44D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CD65F8" w:rsidRPr="00F516C6">
        <w:rPr>
          <w:sz w:val="28"/>
          <w:szCs w:val="28"/>
        </w:rPr>
        <w:t>.</w:t>
      </w:r>
      <w:r w:rsidR="00B2595C" w:rsidRPr="00F516C6">
        <w:rPr>
          <w:sz w:val="28"/>
          <w:szCs w:val="28"/>
        </w:rPr>
        <w:t>4. ВЛИЯНИЕ ИНГИБИТОРОВ И АКТИВАТОРОВ НА АКТИВНОСТЬ</w:t>
      </w:r>
      <w:r w:rsidR="00F516C6">
        <w:rPr>
          <w:sz w:val="28"/>
          <w:szCs w:val="28"/>
        </w:rPr>
        <w:t xml:space="preserve"> </w:t>
      </w:r>
      <w:r w:rsidR="00B2595C" w:rsidRPr="00F516C6">
        <w:rPr>
          <w:sz w:val="28"/>
          <w:szCs w:val="28"/>
        </w:rPr>
        <w:t>АМИЛАЗЫ</w:t>
      </w:r>
    </w:p>
    <w:p w14:paraId="633A1582" w14:textId="77777777" w:rsidR="00B2595C" w:rsidRPr="00F516C6" w:rsidRDefault="00AD44D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2</w:t>
      </w:r>
      <w:r w:rsidR="00B2595C" w:rsidRPr="00F516C6">
        <w:rPr>
          <w:sz w:val="28"/>
          <w:szCs w:val="28"/>
        </w:rPr>
        <w:t>.</w:t>
      </w:r>
      <w:r w:rsidR="00E17BFF">
        <w:rPr>
          <w:sz w:val="28"/>
          <w:szCs w:val="28"/>
        </w:rPr>
        <w:t xml:space="preserve"> </w:t>
      </w:r>
      <w:r w:rsidR="00B2595C" w:rsidRPr="00F516C6">
        <w:rPr>
          <w:sz w:val="28"/>
          <w:szCs w:val="28"/>
        </w:rPr>
        <w:t>ЭКСПЕРЕМЕНТАЛЬНАЯ ЧАСТЬ</w:t>
      </w:r>
    </w:p>
    <w:p w14:paraId="465813D0" w14:textId="77777777" w:rsidR="00B2595C" w:rsidRPr="00F516C6" w:rsidRDefault="00AD44DC" w:rsidP="00E17BF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3</w:t>
      </w:r>
      <w:r w:rsidR="00B2595C" w:rsidRPr="00F516C6">
        <w:rPr>
          <w:sz w:val="28"/>
          <w:szCs w:val="28"/>
        </w:rPr>
        <w:t>.</w:t>
      </w:r>
      <w:r w:rsidR="00E17BFF">
        <w:rPr>
          <w:sz w:val="28"/>
          <w:szCs w:val="28"/>
        </w:rPr>
        <w:t xml:space="preserve"> </w:t>
      </w:r>
      <w:r w:rsidR="00B2595C" w:rsidRPr="00F516C6">
        <w:rPr>
          <w:sz w:val="28"/>
          <w:szCs w:val="28"/>
        </w:rPr>
        <w:t>ЗАКЛЮЧЕНИЕ</w:t>
      </w:r>
    </w:p>
    <w:p w14:paraId="3BFCFF82" w14:textId="77777777" w:rsidR="00B2595C" w:rsidRPr="00F516C6" w:rsidRDefault="00AD44DC" w:rsidP="00E17BF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4</w:t>
      </w:r>
      <w:r w:rsidR="00B2595C" w:rsidRPr="00F516C6">
        <w:rPr>
          <w:rFonts w:ascii="Times New Roman" w:hAnsi="Times New Roman" w:cs="Times New Roman"/>
          <w:sz w:val="28"/>
          <w:szCs w:val="28"/>
        </w:rPr>
        <w:t>.</w:t>
      </w:r>
      <w:r w:rsidR="00E17BFF">
        <w:rPr>
          <w:rFonts w:ascii="Times New Roman" w:hAnsi="Times New Roman" w:cs="Times New Roman"/>
          <w:sz w:val="28"/>
          <w:szCs w:val="28"/>
        </w:rPr>
        <w:t xml:space="preserve"> </w:t>
      </w:r>
      <w:r w:rsidR="00B2595C" w:rsidRPr="00F516C6"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14:paraId="73E2FC1C" w14:textId="77777777" w:rsidR="00B2595C" w:rsidRPr="00F516C6" w:rsidRDefault="00B2595C" w:rsidP="00E17BF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EAEDD" w14:textId="77777777" w:rsidR="00C85516" w:rsidRPr="00F516C6" w:rsidRDefault="00E17BFF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85516" w:rsidRPr="00F516C6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10B73552" w14:textId="77777777" w:rsidR="00E17BFF" w:rsidRDefault="00E17BFF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8546E1" w14:textId="77777777" w:rsidR="00B02AAF" w:rsidRPr="00F516C6" w:rsidRDefault="00C85516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Одним из фундаментальных понятий, как биологии, так 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химии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является</w:t>
      </w:r>
      <w:r w:rsidR="00912E06" w:rsidRPr="00F516C6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="00912E06" w:rsidRPr="00F516C6">
        <w:rPr>
          <w:rFonts w:ascii="Times New Roman" w:hAnsi="Times New Roman" w:cs="Times New Roman"/>
          <w:sz w:val="28"/>
          <w:szCs w:val="28"/>
        </w:rPr>
        <w:t>«фермент».</w:t>
      </w:r>
    </w:p>
    <w:p w14:paraId="16FD1981" w14:textId="77777777" w:rsidR="00C85516" w:rsidRPr="00F516C6" w:rsidRDefault="00C85516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Изучение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ферментов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имеет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большое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значение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для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любой</w:t>
      </w:r>
      <w:r w:rsidR="00580155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области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химической, пищевой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и фармацевтической промышленности, занятых производством биологически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активных веществ для медицины и народного хозяйства.</w:t>
      </w:r>
      <w:r w:rsidR="00912E06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Поэтому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одним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из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ключевых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понятий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общей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биохимии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является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понятие</w:t>
      </w:r>
      <w:r w:rsidR="00912E06" w:rsidRPr="00F516C6">
        <w:rPr>
          <w:rFonts w:ascii="Times New Roman" w:hAnsi="Times New Roman" w:cs="Times New Roman"/>
          <w:sz w:val="28"/>
          <w:szCs w:val="28"/>
        </w:rPr>
        <w:t xml:space="preserve"> «</w:t>
      </w:r>
      <w:r w:rsidR="00F65489" w:rsidRPr="00F516C6">
        <w:rPr>
          <w:rFonts w:ascii="Times New Roman" w:hAnsi="Times New Roman" w:cs="Times New Roman"/>
          <w:sz w:val="28"/>
          <w:szCs w:val="28"/>
        </w:rPr>
        <w:t>фермент</w:t>
      </w:r>
      <w:r w:rsidR="00912E06" w:rsidRPr="00F516C6">
        <w:rPr>
          <w:rFonts w:ascii="Times New Roman" w:hAnsi="Times New Roman" w:cs="Times New Roman"/>
          <w:sz w:val="28"/>
          <w:szCs w:val="28"/>
        </w:rPr>
        <w:t>»</w:t>
      </w:r>
      <w:r w:rsidR="00F65489" w:rsidRPr="00F516C6">
        <w:rPr>
          <w:rFonts w:ascii="Times New Roman" w:hAnsi="Times New Roman" w:cs="Times New Roman"/>
          <w:sz w:val="28"/>
          <w:szCs w:val="28"/>
        </w:rPr>
        <w:t>.</w:t>
      </w:r>
    </w:p>
    <w:p w14:paraId="06C835B2" w14:textId="77777777" w:rsidR="00875803" w:rsidRPr="00F516C6" w:rsidRDefault="00875803" w:rsidP="00F516C6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r w:rsidRPr="00F516C6">
        <w:rPr>
          <w:rFonts w:ascii="Times New Roman" w:hAnsi="Times New Roman" w:cs="Times New Roman"/>
          <w:b w:val="0"/>
          <w:i w:val="0"/>
          <w:iCs w:val="0"/>
        </w:rPr>
        <w:t>Актуальность работы:</w:t>
      </w:r>
      <w:r w:rsidR="00122477" w:rsidRPr="00F516C6">
        <w:rPr>
          <w:rFonts w:ascii="Times New Roman" w:hAnsi="Times New Roman" w:cs="Times New Roman"/>
          <w:b w:val="0"/>
          <w:i w:val="0"/>
        </w:rPr>
        <w:t xml:space="preserve"> а</w:t>
      </w:r>
      <w:r w:rsidRPr="00F516C6">
        <w:rPr>
          <w:rFonts w:ascii="Times New Roman" w:hAnsi="Times New Roman" w:cs="Times New Roman"/>
          <w:b w:val="0"/>
          <w:i w:val="0"/>
          <w:iCs w:val="0"/>
        </w:rPr>
        <w:t>милазы широко используются в пищевой промышленности. Так ам</w:t>
      </w:r>
      <w:r w:rsidRPr="00F516C6">
        <w:rPr>
          <w:rFonts w:ascii="Times New Roman" w:hAnsi="Times New Roman" w:cs="Times New Roman"/>
          <w:b w:val="0"/>
          <w:i w:val="0"/>
        </w:rPr>
        <w:t>илазы используются в хлебопечении и технологиях брожения. Также амилаза играет значительную роль в расщеплении крахмала в организме человека. Поэтому понимание действия амилазы важно для оптимизации промышленного производства и изучения обмена веществ в организме человека.</w:t>
      </w:r>
    </w:p>
    <w:p w14:paraId="49C09A3F" w14:textId="77777777" w:rsidR="00122477" w:rsidRPr="00F516C6" w:rsidRDefault="00122477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Цель: данной работы</w:t>
      </w:r>
      <w:r w:rsid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>рассмотреть</w:t>
      </w:r>
      <w:r w:rsid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>специфичность действия амилазы.</w:t>
      </w:r>
    </w:p>
    <w:p w14:paraId="7CEA3FA5" w14:textId="77777777" w:rsidR="00F516C6" w:rsidRDefault="0020707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 xml:space="preserve">В рамках достижения поставленной цели </w:t>
      </w:r>
      <w:r w:rsidR="00B8457B" w:rsidRPr="00F516C6">
        <w:rPr>
          <w:rFonts w:ascii="Times New Roman" w:hAnsi="Times New Roman" w:cs="Times New Roman"/>
          <w:sz w:val="28"/>
          <w:szCs w:val="28"/>
        </w:rPr>
        <w:t>необходимо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="00B8457B" w:rsidRPr="00F516C6">
        <w:rPr>
          <w:rFonts w:ascii="Times New Roman" w:hAnsi="Times New Roman" w:cs="Times New Roman"/>
          <w:sz w:val="28"/>
          <w:szCs w:val="28"/>
        </w:rPr>
        <w:t>рассмотреть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следующие задачи:</w:t>
      </w:r>
    </w:p>
    <w:p w14:paraId="41989833" w14:textId="77777777" w:rsidR="00B8457B" w:rsidRPr="00F516C6" w:rsidRDefault="0020707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 xml:space="preserve">1. Изучить </w:t>
      </w:r>
      <w:r w:rsidR="00B8457B" w:rsidRPr="00F516C6">
        <w:rPr>
          <w:rFonts w:ascii="Times New Roman" w:hAnsi="Times New Roman" w:cs="Times New Roman"/>
          <w:sz w:val="28"/>
          <w:szCs w:val="28"/>
        </w:rPr>
        <w:t>классификацию ферментов.</w:t>
      </w:r>
    </w:p>
    <w:p w14:paraId="1613AEBA" w14:textId="77777777" w:rsidR="00F516C6" w:rsidRDefault="00F21AC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2</w:t>
      </w:r>
      <w:r w:rsidR="00E17BFF">
        <w:rPr>
          <w:rFonts w:ascii="Times New Roman" w:hAnsi="Times New Roman" w:cs="Times New Roman"/>
          <w:sz w:val="28"/>
          <w:szCs w:val="28"/>
        </w:rPr>
        <w:t xml:space="preserve">. </w:t>
      </w:r>
      <w:r w:rsidRPr="00F516C6">
        <w:rPr>
          <w:rFonts w:ascii="Times New Roman" w:hAnsi="Times New Roman" w:cs="Times New Roman"/>
          <w:sz w:val="28"/>
          <w:szCs w:val="28"/>
        </w:rPr>
        <w:t>Разобрать</w:t>
      </w:r>
      <w:r w:rsidR="00E17BFF">
        <w:rPr>
          <w:rFonts w:ascii="Times New Roman" w:hAnsi="Times New Roman" w:cs="Times New Roman"/>
          <w:sz w:val="28"/>
          <w:szCs w:val="28"/>
        </w:rPr>
        <w:t xml:space="preserve"> </w:t>
      </w:r>
      <w:r w:rsidR="00E17BFF" w:rsidRPr="00F516C6">
        <w:rPr>
          <w:rFonts w:ascii="Times New Roman" w:hAnsi="Times New Roman" w:cs="Times New Roman"/>
          <w:sz w:val="28"/>
          <w:szCs w:val="28"/>
        </w:rPr>
        <w:t>строение</w:t>
      </w:r>
      <w:r w:rsidR="00E17BFF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и</w:t>
      </w:r>
      <w:r w:rsidR="00E17BFF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функции</w:t>
      </w:r>
      <w:r w:rsidR="00E17BFF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фермента</w:t>
      </w:r>
      <w:r w:rsidR="00E17BFF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амилаза.</w:t>
      </w:r>
    </w:p>
    <w:p w14:paraId="0C22D304" w14:textId="77777777" w:rsidR="00F65489" w:rsidRPr="00F516C6" w:rsidRDefault="00F21AC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3. Изучить специфические действия фермента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амилаза.</w:t>
      </w:r>
    </w:p>
    <w:p w14:paraId="2F05F1D5" w14:textId="77777777" w:rsidR="00F21ACE" w:rsidRPr="00F516C6" w:rsidRDefault="00ED3706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4.Ра</w:t>
      </w:r>
      <w:r w:rsidR="00971711" w:rsidRPr="00F516C6">
        <w:rPr>
          <w:rFonts w:ascii="Times New Roman" w:hAnsi="Times New Roman" w:cs="Times New Roman"/>
          <w:sz w:val="28"/>
          <w:szCs w:val="28"/>
        </w:rPr>
        <w:t>с</w:t>
      </w:r>
      <w:r w:rsidRPr="00F516C6">
        <w:rPr>
          <w:rFonts w:ascii="Times New Roman" w:hAnsi="Times New Roman" w:cs="Times New Roman"/>
          <w:sz w:val="28"/>
          <w:szCs w:val="28"/>
        </w:rPr>
        <w:t>см</w:t>
      </w:r>
      <w:r w:rsidR="00F21ACE" w:rsidRPr="00F516C6">
        <w:rPr>
          <w:rFonts w:ascii="Times New Roman" w:hAnsi="Times New Roman" w:cs="Times New Roman"/>
          <w:sz w:val="28"/>
          <w:szCs w:val="28"/>
        </w:rPr>
        <w:t>отреть влияние ингибиторов и активаторов на активность амилазы.</w:t>
      </w:r>
    </w:p>
    <w:p w14:paraId="121B46C2" w14:textId="77777777" w:rsidR="00F65489" w:rsidRPr="00F516C6" w:rsidRDefault="00F65489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7633CE" w14:textId="77777777" w:rsidR="00F65489" w:rsidRPr="00F516C6" w:rsidRDefault="00E17BFF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21ACE" w:rsidRPr="00F516C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65489" w:rsidRPr="00F516C6">
        <w:rPr>
          <w:rFonts w:ascii="Times New Roman" w:hAnsi="Times New Roman" w:cs="Times New Roman"/>
          <w:sz w:val="28"/>
          <w:szCs w:val="28"/>
        </w:rPr>
        <w:t>. ЛИТЕРАТУРНЫЙ ОБЗОР</w:t>
      </w:r>
    </w:p>
    <w:p w14:paraId="40AE2992" w14:textId="77777777" w:rsidR="00C32A19" w:rsidRPr="00F516C6" w:rsidRDefault="00C32A19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747DA7AB" w14:textId="77777777" w:rsidR="00C85516" w:rsidRPr="00F516C6" w:rsidRDefault="00F21ACE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F65489" w:rsidRPr="00F516C6">
        <w:rPr>
          <w:sz w:val="28"/>
          <w:szCs w:val="28"/>
        </w:rPr>
        <w:t xml:space="preserve">.1 </w:t>
      </w:r>
      <w:r w:rsidR="00C85516" w:rsidRPr="00F516C6">
        <w:rPr>
          <w:sz w:val="28"/>
          <w:szCs w:val="28"/>
        </w:rPr>
        <w:t>КЛАССИФИКАЦИЯ ФЕРМЕНТОВ</w:t>
      </w:r>
    </w:p>
    <w:p w14:paraId="13963EF7" w14:textId="77777777" w:rsidR="00E17BFF" w:rsidRDefault="00E17BFF" w:rsidP="00F516C6">
      <w:pPr>
        <w:pStyle w:val="a3"/>
        <w:spacing w:line="360" w:lineRule="auto"/>
        <w:ind w:firstLine="709"/>
        <w:rPr>
          <w:szCs w:val="28"/>
        </w:rPr>
      </w:pPr>
    </w:p>
    <w:p w14:paraId="05FA3651" w14:textId="77777777" w:rsidR="003B64B7" w:rsidRPr="00F516C6" w:rsidRDefault="003B64B7" w:rsidP="00F516C6">
      <w:pPr>
        <w:pStyle w:val="a3"/>
        <w:spacing w:line="360" w:lineRule="auto"/>
        <w:ind w:firstLine="709"/>
        <w:rPr>
          <w:szCs w:val="28"/>
        </w:rPr>
      </w:pPr>
      <w:r w:rsidRPr="00F516C6">
        <w:rPr>
          <w:szCs w:val="28"/>
        </w:rPr>
        <w:t xml:space="preserve">Современная классификация ферментов разработана в </w:t>
      </w:r>
      <w:smartTag w:uri="urn:schemas-microsoft-com:office:smarttags" w:element="metricconverter">
        <w:smartTagPr>
          <w:attr w:name="ProductID" w:val="1961 г"/>
        </w:smartTagPr>
        <w:r w:rsidRPr="00F516C6">
          <w:rPr>
            <w:szCs w:val="28"/>
          </w:rPr>
          <w:t>1961 г</w:t>
        </w:r>
      </w:smartTag>
      <w:r w:rsidRPr="00F516C6">
        <w:rPr>
          <w:szCs w:val="28"/>
        </w:rPr>
        <w:t>. Комиссией по ферментам Международного биохимического союза. В основу классификации положен тип катализируемой реакции, которая является специфичным для каждого фермента.</w:t>
      </w:r>
    </w:p>
    <w:p w14:paraId="6B0277D2" w14:textId="77777777" w:rsidR="003B64B7" w:rsidRPr="00F516C6" w:rsidRDefault="003B64B7" w:rsidP="00F516C6">
      <w:pPr>
        <w:pStyle w:val="a3"/>
        <w:spacing w:line="360" w:lineRule="auto"/>
        <w:ind w:firstLine="709"/>
        <w:rPr>
          <w:szCs w:val="28"/>
        </w:rPr>
      </w:pPr>
      <w:r w:rsidRPr="00F516C6">
        <w:rPr>
          <w:szCs w:val="28"/>
        </w:rPr>
        <w:t>Согласно этой классификации все ферменты делят на 6 главных классов:</w:t>
      </w:r>
    </w:p>
    <w:p w14:paraId="58BBAE8C" w14:textId="77777777" w:rsidR="003B64B7" w:rsidRPr="00F516C6" w:rsidRDefault="003B64B7" w:rsidP="00F516C6">
      <w:pPr>
        <w:pStyle w:val="a3"/>
        <w:numPr>
          <w:ilvl w:val="0"/>
          <w:numId w:val="2"/>
        </w:numPr>
        <w:tabs>
          <w:tab w:val="clear" w:pos="1211"/>
        </w:tabs>
        <w:spacing w:line="360" w:lineRule="auto"/>
        <w:ind w:left="0" w:firstLine="709"/>
        <w:rPr>
          <w:szCs w:val="28"/>
        </w:rPr>
      </w:pPr>
      <w:r w:rsidRPr="00F516C6">
        <w:rPr>
          <w:szCs w:val="28"/>
        </w:rPr>
        <w:t>Оксидоредуктазы – катализируют окислительно-восстановительные реакции;</w:t>
      </w:r>
    </w:p>
    <w:p w14:paraId="3324030F" w14:textId="77777777" w:rsidR="003B64B7" w:rsidRPr="00F516C6" w:rsidRDefault="003B64B7" w:rsidP="00F516C6">
      <w:pPr>
        <w:pStyle w:val="a3"/>
        <w:numPr>
          <w:ilvl w:val="0"/>
          <w:numId w:val="2"/>
        </w:numPr>
        <w:tabs>
          <w:tab w:val="clear" w:pos="1211"/>
        </w:tabs>
        <w:spacing w:line="360" w:lineRule="auto"/>
        <w:ind w:left="0" w:firstLine="709"/>
        <w:rPr>
          <w:szCs w:val="28"/>
        </w:rPr>
      </w:pPr>
      <w:r w:rsidRPr="00F516C6">
        <w:rPr>
          <w:szCs w:val="28"/>
        </w:rPr>
        <w:t>Трансферазы – катализируют реакции межмолекулярного переноса групп атомов и радикалов;</w:t>
      </w:r>
    </w:p>
    <w:p w14:paraId="079613E5" w14:textId="77777777" w:rsidR="003B64B7" w:rsidRPr="00F516C6" w:rsidRDefault="00E17BFF" w:rsidP="00F516C6">
      <w:pPr>
        <w:pStyle w:val="a3"/>
        <w:numPr>
          <w:ilvl w:val="0"/>
          <w:numId w:val="2"/>
        </w:numPr>
        <w:tabs>
          <w:tab w:val="clear" w:pos="1211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Г</w:t>
      </w:r>
      <w:r w:rsidR="003B64B7" w:rsidRPr="00F516C6">
        <w:rPr>
          <w:szCs w:val="28"/>
        </w:rPr>
        <w:t>идролазы</w:t>
      </w:r>
      <w:r>
        <w:rPr>
          <w:szCs w:val="28"/>
        </w:rPr>
        <w:t xml:space="preserve"> </w:t>
      </w:r>
      <w:r w:rsidR="003B64B7" w:rsidRPr="00F516C6">
        <w:rPr>
          <w:szCs w:val="28"/>
        </w:rPr>
        <w:t>– катализируют реакции расщепления при участии воды;</w:t>
      </w:r>
    </w:p>
    <w:p w14:paraId="2385E992" w14:textId="77777777" w:rsidR="003B64B7" w:rsidRPr="00F516C6" w:rsidRDefault="00E17BFF" w:rsidP="00F516C6">
      <w:pPr>
        <w:pStyle w:val="a3"/>
        <w:numPr>
          <w:ilvl w:val="0"/>
          <w:numId w:val="2"/>
        </w:numPr>
        <w:tabs>
          <w:tab w:val="clear" w:pos="1211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Л</w:t>
      </w:r>
      <w:r w:rsidR="003B64B7" w:rsidRPr="00F516C6">
        <w:rPr>
          <w:szCs w:val="28"/>
        </w:rPr>
        <w:t>иазы</w:t>
      </w:r>
      <w:r>
        <w:rPr>
          <w:szCs w:val="28"/>
        </w:rPr>
        <w:t xml:space="preserve"> </w:t>
      </w:r>
      <w:r w:rsidR="003B64B7" w:rsidRPr="00F516C6">
        <w:rPr>
          <w:szCs w:val="28"/>
        </w:rPr>
        <w:t>–</w:t>
      </w:r>
      <w:r>
        <w:rPr>
          <w:szCs w:val="28"/>
        </w:rPr>
        <w:t xml:space="preserve"> </w:t>
      </w:r>
      <w:r w:rsidR="003B64B7" w:rsidRPr="00F516C6">
        <w:rPr>
          <w:szCs w:val="28"/>
        </w:rPr>
        <w:t>катализируют</w:t>
      </w:r>
      <w:r w:rsidR="004F3FF3" w:rsidRPr="00F516C6">
        <w:rPr>
          <w:szCs w:val="28"/>
        </w:rPr>
        <w:t xml:space="preserve"> </w:t>
      </w:r>
      <w:r w:rsidR="003B64B7" w:rsidRPr="00F516C6">
        <w:rPr>
          <w:szCs w:val="28"/>
        </w:rPr>
        <w:t>реакции внутримолекулярного негидролитического расщепления, с образованием двойной связи или присоединения по двойной связи;</w:t>
      </w:r>
    </w:p>
    <w:p w14:paraId="635E546A" w14:textId="77777777" w:rsidR="003B64B7" w:rsidRPr="00F516C6" w:rsidRDefault="00E17BFF" w:rsidP="00F516C6">
      <w:pPr>
        <w:pStyle w:val="a3"/>
        <w:numPr>
          <w:ilvl w:val="0"/>
          <w:numId w:val="2"/>
        </w:numPr>
        <w:tabs>
          <w:tab w:val="clear" w:pos="1211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И</w:t>
      </w:r>
      <w:r w:rsidR="003B64B7" w:rsidRPr="00F516C6">
        <w:rPr>
          <w:szCs w:val="28"/>
        </w:rPr>
        <w:t>зомеразы – катализируют реакции изомеризации;</w:t>
      </w:r>
    </w:p>
    <w:p w14:paraId="34D94033" w14:textId="77777777" w:rsidR="003B64B7" w:rsidRPr="00F516C6" w:rsidRDefault="00E17BFF" w:rsidP="00F516C6">
      <w:pPr>
        <w:pStyle w:val="a3"/>
        <w:numPr>
          <w:ilvl w:val="0"/>
          <w:numId w:val="2"/>
        </w:numPr>
        <w:tabs>
          <w:tab w:val="clear" w:pos="1211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Л</w:t>
      </w:r>
      <w:r w:rsidR="003B64B7" w:rsidRPr="00F516C6">
        <w:rPr>
          <w:szCs w:val="28"/>
        </w:rPr>
        <w:t>игазы (синтетазы) – катализируют реакции синтеза с затратой энергии.</w:t>
      </w:r>
    </w:p>
    <w:p w14:paraId="0D80A844" w14:textId="77777777" w:rsidR="00911545" w:rsidRPr="00F516C6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0"/>
          <w:sz w:val="28"/>
          <w:szCs w:val="28"/>
        </w:rPr>
        <w:t>Оксидоредуктазы.</w:t>
      </w:r>
    </w:p>
    <w:p w14:paraId="1BC3F3F9" w14:textId="77777777" w:rsidR="00911545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>К классу оксидоредуктаз относят ферменты, катализирующие реакции окисления</w:t>
      </w:r>
      <w:r w:rsidR="00E17BFF">
        <w:rPr>
          <w:rStyle w:val="rvts11"/>
          <w:sz w:val="28"/>
          <w:szCs w:val="28"/>
        </w:rPr>
        <w:t>-</w:t>
      </w:r>
      <w:r w:rsidRPr="00F516C6">
        <w:rPr>
          <w:rStyle w:val="rvts11"/>
          <w:sz w:val="28"/>
          <w:szCs w:val="28"/>
        </w:rPr>
        <w:t>восстановления. Общая схема может быть представлена следующим образом:</w:t>
      </w:r>
    </w:p>
    <w:p w14:paraId="477364EF" w14:textId="77777777" w:rsidR="00E17BFF" w:rsidRPr="00F516C6" w:rsidRDefault="00E17BFF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0F3F79F" w14:textId="1CDF0D6F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3A5EB479" wp14:editId="6ABAD735">
            <wp:extent cx="4838700" cy="449580"/>
            <wp:effectExtent l="0" t="0" r="0" b="0"/>
            <wp:docPr id="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5D97" w14:textId="77777777" w:rsidR="00911545" w:rsidRPr="00F516C6" w:rsidRDefault="00E17BFF" w:rsidP="00E17BFF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11545" w:rsidRPr="00F516C6">
        <w:rPr>
          <w:rStyle w:val="rvts11"/>
          <w:sz w:val="28"/>
          <w:szCs w:val="28"/>
        </w:rPr>
        <w:lastRenderedPageBreak/>
        <w:t xml:space="preserve">Окисление протекает как процесс отнятия атомов Н (электроном от субстрата, а восстановление </w:t>
      </w:r>
      <w:r w:rsidR="00911545" w:rsidRPr="00F516C6">
        <w:rPr>
          <w:rStyle w:val="rvts14"/>
          <w:sz w:val="28"/>
          <w:szCs w:val="28"/>
        </w:rPr>
        <w:t>–</w:t>
      </w:r>
      <w:r w:rsidR="00911545" w:rsidRPr="00F516C6">
        <w:rPr>
          <w:rStyle w:val="rvts11"/>
          <w:sz w:val="28"/>
          <w:szCs w:val="28"/>
        </w:rPr>
        <w:t xml:space="preserve"> как присоединение атомов Н (электронов) к акцептору. Если обозначить рецептор буквой А, а субстрат В, то уравнение реакции окисления</w:t>
      </w:r>
      <w:r w:rsidR="00911545" w:rsidRPr="00F516C6">
        <w:rPr>
          <w:rStyle w:val="rvts14"/>
          <w:sz w:val="28"/>
          <w:szCs w:val="28"/>
        </w:rPr>
        <w:t>–</w:t>
      </w:r>
      <w:r w:rsidR="00911545" w:rsidRPr="00F516C6">
        <w:rPr>
          <w:rStyle w:val="rvts11"/>
          <w:sz w:val="28"/>
          <w:szCs w:val="28"/>
        </w:rPr>
        <w:t>восстановления при участии оксидоредуктаз примет такой вид:</w:t>
      </w:r>
    </w:p>
    <w:p w14:paraId="3D6620A1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1FE91DD" w14:textId="38D0BB97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5E3E627E" wp14:editId="0541651D">
            <wp:extent cx="2926080" cy="426720"/>
            <wp:effectExtent l="0" t="0" r="0" b="0"/>
            <wp:docPr id="2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E88CC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A42FF30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В природных объектах обнаружено около 500 индивидуальных оксидоредуктаз. Наиболее распространены оксидоредуктазы, содержащие в качестве активной группы никотинамидадениндинуклеотид, или НАДН</w:t>
      </w:r>
      <w:r w:rsidRPr="00F516C6">
        <w:rPr>
          <w:rStyle w:val="rvts17"/>
          <w:sz w:val="28"/>
          <w:szCs w:val="28"/>
        </w:rPr>
        <w:t>+</w:t>
      </w:r>
      <w:r w:rsidRPr="00F516C6">
        <w:rPr>
          <w:rStyle w:val="rvts11"/>
          <w:sz w:val="28"/>
          <w:szCs w:val="28"/>
        </w:rPr>
        <w:t>. Их принято называть дегидрогеназами.</w:t>
      </w:r>
    </w:p>
    <w:p w14:paraId="47447854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8C90895" w14:textId="5D07966B" w:rsidR="00911545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1A556221" wp14:editId="30378575">
            <wp:extent cx="3764280" cy="1303020"/>
            <wp:effectExtent l="0" t="0" r="0" b="0"/>
            <wp:docPr id="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FC58" w14:textId="77777777" w:rsidR="00E17BFF" w:rsidRPr="00F516C6" w:rsidRDefault="00E17BFF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48F88FF" w14:textId="24310FC3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58A2441C" wp14:editId="21DC86EE">
            <wp:extent cx="3916680" cy="1516380"/>
            <wp:effectExtent l="0" t="0" r="0" b="0"/>
            <wp:docPr id="4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76DFC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393441A" w14:textId="77777777" w:rsidR="00E17BFF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Число известных процессов окисления спиртовых групп до карбонильных с помощью никотинамидных коферментов превышает две сотни. Например, важный промежуточный этап окисления глюкозы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это окисление глицеральдегид-3-фосфата, который протекает по реакции и </w:t>
      </w:r>
      <w:r w:rsidRPr="00F516C6">
        <w:rPr>
          <w:rStyle w:val="rvts11"/>
          <w:sz w:val="28"/>
          <w:szCs w:val="28"/>
        </w:rPr>
        <w:lastRenderedPageBreak/>
        <w:t>приводит к образованию смешанного ангидрида 3-фосфоглицериновой кисло</w:t>
      </w:r>
      <w:r w:rsidR="006119FA" w:rsidRPr="00F516C6">
        <w:rPr>
          <w:rStyle w:val="rvts11"/>
          <w:sz w:val="28"/>
          <w:szCs w:val="28"/>
        </w:rPr>
        <w:t xml:space="preserve">ты и ортофосфорной кислоты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1,3-дифосфоглицерата.</w:t>
      </w:r>
    </w:p>
    <w:p w14:paraId="63A84DF8" w14:textId="77777777" w:rsidR="00E17BFF" w:rsidRDefault="00E17BFF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</w:p>
    <w:p w14:paraId="4AC40998" w14:textId="4E02A486" w:rsidR="00911545" w:rsidRPr="00F516C6" w:rsidRDefault="00F24046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641BC1E2" wp14:editId="0B296489">
            <wp:extent cx="4579620" cy="449580"/>
            <wp:effectExtent l="0" t="0" r="0" b="0"/>
            <wp:docPr id="5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F8A3" w14:textId="77777777" w:rsidR="00E17BFF" w:rsidRDefault="00E17BFF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</w:p>
    <w:p w14:paraId="693F7F0C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Такой характер окисления имеет важное биоэнергетическое значение, поскольку остаток фосфорной кислоты, образующий ангидридную связь, может быть перенесен от 1,3-дифосфоглицерата на АДФ с образованием АТФ. Фермент, катализирующий эту реакцию, называют глицеральдегид-3- фосфатдегидрогеназой</w:t>
      </w:r>
      <w:r w:rsidR="006119FA" w:rsidRPr="00F516C6">
        <w:rPr>
          <w:rStyle w:val="rvts11"/>
          <w:sz w:val="28"/>
          <w:szCs w:val="28"/>
        </w:rPr>
        <w:t>.</w:t>
      </w:r>
    </w:p>
    <w:p w14:paraId="43F9D689" w14:textId="77777777" w:rsidR="00911545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>Особого рассмотрения заслуживает подподкласс оксидоредуктаз, к которым относится небольшое число исключительно важных ферментов, катализирующих окислительное декарбоксилирование кетокислот остатком липоамида, связанного амидной связью с через</w:t>
      </w:r>
      <w:r w:rsidR="00F516C6">
        <w:rPr>
          <w:rStyle w:val="rvts11"/>
          <w:sz w:val="28"/>
          <w:szCs w:val="28"/>
        </w:rPr>
        <w:t xml:space="preserve"> </w:t>
      </w:r>
      <w:r w:rsidRPr="00F516C6">
        <w:rPr>
          <w:rStyle w:val="rvts11"/>
          <w:sz w:val="28"/>
          <w:szCs w:val="28"/>
        </w:rPr>
        <w:t>аминогруппу остатка лизина с апоферментом трансацетилазой:</w:t>
      </w:r>
    </w:p>
    <w:p w14:paraId="62A8242D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780CD74" w14:textId="243A8F2E" w:rsidR="00911545" w:rsidRPr="00F516C6" w:rsidRDefault="00F24046" w:rsidP="00F516C6">
      <w:pPr>
        <w:pStyle w:val="rvps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17E9E188" wp14:editId="45352E35">
            <wp:extent cx="2613660" cy="845820"/>
            <wp:effectExtent l="0" t="0" r="0" b="0"/>
            <wp:docPr id="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6C5B0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2EAD604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Кофактором этих ферментов является </w:t>
      </w:r>
      <w:r w:rsidRPr="00F516C6">
        <w:rPr>
          <w:rStyle w:val="rvts12"/>
          <w:sz w:val="28"/>
          <w:szCs w:val="28"/>
        </w:rPr>
        <w:t>тиаминпирофосфат</w:t>
      </w:r>
      <w:r w:rsidRPr="00F516C6">
        <w:rPr>
          <w:rStyle w:val="rvts11"/>
          <w:sz w:val="28"/>
          <w:szCs w:val="28"/>
        </w:rPr>
        <w:t>:</w:t>
      </w:r>
    </w:p>
    <w:p w14:paraId="46213291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29DB9B9" w14:textId="68F46507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027DDD80" wp14:editId="5834497F">
            <wp:extent cx="2430780" cy="609600"/>
            <wp:effectExtent l="0" t="0" r="0" b="0"/>
            <wp:docPr id="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A7E6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0381D85" w14:textId="77777777" w:rsidR="00911545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>Схема превращений, происходящих в активном центре фермента участием реакционноспособного карбаниона тиаминпирофосфата можно представить в виде</w:t>
      </w:r>
    </w:p>
    <w:p w14:paraId="03D11E35" w14:textId="43ED931A" w:rsidR="00911545" w:rsidRPr="00F516C6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rvts11"/>
          <w:sz w:val="28"/>
          <w:szCs w:val="28"/>
        </w:rPr>
        <w:br w:type="page"/>
      </w:r>
      <w:r w:rsidR="00F24046" w:rsidRPr="00F516C6">
        <w:rPr>
          <w:noProof/>
          <w:sz w:val="28"/>
          <w:szCs w:val="28"/>
        </w:rPr>
        <w:lastRenderedPageBreak/>
        <w:drawing>
          <wp:inline distT="0" distB="0" distL="0" distR="0" wp14:anchorId="31A728BB" wp14:editId="300B7E00">
            <wp:extent cx="4030980" cy="2194560"/>
            <wp:effectExtent l="0" t="0" r="0" b="0"/>
            <wp:docPr id="8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9526" w14:textId="77777777" w:rsidR="00911545" w:rsidRPr="00F516C6" w:rsidRDefault="00911545" w:rsidP="00F516C6">
      <w:pPr>
        <w:pStyle w:val="rvps1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7E69600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Образовавшийся дигидролипоамид окисляется с помощью НАД</w:t>
      </w:r>
      <w:r w:rsidRPr="00F516C6">
        <w:rPr>
          <w:rStyle w:val="rvts17"/>
          <w:sz w:val="28"/>
          <w:szCs w:val="28"/>
        </w:rPr>
        <w:t>+</w:t>
      </w:r>
      <w:r w:rsidRPr="00F516C6">
        <w:rPr>
          <w:rStyle w:val="rvts11"/>
          <w:sz w:val="28"/>
          <w:szCs w:val="28"/>
        </w:rPr>
        <w:t xml:space="preserve"> третьим ферментом, участвующим в окислительном декарбокиировании,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дигидролипоамид дегидрогеназой, катализирующей реакцию</w:t>
      </w:r>
    </w:p>
    <w:p w14:paraId="741564B0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3C49EA2" w14:textId="44076113" w:rsidR="00911545" w:rsidRPr="00F516C6" w:rsidRDefault="00F24046" w:rsidP="00F516C6">
      <w:pPr>
        <w:pStyle w:val="rvps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74D24E5F" wp14:editId="0C2A0B7D">
            <wp:extent cx="2796540" cy="762000"/>
            <wp:effectExtent l="0" t="0" r="0" b="0"/>
            <wp:docPr id="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69FDE" w14:textId="77777777" w:rsidR="00E17BFF" w:rsidRDefault="00E17BFF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</w:p>
    <w:p w14:paraId="6E2FDA97" w14:textId="77777777" w:rsidR="00911545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>Ферменты, катализирующие превращения с участием молекулярного кислорода, разделаются на три основные группы: оксидазы, монооксигеназы и диоксигеназы. К оксидазам относятся ферменты, катализирующие процессы, в результате которых О</w:t>
      </w:r>
      <w:r w:rsidRPr="00F516C6">
        <w:rPr>
          <w:rStyle w:val="rvts18"/>
          <w:sz w:val="28"/>
          <w:szCs w:val="28"/>
        </w:rPr>
        <w:t xml:space="preserve">2 </w:t>
      </w:r>
      <w:r w:rsidRPr="00F516C6">
        <w:rPr>
          <w:rStyle w:val="rvts11"/>
          <w:sz w:val="28"/>
          <w:szCs w:val="28"/>
        </w:rPr>
        <w:t>восстанавливается до Н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>О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 xml:space="preserve"> или до двух молекул воды. Примером подоюных ферментов могут служить глюкозооксидаза и цитохром </w:t>
      </w:r>
      <w:r w:rsidRPr="00F516C6">
        <w:rPr>
          <w:rStyle w:val="rvts12"/>
          <w:sz w:val="28"/>
          <w:szCs w:val="28"/>
        </w:rPr>
        <w:t>с</w:t>
      </w:r>
      <w:r w:rsidRPr="00F516C6">
        <w:rPr>
          <w:rStyle w:val="rvts11"/>
          <w:sz w:val="28"/>
          <w:szCs w:val="28"/>
        </w:rPr>
        <w:t xml:space="preserve"> оксидаза, катализирующая окисление ферроцитохрома </w:t>
      </w:r>
      <w:r w:rsidRPr="00F516C6">
        <w:rPr>
          <w:rStyle w:val="rvts12"/>
          <w:sz w:val="28"/>
          <w:szCs w:val="28"/>
        </w:rPr>
        <w:t>с</w:t>
      </w:r>
      <w:r w:rsidRPr="00F516C6">
        <w:rPr>
          <w:rStyle w:val="rvts11"/>
          <w:sz w:val="28"/>
          <w:szCs w:val="28"/>
        </w:rPr>
        <w:t xml:space="preserve"> до феррицитохрома по реакции:</w:t>
      </w:r>
    </w:p>
    <w:p w14:paraId="3CE1D5FB" w14:textId="77777777" w:rsidR="00E17BFF" w:rsidRPr="00F516C6" w:rsidRDefault="00E17BFF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EDAD33A" w14:textId="77777777" w:rsidR="00911545" w:rsidRDefault="00911545" w:rsidP="00F516C6">
      <w:pPr>
        <w:pStyle w:val="rvps3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Цитохром </w:t>
      </w:r>
      <w:r w:rsidRPr="00F516C6">
        <w:rPr>
          <w:rStyle w:val="rvts12"/>
          <w:sz w:val="28"/>
          <w:szCs w:val="28"/>
        </w:rPr>
        <w:t>с</w:t>
      </w:r>
      <w:r w:rsidRPr="00F516C6">
        <w:rPr>
          <w:rStyle w:val="rvts11"/>
          <w:sz w:val="28"/>
          <w:szCs w:val="28"/>
        </w:rPr>
        <w:t xml:space="preserve"> Fe (II) + 4H</w:t>
      </w:r>
      <w:r w:rsidRPr="00F516C6">
        <w:rPr>
          <w:rStyle w:val="rvts17"/>
          <w:sz w:val="28"/>
          <w:szCs w:val="28"/>
        </w:rPr>
        <w:t>+</w:t>
      </w:r>
      <w:r w:rsidRPr="00F516C6">
        <w:rPr>
          <w:rStyle w:val="rvts11"/>
          <w:sz w:val="28"/>
          <w:szCs w:val="28"/>
        </w:rPr>
        <w:t xml:space="preserve"> + O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 xml:space="preserve"> </w:t>
      </w:r>
      <w:r w:rsidRPr="00F516C6">
        <w:rPr>
          <w:rStyle w:val="rvts14"/>
          <w:sz w:val="28"/>
          <w:szCs w:val="28"/>
        </w:rPr>
        <w:t>&gt;</w:t>
      </w:r>
      <w:r w:rsidRPr="00F516C6">
        <w:rPr>
          <w:rStyle w:val="rvts11"/>
          <w:sz w:val="28"/>
          <w:szCs w:val="28"/>
        </w:rPr>
        <w:t xml:space="preserve"> 4 Цитохром </w:t>
      </w:r>
      <w:r w:rsidRPr="00F516C6">
        <w:rPr>
          <w:rStyle w:val="rvts12"/>
          <w:sz w:val="28"/>
          <w:szCs w:val="28"/>
        </w:rPr>
        <w:t>с</w:t>
      </w:r>
      <w:r w:rsidRPr="00F516C6">
        <w:rPr>
          <w:rStyle w:val="rvts11"/>
          <w:sz w:val="28"/>
          <w:szCs w:val="28"/>
        </w:rPr>
        <w:t xml:space="preserve"> Fe (III) + 2H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>O</w:t>
      </w:r>
    </w:p>
    <w:p w14:paraId="6BE63820" w14:textId="77777777" w:rsidR="00E17BFF" w:rsidRPr="00F516C6" w:rsidRDefault="00E17BFF" w:rsidP="00F516C6">
      <w:pPr>
        <w:pStyle w:val="rvps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A041E94" w14:textId="77777777" w:rsidR="00911545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>К моноксигеназам относят ферменты, катализирующие окисление органических соединений, приводящее к включению одного из атомов кислорода молекулы О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 xml:space="preserve"> в молекулы этих соединений, и восстановление </w:t>
      </w:r>
      <w:r w:rsidRPr="00F516C6">
        <w:rPr>
          <w:rStyle w:val="rvts11"/>
          <w:sz w:val="28"/>
          <w:szCs w:val="28"/>
        </w:rPr>
        <w:lastRenderedPageBreak/>
        <w:t>второго атома кислорода до воды. Суммарное уравнение реакции можно записать в виде</w:t>
      </w:r>
    </w:p>
    <w:p w14:paraId="0B1616D2" w14:textId="77777777" w:rsidR="00E17BFF" w:rsidRPr="00F516C6" w:rsidRDefault="00E17BFF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9761DED" w14:textId="3306D2B1" w:rsidR="006119FA" w:rsidRPr="00F516C6" w:rsidRDefault="00F24046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3158B72" wp14:editId="0A2B1D11">
            <wp:extent cx="3017520" cy="2369820"/>
            <wp:effectExtent l="0" t="0" r="0" b="0"/>
            <wp:docPr id="1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6EA4E" w14:textId="77777777" w:rsidR="006119FA" w:rsidRPr="00F516C6" w:rsidRDefault="006119FA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E37B10A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К монооксигеназам относится важная группа ферментов, известных под общим названием </w:t>
      </w:r>
      <w:r w:rsidRPr="00F516C6">
        <w:rPr>
          <w:rStyle w:val="rvts12"/>
          <w:sz w:val="28"/>
          <w:szCs w:val="28"/>
        </w:rPr>
        <w:t>цитохромы Р450.</w:t>
      </w:r>
    </w:p>
    <w:p w14:paraId="498FAC77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Диоксигеназы катализируют превращения, в ходе которых оба атома молекулы кислорода О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 xml:space="preserve"> включаются в состав окисляемого субстрата. Например, деструкция триптофана начинается с реакции образования формилкенуренина, в состав которого входят оба атома кислорода молекулы О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>. Фермент, катализирующий эту реакцию, является гемопротеидом и называется триптофан 2,3-диоксигеназой.</w:t>
      </w:r>
    </w:p>
    <w:p w14:paraId="27D83749" w14:textId="77777777" w:rsidR="00911545" w:rsidRPr="00F516C6" w:rsidRDefault="00911545" w:rsidP="00F516C6">
      <w:pPr>
        <w:pStyle w:val="rvps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CCDAE22" w14:textId="1D3DF06D" w:rsidR="00911545" w:rsidRPr="00F516C6" w:rsidRDefault="00F24046" w:rsidP="00F516C6">
      <w:pPr>
        <w:pStyle w:val="rvps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2C9374D9" wp14:editId="65F2589A">
            <wp:extent cx="3505200" cy="762000"/>
            <wp:effectExtent l="0" t="0" r="0" b="0"/>
            <wp:docPr id="1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142F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0793400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Фермент, катализирующий диспропорционирование свободного радикала Н</w:t>
      </w:r>
      <w:r w:rsidRPr="00F516C6">
        <w:rPr>
          <w:rStyle w:val="rvts19"/>
          <w:sz w:val="28"/>
          <w:szCs w:val="28"/>
        </w:rPr>
        <w:t>O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>, образующегося в некоторых реакциях с участием О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 xml:space="preserve"> и являющегося очень сильным окислителем, называют </w:t>
      </w:r>
      <w:r w:rsidRPr="00F516C6">
        <w:rPr>
          <w:rStyle w:val="rvts12"/>
          <w:sz w:val="28"/>
          <w:szCs w:val="28"/>
        </w:rPr>
        <w:t>супероксидисмутазой</w:t>
      </w:r>
      <w:r w:rsidRPr="00F516C6">
        <w:rPr>
          <w:rStyle w:val="rvts11"/>
          <w:sz w:val="28"/>
          <w:szCs w:val="28"/>
        </w:rPr>
        <w:t>. Он катализирует реакцию</w:t>
      </w:r>
    </w:p>
    <w:p w14:paraId="74CCD789" w14:textId="77777777" w:rsidR="00911545" w:rsidRPr="00F516C6" w:rsidRDefault="00E17BFF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11545" w:rsidRPr="00F516C6">
        <w:rPr>
          <w:rStyle w:val="rvts11"/>
          <w:sz w:val="28"/>
          <w:szCs w:val="28"/>
        </w:rPr>
        <w:lastRenderedPageBreak/>
        <w:t>H</w:t>
      </w:r>
      <w:r w:rsidR="00911545" w:rsidRPr="00F516C6">
        <w:rPr>
          <w:rStyle w:val="rvts19"/>
          <w:sz w:val="28"/>
          <w:szCs w:val="28"/>
        </w:rPr>
        <w:t>O</w:t>
      </w:r>
      <w:r w:rsidR="00911545" w:rsidRPr="00F516C6">
        <w:rPr>
          <w:rStyle w:val="rvts18"/>
          <w:sz w:val="28"/>
          <w:szCs w:val="28"/>
        </w:rPr>
        <w:t>2</w:t>
      </w:r>
      <w:r w:rsidR="00911545" w:rsidRPr="00F516C6">
        <w:rPr>
          <w:rStyle w:val="rvts11"/>
          <w:sz w:val="28"/>
          <w:szCs w:val="28"/>
        </w:rPr>
        <w:t xml:space="preserve"> + H</w:t>
      </w:r>
      <w:r w:rsidR="00911545" w:rsidRPr="00F516C6">
        <w:rPr>
          <w:rStyle w:val="rvts19"/>
          <w:sz w:val="28"/>
          <w:szCs w:val="28"/>
        </w:rPr>
        <w:t>O</w:t>
      </w:r>
      <w:r w:rsidR="00911545" w:rsidRPr="00F516C6">
        <w:rPr>
          <w:rStyle w:val="rvts18"/>
          <w:sz w:val="28"/>
          <w:szCs w:val="28"/>
        </w:rPr>
        <w:t xml:space="preserve">2 </w:t>
      </w:r>
      <w:r w:rsidR="00911545" w:rsidRPr="00F516C6">
        <w:rPr>
          <w:rStyle w:val="rvts14"/>
          <w:sz w:val="28"/>
          <w:szCs w:val="28"/>
        </w:rPr>
        <w:t>&gt;</w:t>
      </w:r>
      <w:r w:rsidR="00911545" w:rsidRPr="00F516C6">
        <w:rPr>
          <w:rStyle w:val="rvts11"/>
          <w:sz w:val="28"/>
          <w:szCs w:val="28"/>
        </w:rPr>
        <w:t xml:space="preserve"> H</w:t>
      </w:r>
      <w:r w:rsidR="00911545" w:rsidRPr="00F516C6">
        <w:rPr>
          <w:rStyle w:val="rvts18"/>
          <w:sz w:val="28"/>
          <w:szCs w:val="28"/>
        </w:rPr>
        <w:t>2</w:t>
      </w:r>
      <w:r w:rsidR="00911545" w:rsidRPr="00F516C6">
        <w:rPr>
          <w:rStyle w:val="rvts11"/>
          <w:sz w:val="28"/>
          <w:szCs w:val="28"/>
        </w:rPr>
        <w:t>O</w:t>
      </w:r>
      <w:r w:rsidR="00911545" w:rsidRPr="00F516C6">
        <w:rPr>
          <w:rStyle w:val="rvts18"/>
          <w:sz w:val="28"/>
          <w:szCs w:val="28"/>
        </w:rPr>
        <w:t>2</w:t>
      </w:r>
      <w:r w:rsidR="00911545" w:rsidRPr="00F516C6">
        <w:rPr>
          <w:rStyle w:val="rvts11"/>
          <w:sz w:val="28"/>
          <w:szCs w:val="28"/>
        </w:rPr>
        <w:t xml:space="preserve"> +O</w:t>
      </w:r>
      <w:r w:rsidR="00911545" w:rsidRPr="00F516C6">
        <w:rPr>
          <w:rStyle w:val="rvts18"/>
          <w:sz w:val="28"/>
          <w:szCs w:val="28"/>
        </w:rPr>
        <w:t>2</w:t>
      </w:r>
    </w:p>
    <w:p w14:paraId="7175A691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983F5FF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Фермент является металлопротеидом и в зависимости от источника содержит Cu</w:t>
      </w:r>
      <w:r w:rsidRPr="00F516C6">
        <w:rPr>
          <w:rStyle w:val="rvts17"/>
          <w:sz w:val="28"/>
          <w:szCs w:val="28"/>
        </w:rPr>
        <w:t>2+</w:t>
      </w:r>
      <w:r w:rsidRPr="00F516C6">
        <w:rPr>
          <w:rStyle w:val="rvts11"/>
          <w:sz w:val="28"/>
          <w:szCs w:val="28"/>
        </w:rPr>
        <w:t>, Zn</w:t>
      </w:r>
      <w:r w:rsidRPr="00F516C6">
        <w:rPr>
          <w:rStyle w:val="rvts17"/>
          <w:sz w:val="28"/>
          <w:szCs w:val="28"/>
        </w:rPr>
        <w:t>2+</w:t>
      </w:r>
      <w:r w:rsidRPr="00F516C6">
        <w:rPr>
          <w:rStyle w:val="rvts11"/>
          <w:sz w:val="28"/>
          <w:szCs w:val="28"/>
        </w:rPr>
        <w:t>, Mn</w:t>
      </w:r>
      <w:r w:rsidRPr="00F516C6">
        <w:rPr>
          <w:rStyle w:val="rvts17"/>
          <w:sz w:val="28"/>
          <w:szCs w:val="28"/>
        </w:rPr>
        <w:t>2+</w:t>
      </w:r>
      <w:r w:rsidRPr="00F516C6">
        <w:rPr>
          <w:rStyle w:val="rvts11"/>
          <w:sz w:val="28"/>
          <w:szCs w:val="28"/>
        </w:rPr>
        <w:t>, или Fe</w:t>
      </w:r>
      <w:r w:rsidRPr="00F516C6">
        <w:rPr>
          <w:rStyle w:val="rvts17"/>
          <w:sz w:val="28"/>
          <w:szCs w:val="28"/>
        </w:rPr>
        <w:t>2+</w:t>
      </w:r>
      <w:r w:rsidRPr="00F516C6">
        <w:rPr>
          <w:rStyle w:val="rvts11"/>
          <w:sz w:val="28"/>
          <w:szCs w:val="28"/>
        </w:rPr>
        <w:t>.</w:t>
      </w:r>
    </w:p>
    <w:p w14:paraId="66811213" w14:textId="77777777" w:rsidR="006119FA" w:rsidRPr="00F516C6" w:rsidRDefault="00911545" w:rsidP="00F516C6">
      <w:pPr>
        <w:pStyle w:val="rvps11"/>
        <w:spacing w:before="0" w:beforeAutospacing="0" w:after="0" w:afterAutospacing="0" w:line="360" w:lineRule="auto"/>
        <w:ind w:firstLine="709"/>
        <w:jc w:val="both"/>
        <w:rPr>
          <w:rStyle w:val="rvts10"/>
          <w:sz w:val="28"/>
          <w:szCs w:val="28"/>
        </w:rPr>
      </w:pPr>
      <w:r w:rsidRPr="00F516C6">
        <w:rPr>
          <w:rStyle w:val="rvts10"/>
          <w:sz w:val="28"/>
          <w:szCs w:val="28"/>
        </w:rPr>
        <w:t>Трансферазы.</w:t>
      </w:r>
    </w:p>
    <w:p w14:paraId="009F45F6" w14:textId="77777777" w:rsidR="00911545" w:rsidRPr="00F516C6" w:rsidRDefault="00911545" w:rsidP="00F516C6">
      <w:pPr>
        <w:pStyle w:val="rvps1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В этот класс входят ферменты, ускоряющие реакции переноса функциональных групп и молекулярных остатков от одного соединения к другому. В зависимости от характера переносимых группировок различают фосфотрансферазы, аминотрансферазы, гликозилтрансферазы, ацилтрансферазы, трансферазы, переносящие одноуглеродные остатки (метилтрансферазы, формилтрансферазы), и др.</w:t>
      </w:r>
    </w:p>
    <w:p w14:paraId="794BA6C9" w14:textId="77777777" w:rsidR="00911545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2"/>
          <w:sz w:val="28"/>
          <w:szCs w:val="28"/>
        </w:rPr>
        <w:t xml:space="preserve">Фосфотрансферазы. </w:t>
      </w:r>
      <w:r w:rsidRPr="00F516C6">
        <w:rPr>
          <w:rStyle w:val="rvts11"/>
          <w:sz w:val="28"/>
          <w:szCs w:val="28"/>
        </w:rPr>
        <w:t xml:space="preserve">Сюда относят ферменты, ускоряющие реакцию переноса остатков фосфорной кислоты. К фосфотрансферазам относится, например, гексокиназа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фермент, ускоряющий перенос остатков фосфорной кислоты от молекулы АТФ к глюкозе (с этой реакции обычно начинается преобразование глюкозы):</w:t>
      </w:r>
    </w:p>
    <w:p w14:paraId="664A649B" w14:textId="77777777" w:rsidR="00E17BFF" w:rsidRPr="00F516C6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F026FCA" w14:textId="40757FA5" w:rsidR="00911545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2FF679E8" wp14:editId="525FCE2D">
            <wp:extent cx="4640580" cy="1295400"/>
            <wp:effectExtent l="0" t="0" r="0" b="0"/>
            <wp:docPr id="1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77E49" w14:textId="77777777" w:rsidR="00E17BFF" w:rsidRPr="00F516C6" w:rsidRDefault="00E17BFF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8049190" w14:textId="0D98EEE9" w:rsidR="00911545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1DAF814A" wp14:editId="0C1B47AA">
            <wp:extent cx="4145280" cy="1546860"/>
            <wp:effectExtent l="0" t="0" r="0" b="0"/>
            <wp:docPr id="1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0E907" w14:textId="77777777" w:rsidR="00E17BFF" w:rsidRDefault="00E17BFF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5086F5B" w14:textId="77777777" w:rsidR="00911545" w:rsidRPr="00F516C6" w:rsidRDefault="00E17BFF" w:rsidP="00E17BFF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11545" w:rsidRPr="00F516C6">
        <w:rPr>
          <w:rStyle w:val="rvts12"/>
          <w:sz w:val="28"/>
          <w:szCs w:val="28"/>
        </w:rPr>
        <w:lastRenderedPageBreak/>
        <w:t>Аминотрансферазы</w:t>
      </w:r>
      <w:r w:rsidR="00911545" w:rsidRPr="00F516C6">
        <w:rPr>
          <w:rStyle w:val="rvts11"/>
          <w:sz w:val="28"/>
          <w:szCs w:val="28"/>
        </w:rPr>
        <w:t>. Эти ферменты ускоряют реакцию переаминирования аминокислот с кетокислотами и очень важны для обеспечения биосинтеза аминокислот. Они имеют следующее строение:</w:t>
      </w:r>
    </w:p>
    <w:p w14:paraId="0FA4F0A5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5B0A3B6" w14:textId="18D369AE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70FFBCB6" wp14:editId="61F1EB0E">
            <wp:extent cx="2331720" cy="998220"/>
            <wp:effectExtent l="0" t="0" r="0" b="0"/>
            <wp:docPr id="1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558AE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AA7E3B4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Пиридоксальфермент катализирует реакцию переаминирования. В результате серии реакций, включающих в себя непременное образование фермент-субстратных комплексов, аспаргиновая кислота переходит в щавелево-уксусную кислоту, а кетоглутаровая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в глутаминовую. Это выражается следующим суммарным уравнением:</w:t>
      </w:r>
    </w:p>
    <w:p w14:paraId="05D737BA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C818B0D" w14:textId="63C4D823" w:rsidR="00911545" w:rsidRPr="00F516C6" w:rsidRDefault="00F24046" w:rsidP="00F516C6">
      <w:pPr>
        <w:pStyle w:val="rvps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1DF7813D" wp14:editId="7DFCBBFD">
            <wp:extent cx="3268980" cy="701040"/>
            <wp:effectExtent l="0" t="0" r="0" b="0"/>
            <wp:docPr id="1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03935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95F64AB" w14:textId="77777777" w:rsidR="00862CB3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rStyle w:val="rvts12"/>
          <w:sz w:val="28"/>
          <w:szCs w:val="28"/>
        </w:rPr>
      </w:pPr>
      <w:r w:rsidRPr="00F516C6">
        <w:rPr>
          <w:rStyle w:val="rvts12"/>
          <w:sz w:val="28"/>
          <w:szCs w:val="28"/>
        </w:rPr>
        <w:t>Гликозилтрансферазы</w:t>
      </w:r>
      <w:r w:rsidR="00862CB3" w:rsidRPr="00F516C6">
        <w:rPr>
          <w:rStyle w:val="rvts12"/>
          <w:sz w:val="28"/>
          <w:szCs w:val="28"/>
        </w:rPr>
        <w:t>.</w:t>
      </w:r>
    </w:p>
    <w:p w14:paraId="0BA5D9BB" w14:textId="77777777" w:rsidR="00911545" w:rsidRPr="00F516C6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Эти ферменты ускоряют реакции переноса гликозильных остатков из молекул фосфорных эфиров или иных соединений к молекулам моносахаридов, полисахаридов или иных веществ, обеспечивая главным образом, реакции синтеза и распада олиго- и полисахаридов в животном и растительном мире. Ниже приведено уравнение реакции распада сахарозы при участии сахароза-6-глюкозилтрансферазы, или сахарозофосфорилазы:</w:t>
      </w:r>
    </w:p>
    <w:p w14:paraId="749E7F32" w14:textId="77777777" w:rsidR="00911545" w:rsidRDefault="00911545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F829E11" w14:textId="3109C3A2" w:rsidR="00911545" w:rsidRPr="00F516C6" w:rsidRDefault="00E17BFF" w:rsidP="00E17BFF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24046" w:rsidRPr="00F516C6">
        <w:rPr>
          <w:noProof/>
          <w:sz w:val="28"/>
          <w:szCs w:val="28"/>
        </w:rPr>
        <w:lastRenderedPageBreak/>
        <w:drawing>
          <wp:inline distT="0" distB="0" distL="0" distR="0" wp14:anchorId="3B25C306" wp14:editId="44133CA1">
            <wp:extent cx="3741420" cy="1524000"/>
            <wp:effectExtent l="0" t="0" r="0" b="0"/>
            <wp:docPr id="1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6EA96" w14:textId="77777777" w:rsidR="00E37D72" w:rsidRPr="00F516C6" w:rsidRDefault="00E37D72" w:rsidP="00F516C6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B925270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0"/>
          <w:sz w:val="28"/>
          <w:szCs w:val="28"/>
        </w:rPr>
      </w:pPr>
      <w:r w:rsidRPr="00F516C6">
        <w:rPr>
          <w:rStyle w:val="rvts10"/>
          <w:sz w:val="28"/>
          <w:szCs w:val="28"/>
        </w:rPr>
        <w:t>Гидролазы.</w:t>
      </w:r>
    </w:p>
    <w:p w14:paraId="27715347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К классу гидролаз относят ферменты, ускоряющие реакции расщепления (иногда синтеза) органических соединений при участии воды. Они делятся на следующие подклассы:</w:t>
      </w:r>
    </w:p>
    <w:p w14:paraId="4194944C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2"/>
          <w:sz w:val="28"/>
          <w:szCs w:val="28"/>
        </w:rPr>
        <w:t xml:space="preserve">Эстеразы </w:t>
      </w:r>
      <w:r w:rsidRPr="00F516C6">
        <w:rPr>
          <w:rStyle w:val="rvts11"/>
          <w:sz w:val="28"/>
          <w:szCs w:val="28"/>
        </w:rPr>
        <w:t xml:space="preserve">катализируют реакции гидролиза сложных эфиров, спиртов с органическими и неорганическими кислотами. Важнейшими подподклассами эстераз являются </w:t>
      </w:r>
      <w:r w:rsidRPr="00F516C6">
        <w:rPr>
          <w:rStyle w:val="rvts12"/>
          <w:sz w:val="28"/>
          <w:szCs w:val="28"/>
        </w:rPr>
        <w:t>гидролазы эфиров карбоновых кислот</w:t>
      </w:r>
      <w:r w:rsidRPr="00F516C6">
        <w:rPr>
          <w:rStyle w:val="rvts11"/>
          <w:sz w:val="28"/>
          <w:szCs w:val="28"/>
        </w:rPr>
        <w:t xml:space="preserve"> и </w:t>
      </w:r>
      <w:r w:rsidRPr="00F516C6">
        <w:rPr>
          <w:rStyle w:val="rvts12"/>
          <w:sz w:val="28"/>
          <w:szCs w:val="28"/>
        </w:rPr>
        <w:t>фосфатазы</w:t>
      </w:r>
      <w:r w:rsidRPr="00F516C6">
        <w:rPr>
          <w:rStyle w:val="rvts11"/>
          <w:sz w:val="28"/>
          <w:szCs w:val="28"/>
        </w:rPr>
        <w:t xml:space="preserve">. Представитель первого подподкласса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это липаза.</w:t>
      </w:r>
    </w:p>
    <w:p w14:paraId="7C0A08B7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2"/>
          <w:sz w:val="28"/>
          <w:szCs w:val="28"/>
        </w:rPr>
        <w:t xml:space="preserve">Липаза </w:t>
      </w:r>
      <w:r w:rsidRPr="00F516C6">
        <w:rPr>
          <w:rStyle w:val="rvts11"/>
          <w:sz w:val="28"/>
          <w:szCs w:val="28"/>
        </w:rPr>
        <w:t>ускоряет гидролиз внешних, то есть, сложноэфирных связей в молекулах триглицеридов (жиров):</w:t>
      </w:r>
    </w:p>
    <w:p w14:paraId="27FD3DE8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93CB6A3" w14:textId="1F694FAF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32B78A0F" wp14:editId="6D959B07">
            <wp:extent cx="4480560" cy="830580"/>
            <wp:effectExtent l="0" t="0" r="0" b="0"/>
            <wp:docPr id="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75E62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C2CC745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2"/>
          <w:sz w:val="28"/>
          <w:szCs w:val="28"/>
        </w:rPr>
        <w:t xml:space="preserve">Фосфатазы </w:t>
      </w:r>
      <w:r w:rsidRPr="00F516C6">
        <w:rPr>
          <w:rStyle w:val="rvts11"/>
          <w:sz w:val="28"/>
          <w:szCs w:val="28"/>
        </w:rPr>
        <w:t>катализируют гидролиз фосфорных эфиров. Особенно широко распространены фосфатазы, действующие на сложные эфиры фосфорной кислоты и углеводов, например глюкозо-1-фосфатаза:</w:t>
      </w:r>
    </w:p>
    <w:p w14:paraId="2CE56A99" w14:textId="77777777" w:rsidR="00911545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83742D3" w14:textId="58B1A913" w:rsidR="00911545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63822DD" wp14:editId="3E442E51">
            <wp:extent cx="4061460" cy="1104900"/>
            <wp:effectExtent l="0" t="0" r="0" b="0"/>
            <wp:docPr id="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B9149" w14:textId="77777777" w:rsidR="00911545" w:rsidRPr="00F516C6" w:rsidRDefault="00E17BFF" w:rsidP="00E17BFF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11545" w:rsidRPr="00F516C6">
        <w:rPr>
          <w:rStyle w:val="rvts12"/>
          <w:sz w:val="28"/>
          <w:szCs w:val="28"/>
        </w:rPr>
        <w:lastRenderedPageBreak/>
        <w:t xml:space="preserve">Гликозидазы. </w:t>
      </w:r>
      <w:r w:rsidR="00911545" w:rsidRPr="00F516C6">
        <w:rPr>
          <w:rStyle w:val="rvts11"/>
          <w:sz w:val="28"/>
          <w:szCs w:val="28"/>
        </w:rPr>
        <w:t>Эти ферменты ускоряют реакцию гидролиза гликозидов</w:t>
      </w:r>
      <w:r w:rsidR="006A3790" w:rsidRPr="00F516C6">
        <w:rPr>
          <w:rStyle w:val="rvts11"/>
          <w:sz w:val="28"/>
          <w:szCs w:val="28"/>
        </w:rPr>
        <w:t>.</w:t>
      </w:r>
    </w:p>
    <w:p w14:paraId="05D18872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26C38AE" w14:textId="221D9C84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729E41B6" wp14:editId="6B291528">
            <wp:extent cx="4076700" cy="723900"/>
            <wp:effectExtent l="0" t="0" r="0" b="0"/>
            <wp:docPr id="1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75F0D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7964885" w14:textId="1E2F3E1B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3C4BE39F" wp14:editId="03D5050C">
            <wp:extent cx="4000500" cy="906780"/>
            <wp:effectExtent l="0" t="0" r="0" b="0"/>
            <wp:docPr id="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8E524" w14:textId="77777777" w:rsidR="00E17BFF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2"/>
          <w:sz w:val="28"/>
          <w:szCs w:val="28"/>
        </w:rPr>
      </w:pPr>
    </w:p>
    <w:p w14:paraId="122B7338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2"/>
          <w:sz w:val="28"/>
          <w:szCs w:val="28"/>
        </w:rPr>
        <w:t xml:space="preserve">Пептид-гидролазы. </w:t>
      </w:r>
      <w:r w:rsidRPr="00F516C6">
        <w:rPr>
          <w:rStyle w:val="rvts11"/>
          <w:sz w:val="28"/>
          <w:szCs w:val="28"/>
        </w:rPr>
        <w:t>Ферменты этого подкласса ускоряют гидролиз пептидных связей в белках и пептидах, при определенных условиях также синтез пептидных связей. Химизм процесса гидролиза белков и пептидов при участии пептид-гидролаз можно выразить следующей схемой:</w:t>
      </w:r>
    </w:p>
    <w:p w14:paraId="27EFD65B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6FF1E93" w14:textId="33BBD309" w:rsidR="00911545" w:rsidRPr="00F516C6" w:rsidRDefault="00F24046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6681205" wp14:editId="0BF43C59">
            <wp:extent cx="3947160" cy="754380"/>
            <wp:effectExtent l="0" t="0" r="0" b="0"/>
            <wp:docPr id="2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4CC1C" w14:textId="77777777" w:rsidR="00E17BFF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2"/>
          <w:sz w:val="28"/>
          <w:szCs w:val="28"/>
        </w:rPr>
      </w:pPr>
    </w:p>
    <w:p w14:paraId="0E573ECB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2"/>
          <w:sz w:val="28"/>
          <w:szCs w:val="28"/>
        </w:rPr>
        <w:t xml:space="preserve">Амидазы </w:t>
      </w:r>
      <w:r w:rsidRPr="00F516C6">
        <w:rPr>
          <w:rStyle w:val="rvts11"/>
          <w:sz w:val="28"/>
          <w:szCs w:val="28"/>
        </w:rPr>
        <w:t>ускоряют гидролиз амидов кислот. Из них важную роль в биохимических процессах в организме играют уреаза, аспарагиназа и глутаминаза.</w:t>
      </w:r>
    </w:p>
    <w:p w14:paraId="4410A586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Аспарагиназа и глутаминаза укоряют гидролиз амидов дикарбоновых кислот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аспарагиновой и глутаминовой, например:</w:t>
      </w:r>
    </w:p>
    <w:p w14:paraId="4DAACCDC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C820331" w14:textId="5C07A70D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218819B1" wp14:editId="1B671119">
            <wp:extent cx="2331720" cy="960120"/>
            <wp:effectExtent l="0" t="0" r="0" b="0"/>
            <wp:docPr id="2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13E87" w14:textId="77777777" w:rsidR="00E17BFF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</w:p>
    <w:p w14:paraId="1A887EB6" w14:textId="77777777" w:rsidR="00911545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>
        <w:rPr>
          <w:rStyle w:val="rvts11"/>
          <w:sz w:val="28"/>
          <w:szCs w:val="28"/>
        </w:rPr>
        <w:br w:type="page"/>
      </w:r>
      <w:r w:rsidR="00911545" w:rsidRPr="00F516C6">
        <w:rPr>
          <w:rStyle w:val="rvts11"/>
          <w:sz w:val="28"/>
          <w:szCs w:val="28"/>
        </w:rPr>
        <w:lastRenderedPageBreak/>
        <w:t>К гидролазам, кроме амидаз, относится аргиназа. При ее посредстве аминокислота аргинин гидролизуется на орнитин и мочевину:</w:t>
      </w:r>
    </w:p>
    <w:p w14:paraId="0171D267" w14:textId="77777777" w:rsidR="00E17BFF" w:rsidRPr="00F516C6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6A17B6F" w14:textId="08D8015F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7D4E66E6" wp14:editId="1A45F516">
            <wp:extent cx="3131820" cy="1188720"/>
            <wp:effectExtent l="0" t="0" r="0" b="0"/>
            <wp:docPr id="2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05C6" w14:textId="77777777" w:rsidR="00E17BFF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0"/>
          <w:sz w:val="28"/>
          <w:szCs w:val="28"/>
        </w:rPr>
      </w:pPr>
    </w:p>
    <w:p w14:paraId="012F67F7" w14:textId="77777777" w:rsidR="006A3790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0"/>
          <w:sz w:val="28"/>
          <w:szCs w:val="28"/>
        </w:rPr>
      </w:pPr>
      <w:r w:rsidRPr="00F516C6">
        <w:rPr>
          <w:rStyle w:val="rvts10"/>
          <w:sz w:val="28"/>
          <w:szCs w:val="28"/>
        </w:rPr>
        <w:t>Лиазы.</w:t>
      </w:r>
    </w:p>
    <w:p w14:paraId="12B419AB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К классу лиаз относят ферменты, ускоряющие негидролитические реакции распада органических соединений по связям С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>С; С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>N; C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>O и т.д. При этом замыкаются двойные связи и выделяются такие простейшие продукты, как СО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>, Н</w:t>
      </w:r>
      <w:r w:rsidRPr="00F516C6">
        <w:rPr>
          <w:rStyle w:val="rvts18"/>
          <w:sz w:val="28"/>
          <w:szCs w:val="28"/>
        </w:rPr>
        <w:t>2</w:t>
      </w:r>
      <w:r w:rsidRPr="00F516C6">
        <w:rPr>
          <w:rStyle w:val="rvts11"/>
          <w:sz w:val="28"/>
          <w:szCs w:val="28"/>
        </w:rPr>
        <w:t>О, NH</w:t>
      </w:r>
      <w:r w:rsidRPr="00F516C6">
        <w:rPr>
          <w:rStyle w:val="rvts18"/>
          <w:sz w:val="28"/>
          <w:szCs w:val="28"/>
        </w:rPr>
        <w:t>3</w:t>
      </w:r>
      <w:r w:rsidRPr="00F516C6">
        <w:rPr>
          <w:rStyle w:val="rvts11"/>
          <w:sz w:val="28"/>
          <w:szCs w:val="28"/>
        </w:rPr>
        <w:t xml:space="preserve"> и т.п.</w:t>
      </w:r>
    </w:p>
    <w:p w14:paraId="22496BAC" w14:textId="77777777" w:rsidR="00911545" w:rsidRPr="00F516C6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Одну из важнейших групп ферментов этого класса являются </w:t>
      </w:r>
      <w:r w:rsidRPr="00F516C6">
        <w:rPr>
          <w:rStyle w:val="rvts12"/>
          <w:sz w:val="28"/>
          <w:szCs w:val="28"/>
        </w:rPr>
        <w:t>углерод-углерод-лиазы</w:t>
      </w:r>
      <w:r w:rsidRPr="00F516C6">
        <w:rPr>
          <w:rStyle w:val="rvts11"/>
          <w:sz w:val="28"/>
          <w:szCs w:val="28"/>
        </w:rPr>
        <w:t xml:space="preserve"> (С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>С-лиазы). Среди них особое значение имеют карбокси-лиазы (декарбоксилазы) и альдегид-лиазы.</w:t>
      </w:r>
    </w:p>
    <w:p w14:paraId="75B46D73" w14:textId="77777777" w:rsidR="00911545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1"/>
          <w:sz w:val="28"/>
          <w:szCs w:val="28"/>
        </w:rPr>
        <w:t>В природе широко распространены декарбоксилазы кетокислот и аминокислот, катализирующие реакции по следующим схемам:</w:t>
      </w:r>
    </w:p>
    <w:p w14:paraId="25D7D3AC" w14:textId="77777777" w:rsidR="00E17BFF" w:rsidRPr="00F516C6" w:rsidRDefault="00E17BFF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3E02527" w14:textId="47EE9E2E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3CE9052" wp14:editId="06A01FBF">
            <wp:extent cx="4183380" cy="1714500"/>
            <wp:effectExtent l="0" t="0" r="0" b="0"/>
            <wp:docPr id="2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E47CC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E1535E6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характерным представителем альдегид-лиаз является альдолаза, катализирующая обратимую реакцию расщепления фруктозо-1,6-дифосфата до фосфотриоз:</w:t>
      </w:r>
    </w:p>
    <w:p w14:paraId="4EC19BC2" w14:textId="6E0CBAB2" w:rsidR="00911545" w:rsidRPr="00F516C6" w:rsidRDefault="004C1730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24046" w:rsidRPr="00F516C6">
        <w:rPr>
          <w:noProof/>
          <w:sz w:val="28"/>
          <w:szCs w:val="28"/>
        </w:rPr>
        <w:lastRenderedPageBreak/>
        <w:drawing>
          <wp:inline distT="0" distB="0" distL="0" distR="0" wp14:anchorId="668382E9" wp14:editId="15796B0E">
            <wp:extent cx="4716780" cy="1226820"/>
            <wp:effectExtent l="0" t="0" r="0" b="0"/>
            <wp:docPr id="2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4E32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FA1C383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Другую важную группу лиаз составляют </w:t>
      </w:r>
      <w:r w:rsidRPr="00F516C6">
        <w:rPr>
          <w:rStyle w:val="rvts12"/>
          <w:sz w:val="28"/>
          <w:szCs w:val="28"/>
        </w:rPr>
        <w:t>углерод-кислород-лиазы</w:t>
      </w:r>
      <w:r w:rsidR="00E37D72" w:rsidRPr="00F516C6">
        <w:rPr>
          <w:rStyle w:val="rvts11"/>
          <w:sz w:val="28"/>
          <w:szCs w:val="28"/>
        </w:rPr>
        <w:t xml:space="preserve"> (гидро</w:t>
      </w:r>
      <w:r w:rsidRPr="00F516C6">
        <w:rPr>
          <w:rStyle w:val="rvts11"/>
          <w:sz w:val="28"/>
          <w:szCs w:val="28"/>
        </w:rPr>
        <w:t>лиазы), ускоряющие реакции гидратирования и дегидратирования органических соединений. В качестве представителя гидро-лиаз приведем фумарат-гидратазу:</w:t>
      </w:r>
    </w:p>
    <w:p w14:paraId="1BD62912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1F25F06" w14:textId="2E9DCE2C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5E421EC7" wp14:editId="32C44528">
            <wp:extent cx="4373880" cy="678180"/>
            <wp:effectExtent l="0" t="0" r="0" b="0"/>
            <wp:docPr id="2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42798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DDFD7D3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Примером</w:t>
      </w:r>
      <w:r w:rsidRPr="00F516C6">
        <w:rPr>
          <w:rStyle w:val="rvts12"/>
          <w:sz w:val="28"/>
          <w:szCs w:val="28"/>
        </w:rPr>
        <w:t xml:space="preserve"> углерод-азот-лиаз </w:t>
      </w:r>
      <w:r w:rsidRPr="00F516C6">
        <w:rPr>
          <w:rStyle w:val="rvts11"/>
          <w:sz w:val="28"/>
          <w:szCs w:val="28"/>
        </w:rPr>
        <w:t>может служить аспартат-аммиак-лиаза, ускоряющая реакцию прямого дезаминирования аспарагиновой кислоты:</w:t>
      </w:r>
    </w:p>
    <w:p w14:paraId="1F678FD2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30540C8" w14:textId="5B6E0A2A" w:rsidR="00911545" w:rsidRPr="00F516C6" w:rsidRDefault="00F24046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29A394FB" wp14:editId="409CD396">
            <wp:extent cx="4221480" cy="678180"/>
            <wp:effectExtent l="0" t="0" r="0" b="0"/>
            <wp:docPr id="2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31C29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5AC3320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Некоторые лиазы ускоряют реакции не только распада, но и синтеза. Например, из дрожжей выделена L-серин-гидро-лиаза, отщепляющая от серина воду и присоединяющая сероводород, в результате чего синтезируется аминокислота </w:t>
      </w:r>
      <w:r w:rsidRPr="00F516C6">
        <w:rPr>
          <w:rStyle w:val="rvts14"/>
          <w:sz w:val="28"/>
          <w:szCs w:val="28"/>
        </w:rPr>
        <w:t>–</w:t>
      </w:r>
      <w:r w:rsidRPr="00F516C6">
        <w:rPr>
          <w:rStyle w:val="rvts11"/>
          <w:sz w:val="28"/>
          <w:szCs w:val="28"/>
        </w:rPr>
        <w:t xml:space="preserve"> цистеин.</w:t>
      </w:r>
    </w:p>
    <w:p w14:paraId="2A32317C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2A13A3C" w14:textId="351122C3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03972F1D" wp14:editId="50C51DB2">
            <wp:extent cx="4617720" cy="502920"/>
            <wp:effectExtent l="0" t="0" r="0" b="0"/>
            <wp:docPr id="2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07FB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2F30F82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Подобные ферменты называют </w:t>
      </w:r>
      <w:r w:rsidRPr="00F516C6">
        <w:rPr>
          <w:rStyle w:val="rvts12"/>
          <w:sz w:val="28"/>
          <w:szCs w:val="28"/>
        </w:rPr>
        <w:t>синтазами</w:t>
      </w:r>
      <w:r w:rsidRPr="00F516C6">
        <w:rPr>
          <w:rStyle w:val="rvts11"/>
          <w:sz w:val="28"/>
          <w:szCs w:val="28"/>
        </w:rPr>
        <w:t>.</w:t>
      </w:r>
    </w:p>
    <w:p w14:paraId="71A6DA92" w14:textId="77777777" w:rsidR="006A3790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rStyle w:val="rvts10"/>
          <w:sz w:val="28"/>
          <w:szCs w:val="28"/>
        </w:rPr>
      </w:pPr>
      <w:r w:rsidRPr="00F516C6">
        <w:rPr>
          <w:rStyle w:val="rvts10"/>
          <w:sz w:val="28"/>
          <w:szCs w:val="28"/>
        </w:rPr>
        <w:t>Изомеразы.</w:t>
      </w:r>
    </w:p>
    <w:p w14:paraId="291C060E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lastRenderedPageBreak/>
        <w:t>Ферменты, относящиеся к этому немногочисленному (около 90 индивидуальных ферментов) классу, ускоряют геометрические или структурные изменения в пределах одной молекулы. Эти изменения могут состоять во внутримолекулярном переносе водорода, фосфатных и ацильных групп, в изменении пространственного расположения атомных группировок, в перемещении двойных связей и т.п. Важнейшими изомеразами являются триозофасфтизомераза, фосфоглицерат-фосфомутаза, альдозомутаротаза и изопентенилдифосфатизомераза.</w:t>
      </w:r>
    </w:p>
    <w:p w14:paraId="33211A08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Триозофасфтизомераза ускоряет перенос атомов Н в процессе превращения 3-фосфоглицеринового алдегида в фосфодиоксиацетон и обратно:</w:t>
      </w:r>
    </w:p>
    <w:p w14:paraId="17F081AC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0AB5205" w14:textId="38F32AE6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59F71B6A" wp14:editId="33CF761E">
            <wp:extent cx="2926080" cy="952500"/>
            <wp:effectExtent l="0" t="0" r="0" b="0"/>
            <wp:docPr id="2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63593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CF2253E" w14:textId="77777777" w:rsidR="00911545" w:rsidRPr="00F516C6" w:rsidRDefault="00911545" w:rsidP="00F516C6">
      <w:pPr>
        <w:pStyle w:val="rvps1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Фосфоглицерат-фосфомутаза обеспечивает достаточную скорость превращения 2-фосфоглицериновой кислоты в 3-фосфоглицериновую кислоту и обратно:</w:t>
      </w:r>
    </w:p>
    <w:p w14:paraId="108B7C7D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2338D64" w14:textId="04DA1344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77E38DF7" wp14:editId="4FF1A880">
            <wp:extent cx="2887980" cy="754380"/>
            <wp:effectExtent l="0" t="0" r="0" b="0"/>
            <wp:docPr id="3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42832" w14:textId="77777777" w:rsidR="00911545" w:rsidRPr="00F516C6" w:rsidRDefault="00911545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646CB19" w14:textId="77777777" w:rsidR="00911545" w:rsidRPr="00F516C6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Мутароза является представителем стереоизомераз, она ускоряет реакцию превращения D-глюкопиранозы в D-глюкопиранозу:</w:t>
      </w:r>
    </w:p>
    <w:p w14:paraId="44EA5C1E" w14:textId="77777777" w:rsidR="00911545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DDCC329" w14:textId="35843EFE" w:rsidR="00911545" w:rsidRPr="00F516C6" w:rsidRDefault="004C1730" w:rsidP="004C1730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24046" w:rsidRPr="00F516C6">
        <w:rPr>
          <w:noProof/>
          <w:sz w:val="28"/>
          <w:szCs w:val="28"/>
        </w:rPr>
        <w:lastRenderedPageBreak/>
        <w:drawing>
          <wp:inline distT="0" distB="0" distL="0" distR="0" wp14:anchorId="6FCA427A" wp14:editId="66646BB0">
            <wp:extent cx="2651760" cy="975360"/>
            <wp:effectExtent l="0" t="0" r="0" b="0"/>
            <wp:docPr id="3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7FB0C" w14:textId="77777777" w:rsidR="00911545" w:rsidRPr="00F516C6" w:rsidRDefault="00911545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3A6DEA5" w14:textId="77777777" w:rsidR="00911545" w:rsidRPr="00F516C6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Изопентенилпирофосфат-изомераза катализирует реакцию перестройки изопентилпирофосфата в диметилаллилпирофосфат, что связано с перемещением двойной связи из 3-го во 2-е положение:</w:t>
      </w:r>
    </w:p>
    <w:p w14:paraId="33B806E8" w14:textId="77777777" w:rsidR="00911545" w:rsidRPr="00F516C6" w:rsidRDefault="00911545" w:rsidP="00F516C6">
      <w:pPr>
        <w:pStyle w:val="rvps1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5EDB724" w14:textId="5583A1AB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3D652500" wp14:editId="275A7D3F">
            <wp:extent cx="3192780" cy="784860"/>
            <wp:effectExtent l="0" t="0" r="0" b="0"/>
            <wp:docPr id="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7B724" w14:textId="2870D7EB" w:rsidR="00911545" w:rsidRPr="00F516C6" w:rsidRDefault="00F24046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6C495361" wp14:editId="28784160">
            <wp:extent cx="3131820" cy="1295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9E2D5" w14:textId="77777777" w:rsidR="004C1730" w:rsidRDefault="004C1730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</w:p>
    <w:p w14:paraId="415FB782" w14:textId="77777777" w:rsidR="00911545" w:rsidRPr="00F516C6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 xml:space="preserve">Изопентенилпирофосфат-изомераза содержит содержит свободные сульфгидридные группы, верятно, в виде радикала </w:t>
      </w:r>
      <w:r w:rsidRPr="00F516C6">
        <w:rPr>
          <w:rStyle w:val="rvts12"/>
          <w:sz w:val="28"/>
          <w:szCs w:val="28"/>
        </w:rPr>
        <w:t>цис</w:t>
      </w:r>
      <w:r w:rsidRPr="00F516C6">
        <w:rPr>
          <w:rStyle w:val="rvts11"/>
          <w:sz w:val="28"/>
          <w:szCs w:val="28"/>
        </w:rPr>
        <w:t xml:space="preserve"> в белковой молекуле, и именно благодаря им обеспечивается указанная выше реакция, имеющая огромное значение для синтеза полизиопреноидов и стеролов.</w:t>
      </w:r>
    </w:p>
    <w:p w14:paraId="100FBD90" w14:textId="77777777" w:rsidR="006A3790" w:rsidRPr="00F516C6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rStyle w:val="rvts11"/>
          <w:sz w:val="28"/>
          <w:szCs w:val="28"/>
        </w:rPr>
      </w:pPr>
      <w:r w:rsidRPr="00F516C6">
        <w:rPr>
          <w:rStyle w:val="rvts10"/>
          <w:sz w:val="28"/>
          <w:szCs w:val="28"/>
        </w:rPr>
        <w:t xml:space="preserve">Лигазы </w:t>
      </w:r>
      <w:r w:rsidRPr="00F516C6">
        <w:rPr>
          <w:rStyle w:val="rvts11"/>
          <w:sz w:val="28"/>
          <w:szCs w:val="28"/>
        </w:rPr>
        <w:t>(синтетазы).</w:t>
      </w:r>
    </w:p>
    <w:p w14:paraId="46E7EDCA" w14:textId="77777777" w:rsidR="00911545" w:rsidRPr="00F516C6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К лигазам относятся ферменты, катализирующие соединение друг с другом молекул, сопряженное с гидролизом пирофосфатной связи в молекуле АТФ или иного нуклеозидтрифосфата.</w:t>
      </w:r>
    </w:p>
    <w:p w14:paraId="4A9A4C3A" w14:textId="77777777" w:rsidR="00911545" w:rsidRPr="00F516C6" w:rsidRDefault="00911545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В качестве примера действия лигазы можно привести синтез пантотеновой кислоты из</w:t>
      </w:r>
    </w:p>
    <w:p w14:paraId="1C6B31DA" w14:textId="77777777" w:rsidR="00911545" w:rsidRDefault="00911545" w:rsidP="00F516C6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764376F" w14:textId="181F2DAF" w:rsidR="00911545" w:rsidRPr="00F516C6" w:rsidRDefault="004C1730" w:rsidP="004C1730">
      <w:pPr>
        <w:pStyle w:val="rvps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24046" w:rsidRPr="00F516C6">
        <w:rPr>
          <w:noProof/>
          <w:sz w:val="28"/>
          <w:szCs w:val="28"/>
        </w:rPr>
        <w:lastRenderedPageBreak/>
        <w:drawing>
          <wp:inline distT="0" distB="0" distL="0" distR="0" wp14:anchorId="54109D09" wp14:editId="2A3D98E4">
            <wp:extent cx="4335780" cy="1836420"/>
            <wp:effectExtent l="0" t="0" r="0" b="0"/>
            <wp:docPr id="3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2DA" w14:textId="77777777" w:rsidR="0032337C" w:rsidRPr="00F516C6" w:rsidRDefault="0032337C" w:rsidP="00F516C6">
      <w:pPr>
        <w:pStyle w:val="rvp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A3BC3C0" w14:textId="77777777" w:rsidR="007F60B1" w:rsidRPr="00F516C6" w:rsidRDefault="00F21ACE" w:rsidP="00F516C6">
      <w:pPr>
        <w:pStyle w:val="a3"/>
        <w:spacing w:line="360" w:lineRule="auto"/>
        <w:ind w:firstLine="709"/>
        <w:rPr>
          <w:rStyle w:val="a9"/>
          <w:b w:val="0"/>
          <w:bCs w:val="0"/>
          <w:szCs w:val="28"/>
        </w:rPr>
      </w:pPr>
      <w:r w:rsidRPr="00F516C6">
        <w:rPr>
          <w:rStyle w:val="a9"/>
          <w:b w:val="0"/>
          <w:szCs w:val="28"/>
        </w:rPr>
        <w:t>1</w:t>
      </w:r>
      <w:r w:rsidR="00692604" w:rsidRPr="00F516C6">
        <w:rPr>
          <w:rStyle w:val="a9"/>
          <w:b w:val="0"/>
          <w:szCs w:val="28"/>
        </w:rPr>
        <w:t xml:space="preserve">.2 </w:t>
      </w:r>
      <w:r w:rsidR="00F96EEB" w:rsidRPr="00F516C6">
        <w:rPr>
          <w:rStyle w:val="a9"/>
          <w:b w:val="0"/>
          <w:szCs w:val="28"/>
        </w:rPr>
        <w:t>АМИЛАЗЫ</w:t>
      </w:r>
      <w:r w:rsidR="004C1730">
        <w:rPr>
          <w:rStyle w:val="a9"/>
          <w:b w:val="0"/>
          <w:szCs w:val="28"/>
        </w:rPr>
        <w:t>. СТРОЕНИЕ, ФУНКЦИИ</w:t>
      </w:r>
    </w:p>
    <w:p w14:paraId="61D1A5CB" w14:textId="77777777" w:rsidR="004C1730" w:rsidRDefault="004C1730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rStyle w:val="a9"/>
          <w:b w:val="0"/>
          <w:sz w:val="28"/>
          <w:szCs w:val="28"/>
        </w:rPr>
      </w:pPr>
    </w:p>
    <w:p w14:paraId="42D23F21" w14:textId="6063FD42" w:rsidR="00F96EEB" w:rsidRPr="00F516C6" w:rsidRDefault="007F60B1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a9"/>
          <w:b w:val="0"/>
          <w:sz w:val="28"/>
          <w:szCs w:val="28"/>
        </w:rPr>
        <w:t>Амилазы</w:t>
      </w:r>
      <w:r w:rsidR="00F96EEB" w:rsidRPr="00F516C6">
        <w:rPr>
          <w:sz w:val="28"/>
          <w:szCs w:val="28"/>
        </w:rPr>
        <w:t xml:space="preserve"> (от лат. amylum - крахмал), </w:t>
      </w:r>
      <w:hyperlink r:id="rId41" w:history="1">
        <w:r w:rsidR="00F96EEB" w:rsidRPr="00F516C6">
          <w:rPr>
            <w:rStyle w:val="a8"/>
            <w:color w:val="auto"/>
            <w:sz w:val="28"/>
            <w:szCs w:val="28"/>
          </w:rPr>
          <w:t>ферменты</w:t>
        </w:r>
      </w:hyperlink>
      <w:r w:rsidR="00F96EEB" w:rsidRPr="00F516C6">
        <w:rPr>
          <w:sz w:val="28"/>
          <w:szCs w:val="28"/>
        </w:rPr>
        <w:t xml:space="preserve"> класса </w:t>
      </w:r>
      <w:hyperlink r:id="rId42" w:history="1">
        <w:r w:rsidR="00F96EEB" w:rsidRPr="00F516C6">
          <w:rPr>
            <w:rStyle w:val="a8"/>
            <w:color w:val="auto"/>
            <w:sz w:val="28"/>
            <w:szCs w:val="28"/>
          </w:rPr>
          <w:t>гидролаз</w:t>
        </w:r>
      </w:hyperlink>
      <w:r w:rsidR="00F96EEB" w:rsidRPr="00F516C6">
        <w:rPr>
          <w:sz w:val="28"/>
          <w:szCs w:val="28"/>
        </w:rPr>
        <w:t xml:space="preserve">, катализирующие </w:t>
      </w:r>
      <w:hyperlink r:id="rId43" w:history="1">
        <w:r w:rsidR="00F96EEB" w:rsidRPr="00F516C6">
          <w:rPr>
            <w:rStyle w:val="a8"/>
            <w:color w:val="auto"/>
            <w:sz w:val="28"/>
            <w:szCs w:val="28"/>
          </w:rPr>
          <w:t>гидролиз</w:t>
        </w:r>
      </w:hyperlink>
      <w:r w:rsidR="00F96EEB" w:rsidRPr="00F516C6">
        <w:rPr>
          <w:sz w:val="28"/>
          <w:szCs w:val="28"/>
        </w:rPr>
        <w:t xml:space="preserve"> </w:t>
      </w:r>
      <w:hyperlink r:id="rId44" w:history="1">
        <w:r w:rsidR="00F96EEB" w:rsidRPr="00F516C6">
          <w:rPr>
            <w:rStyle w:val="a8"/>
            <w:color w:val="auto"/>
            <w:sz w:val="28"/>
            <w:szCs w:val="28"/>
          </w:rPr>
          <w:t>крахмала</w:t>
        </w:r>
      </w:hyperlink>
      <w:r w:rsidR="00F96EEB" w:rsidRPr="00F516C6">
        <w:rPr>
          <w:sz w:val="28"/>
          <w:szCs w:val="28"/>
        </w:rPr>
        <w:t xml:space="preserve">, </w:t>
      </w:r>
      <w:hyperlink r:id="rId45" w:history="1">
        <w:r w:rsidR="00F96EEB" w:rsidRPr="00F516C6">
          <w:rPr>
            <w:rStyle w:val="a8"/>
            <w:color w:val="auto"/>
            <w:sz w:val="28"/>
            <w:szCs w:val="28"/>
          </w:rPr>
          <w:t>гликогена</w:t>
        </w:r>
      </w:hyperlink>
      <w:r w:rsidR="00F96EEB" w:rsidRPr="00F516C6">
        <w:rPr>
          <w:sz w:val="28"/>
          <w:szCs w:val="28"/>
        </w:rPr>
        <w:t xml:space="preserve"> и др. родственных олиго- и </w:t>
      </w:r>
      <w:hyperlink r:id="rId46" w:history="1">
        <w:r w:rsidR="00F96EEB" w:rsidRPr="00F516C6">
          <w:rPr>
            <w:rStyle w:val="a8"/>
            <w:color w:val="auto"/>
            <w:sz w:val="28"/>
            <w:szCs w:val="28"/>
          </w:rPr>
          <w:t>полисахаридов</w:t>
        </w:r>
      </w:hyperlink>
      <w:r w:rsidR="00F96EEB" w:rsidRPr="00F516C6">
        <w:rPr>
          <w:sz w:val="28"/>
          <w:szCs w:val="28"/>
        </w:rPr>
        <w:t>, гл. обр. по 1,4</w:t>
      </w:r>
      <w:r w:rsidR="00F24046" w:rsidRPr="00F516C6">
        <w:rPr>
          <w:noProof/>
          <w:sz w:val="28"/>
          <w:szCs w:val="28"/>
        </w:rPr>
        <w:drawing>
          <wp:inline distT="0" distB="0" distL="0" distR="0" wp14:anchorId="1C653238" wp14:editId="6D6F42D6">
            <wp:extent cx="228600" cy="182880"/>
            <wp:effectExtent l="0" t="0" r="0" b="0"/>
            <wp:docPr id="3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глюкозидной связи (см., напр., схему в ст. О-Гликозидгидролазы). </w:t>
      </w:r>
      <w:r w:rsidR="003A1262" w:rsidRPr="00F516C6">
        <w:rPr>
          <w:sz w:val="28"/>
          <w:szCs w:val="28"/>
        </w:rPr>
        <w:t xml:space="preserve">При приготовлении дрожжевого теста </w:t>
      </w:r>
      <w:hyperlink r:id="rId48" w:tooltip="Дрожжи" w:history="1">
        <w:r w:rsidR="003A1262" w:rsidRPr="00F516C6">
          <w:rPr>
            <w:rStyle w:val="a8"/>
            <w:color w:val="auto"/>
            <w:sz w:val="28"/>
            <w:szCs w:val="28"/>
          </w:rPr>
          <w:t>дрожжи</w:t>
        </w:r>
      </w:hyperlink>
      <w:r w:rsidR="003A1262" w:rsidRPr="00F516C6">
        <w:rPr>
          <w:sz w:val="28"/>
          <w:szCs w:val="28"/>
        </w:rPr>
        <w:t xml:space="preserve"> разлагают крахмал с помощью амилазы до ди- и трисахаридов, которые потом используются в жизнедеятельности, образуя в результате </w:t>
      </w:r>
      <w:hyperlink r:id="rId49" w:tooltip="Спирт" w:history="1">
        <w:r w:rsidR="003A1262" w:rsidRPr="00F516C6">
          <w:rPr>
            <w:rStyle w:val="a8"/>
            <w:color w:val="auto"/>
            <w:sz w:val="28"/>
            <w:szCs w:val="28"/>
          </w:rPr>
          <w:t>спирт</w:t>
        </w:r>
      </w:hyperlink>
      <w:r w:rsidR="003A1262" w:rsidRPr="00F516C6">
        <w:rPr>
          <w:sz w:val="28"/>
          <w:szCs w:val="28"/>
        </w:rPr>
        <w:t xml:space="preserve">, </w:t>
      </w:r>
      <w:hyperlink r:id="rId50" w:tooltip="Двуокись углерода" w:history="1">
        <w:r w:rsidR="003A1262" w:rsidRPr="00F516C6">
          <w:rPr>
            <w:rStyle w:val="a8"/>
            <w:color w:val="auto"/>
            <w:sz w:val="28"/>
            <w:szCs w:val="28"/>
          </w:rPr>
          <w:t>углекислый газ</w:t>
        </w:r>
      </w:hyperlink>
      <w:r w:rsidR="003A1262" w:rsidRPr="00F516C6">
        <w:rPr>
          <w:sz w:val="28"/>
          <w:szCs w:val="28"/>
        </w:rPr>
        <w:t xml:space="preserve"> (CO</w:t>
      </w:r>
      <w:r w:rsidR="003A1262" w:rsidRPr="00F516C6">
        <w:rPr>
          <w:sz w:val="28"/>
          <w:szCs w:val="28"/>
          <w:vertAlign w:val="subscript"/>
        </w:rPr>
        <w:t>2</w:t>
      </w:r>
      <w:r w:rsidR="003A1262" w:rsidRPr="00F516C6">
        <w:rPr>
          <w:sz w:val="28"/>
          <w:szCs w:val="28"/>
        </w:rPr>
        <w:t>) и другие метаболиты, которые придают хлебу специфический вкус и «поднимают» тесто. Однако, это длительный процесс, поэтому в современных технологиях амилаза используется как одно из важных составляющих специальной добавки, ускоряющий процесс брожения. Бактериальная амилаза используется в стиральных порошках для разложения крахмала, присутствующего в белье.</w:t>
      </w:r>
    </w:p>
    <w:p w14:paraId="16CC9B6C" w14:textId="37F1C938" w:rsidR="00F96EEB" w:rsidRPr="00F516C6" w:rsidRDefault="00F24046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714460E9" wp14:editId="33434D1B">
            <wp:extent cx="213360" cy="182880"/>
            <wp:effectExtent l="0" t="0" r="0" b="0"/>
            <wp:docPr id="3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А. (мол. м. 50 тыс.) участвует в </w:t>
      </w:r>
      <w:hyperlink r:id="rId52" w:history="1">
        <w:r w:rsidR="00F96EEB" w:rsidRPr="00F516C6">
          <w:rPr>
            <w:rStyle w:val="a8"/>
            <w:color w:val="auto"/>
            <w:sz w:val="28"/>
            <w:szCs w:val="28"/>
          </w:rPr>
          <w:t>гидролизе</w:t>
        </w:r>
      </w:hyperlink>
      <w:r w:rsidR="00F96EEB" w:rsidRPr="00F516C6">
        <w:rPr>
          <w:sz w:val="28"/>
          <w:szCs w:val="28"/>
        </w:rPr>
        <w:t xml:space="preserve"> </w:t>
      </w:r>
      <w:hyperlink r:id="rId53" w:history="1">
        <w:r w:rsidR="003402C1" w:rsidRPr="00F516C6">
          <w:rPr>
            <w:rStyle w:val="a8"/>
            <w:color w:val="auto"/>
            <w:sz w:val="28"/>
            <w:szCs w:val="28"/>
          </w:rPr>
          <w:t>с</w:t>
        </w:r>
        <w:r w:rsidR="00F96EEB" w:rsidRPr="00F516C6">
          <w:rPr>
            <w:rStyle w:val="a8"/>
            <w:color w:val="auto"/>
            <w:sz w:val="28"/>
            <w:szCs w:val="28"/>
          </w:rPr>
          <w:t>ахаров</w:t>
        </w:r>
      </w:hyperlink>
      <w:r w:rsidR="00F96EEB" w:rsidRPr="00F516C6">
        <w:rPr>
          <w:sz w:val="28"/>
          <w:szCs w:val="28"/>
        </w:rPr>
        <w:t xml:space="preserve">, содержащих подряд три или более остатков </w:t>
      </w:r>
      <w:hyperlink r:id="rId54" w:history="1">
        <w:r w:rsidR="00F96EEB" w:rsidRPr="00F516C6">
          <w:rPr>
            <w:rStyle w:val="a8"/>
            <w:color w:val="auto"/>
            <w:sz w:val="28"/>
            <w:szCs w:val="28"/>
          </w:rPr>
          <w:t>глюкозы</w:t>
        </w:r>
      </w:hyperlink>
      <w:r w:rsidR="00F96EEB" w:rsidRPr="00F516C6">
        <w:rPr>
          <w:sz w:val="28"/>
          <w:szCs w:val="28"/>
        </w:rPr>
        <w:t xml:space="preserve">. Расщепление связей может происходить между любыми остатками </w:t>
      </w:r>
      <w:hyperlink r:id="rId55" w:history="1">
        <w:r w:rsidR="00F96EEB" w:rsidRPr="00F516C6">
          <w:rPr>
            <w:rStyle w:val="a8"/>
            <w:color w:val="auto"/>
            <w:sz w:val="28"/>
            <w:szCs w:val="28"/>
          </w:rPr>
          <w:t>глюкозы</w:t>
        </w:r>
      </w:hyperlink>
      <w:r w:rsidR="00F96EEB" w:rsidRPr="00F516C6">
        <w:rPr>
          <w:sz w:val="28"/>
          <w:szCs w:val="28"/>
        </w:rPr>
        <w:t xml:space="preserve">, причем остатки </w:t>
      </w:r>
      <w:hyperlink r:id="rId56" w:history="1">
        <w:r w:rsidR="00F96EEB" w:rsidRPr="00F516C6">
          <w:rPr>
            <w:rStyle w:val="a8"/>
            <w:color w:val="auto"/>
            <w:sz w:val="28"/>
            <w:szCs w:val="28"/>
          </w:rPr>
          <w:t>моносахаридов</w:t>
        </w:r>
      </w:hyperlink>
      <w:r w:rsidR="00F96EEB" w:rsidRPr="00F516C6">
        <w:rPr>
          <w:sz w:val="28"/>
          <w:szCs w:val="28"/>
        </w:rPr>
        <w:t xml:space="preserve"> в месте разрыва имеют конфигурацию</w:t>
      </w:r>
      <w:r w:rsidRPr="00F516C6">
        <w:rPr>
          <w:noProof/>
          <w:sz w:val="28"/>
          <w:szCs w:val="28"/>
        </w:rPr>
        <w:drawing>
          <wp:inline distT="0" distB="0" distL="0" distR="0" wp14:anchorId="6746D14A" wp14:editId="337CB898">
            <wp:extent cx="182880" cy="175260"/>
            <wp:effectExtent l="0" t="0" r="0" b="0"/>
            <wp:docPr id="3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>аномеров.</w:t>
      </w:r>
      <w:r w:rsidRPr="00F516C6">
        <w:rPr>
          <w:noProof/>
          <w:sz w:val="28"/>
          <w:szCs w:val="28"/>
        </w:rPr>
        <w:drawing>
          <wp:inline distT="0" distB="0" distL="0" distR="0" wp14:anchorId="22D7ED75" wp14:editId="3DAD9441">
            <wp:extent cx="198120" cy="175260"/>
            <wp:effectExtent l="0" t="0" r="0" b="0"/>
            <wp:docPr id="3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А. превращает амилозу </w:t>
      </w:r>
      <w:hyperlink r:id="rId59" w:history="1">
        <w:r w:rsidR="00F96EEB" w:rsidRPr="00F516C6">
          <w:rPr>
            <w:rStyle w:val="a8"/>
            <w:color w:val="auto"/>
            <w:sz w:val="28"/>
            <w:szCs w:val="28"/>
          </w:rPr>
          <w:t>крахмала</w:t>
        </w:r>
      </w:hyperlink>
      <w:r w:rsidR="00F96EEB" w:rsidRPr="00F516C6">
        <w:rPr>
          <w:sz w:val="28"/>
          <w:szCs w:val="28"/>
        </w:rPr>
        <w:t xml:space="preserve"> в </w:t>
      </w:r>
      <w:hyperlink r:id="rId60" w:history="1">
        <w:r w:rsidR="00F96EEB" w:rsidRPr="00F516C6">
          <w:rPr>
            <w:rStyle w:val="a8"/>
            <w:color w:val="auto"/>
            <w:sz w:val="28"/>
            <w:szCs w:val="28"/>
          </w:rPr>
          <w:t>глюкозу</w:t>
        </w:r>
      </w:hyperlink>
      <w:r w:rsidR="00F96EEB" w:rsidRPr="00F516C6">
        <w:rPr>
          <w:sz w:val="28"/>
          <w:szCs w:val="28"/>
        </w:rPr>
        <w:t xml:space="preserve"> и </w:t>
      </w:r>
      <w:hyperlink r:id="rId61" w:history="1">
        <w:r w:rsidR="00F96EEB" w:rsidRPr="00F516C6">
          <w:rPr>
            <w:rStyle w:val="a8"/>
            <w:color w:val="auto"/>
            <w:sz w:val="28"/>
            <w:szCs w:val="28"/>
          </w:rPr>
          <w:t>мальтозу</w:t>
        </w:r>
      </w:hyperlink>
      <w:r w:rsidR="00F96EEB" w:rsidRPr="00F516C6">
        <w:rPr>
          <w:sz w:val="28"/>
          <w:szCs w:val="28"/>
        </w:rPr>
        <w:t xml:space="preserve">. Находящийся в </w:t>
      </w:r>
      <w:hyperlink r:id="rId62" w:history="1">
        <w:r w:rsidR="00F96EEB" w:rsidRPr="00F516C6">
          <w:rPr>
            <w:rStyle w:val="a8"/>
            <w:color w:val="auto"/>
            <w:sz w:val="28"/>
            <w:szCs w:val="28"/>
          </w:rPr>
          <w:t>крахмале</w:t>
        </w:r>
      </w:hyperlink>
      <w:r w:rsidR="00F96EEB" w:rsidRPr="00F516C6">
        <w:rPr>
          <w:sz w:val="28"/>
          <w:szCs w:val="28"/>
        </w:rPr>
        <w:t xml:space="preserve"> амилопектин, содержащий в </w:t>
      </w:r>
      <w:hyperlink r:id="rId63" w:history="1">
        <w:r w:rsidR="00F96EEB" w:rsidRPr="00F516C6">
          <w:rPr>
            <w:rStyle w:val="a8"/>
            <w:color w:val="auto"/>
            <w:sz w:val="28"/>
            <w:szCs w:val="28"/>
          </w:rPr>
          <w:t>молекуле</w:t>
        </w:r>
      </w:hyperlink>
      <w:r w:rsidR="00F96EEB" w:rsidRPr="00F516C6">
        <w:rPr>
          <w:sz w:val="28"/>
          <w:szCs w:val="28"/>
        </w:rPr>
        <w:t xml:space="preserve"> 1,6</w:t>
      </w:r>
      <w:r w:rsidRPr="00F516C6">
        <w:rPr>
          <w:noProof/>
          <w:sz w:val="28"/>
          <w:szCs w:val="28"/>
        </w:rPr>
        <w:drawing>
          <wp:inline distT="0" distB="0" distL="0" distR="0" wp14:anchorId="50BD78B8" wp14:editId="31F0E1B8">
            <wp:extent cx="220980" cy="182880"/>
            <wp:effectExtent l="0" t="0" r="0" b="0"/>
            <wp:docPr id="3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 связи, полностью не гидролизуется - остается разветвленный </w:t>
      </w:r>
      <w:hyperlink r:id="rId65" w:history="1">
        <w:r w:rsidR="00F96EEB" w:rsidRPr="00F516C6">
          <w:rPr>
            <w:rStyle w:val="a8"/>
            <w:color w:val="auto"/>
            <w:sz w:val="28"/>
            <w:szCs w:val="28"/>
          </w:rPr>
          <w:t>полисахарид</w:t>
        </w:r>
      </w:hyperlink>
      <w:r w:rsidR="00F96EEB" w:rsidRPr="00F516C6">
        <w:rPr>
          <w:sz w:val="28"/>
          <w:szCs w:val="28"/>
        </w:rPr>
        <w:t>, т. наз. "остаточный декстрин".</w:t>
      </w:r>
      <w:r w:rsidRPr="00F516C6">
        <w:rPr>
          <w:noProof/>
          <w:sz w:val="28"/>
          <w:szCs w:val="28"/>
        </w:rPr>
        <w:drawing>
          <wp:inline distT="0" distB="0" distL="0" distR="0" wp14:anchorId="0FCD152C" wp14:editId="49A96BAF">
            <wp:extent cx="182880" cy="190500"/>
            <wp:effectExtent l="0" t="0" r="0" b="0"/>
            <wp:docPr id="4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А. обладает слабокислыми св-вами. </w:t>
      </w:r>
      <w:hyperlink r:id="rId67" w:history="1">
        <w:r w:rsidR="00F96EEB" w:rsidRPr="00F516C6">
          <w:rPr>
            <w:rStyle w:val="a8"/>
            <w:color w:val="auto"/>
            <w:sz w:val="28"/>
            <w:szCs w:val="28"/>
          </w:rPr>
          <w:t>Ионы</w:t>
        </w:r>
      </w:hyperlink>
      <w:r w:rsidR="00F96EEB" w:rsidRPr="00F516C6">
        <w:rPr>
          <w:sz w:val="28"/>
          <w:szCs w:val="28"/>
        </w:rPr>
        <w:t xml:space="preserve"> Са</w:t>
      </w:r>
      <w:r w:rsidR="00F96EEB" w:rsidRPr="00F516C6">
        <w:rPr>
          <w:sz w:val="28"/>
          <w:szCs w:val="28"/>
          <w:vertAlign w:val="superscript"/>
        </w:rPr>
        <w:t>2+</w:t>
      </w:r>
      <w:r w:rsidR="00F96EEB" w:rsidRPr="00F516C6">
        <w:rPr>
          <w:sz w:val="28"/>
          <w:szCs w:val="28"/>
        </w:rPr>
        <w:t xml:space="preserve"> и Cl</w:t>
      </w:r>
      <w:r w:rsidR="00F96EEB" w:rsidRPr="00F516C6">
        <w:rPr>
          <w:sz w:val="28"/>
          <w:szCs w:val="28"/>
          <w:vertAlign w:val="superscript"/>
        </w:rPr>
        <w:t>-</w:t>
      </w:r>
      <w:r w:rsidR="00F96EEB" w:rsidRPr="00F516C6">
        <w:rPr>
          <w:sz w:val="28"/>
          <w:szCs w:val="28"/>
        </w:rPr>
        <w:t xml:space="preserve"> активируют </w:t>
      </w:r>
      <w:r w:rsidR="00F96EEB" w:rsidRPr="00F516C6">
        <w:rPr>
          <w:sz w:val="28"/>
          <w:szCs w:val="28"/>
        </w:rPr>
        <w:lastRenderedPageBreak/>
        <w:t xml:space="preserve">ее. Присутствует во всех </w:t>
      </w:r>
      <w:hyperlink r:id="rId68" w:history="1">
        <w:r w:rsidR="00F96EEB" w:rsidRPr="00F516C6">
          <w:rPr>
            <w:rStyle w:val="a8"/>
            <w:color w:val="auto"/>
            <w:sz w:val="28"/>
            <w:szCs w:val="28"/>
          </w:rPr>
          <w:t>тканях</w:t>
        </w:r>
      </w:hyperlink>
      <w:r w:rsidR="00F96EEB" w:rsidRPr="00F516C6">
        <w:rPr>
          <w:sz w:val="28"/>
          <w:szCs w:val="28"/>
        </w:rPr>
        <w:t xml:space="preserve"> животных и растений, а также в </w:t>
      </w:r>
      <w:hyperlink r:id="rId69" w:history="1">
        <w:r w:rsidR="00F96EEB" w:rsidRPr="00F516C6">
          <w:rPr>
            <w:rStyle w:val="a8"/>
            <w:color w:val="auto"/>
            <w:sz w:val="28"/>
            <w:szCs w:val="28"/>
          </w:rPr>
          <w:t>микроорганизмах</w:t>
        </w:r>
      </w:hyperlink>
      <w:r w:rsidR="00F96EEB" w:rsidRPr="00F516C6">
        <w:rPr>
          <w:sz w:val="28"/>
          <w:szCs w:val="28"/>
        </w:rPr>
        <w:t xml:space="preserve">. По каталитич. </w:t>
      </w:r>
      <w:hyperlink r:id="rId70" w:history="1">
        <w:r w:rsidR="00F96EEB" w:rsidRPr="00F516C6">
          <w:rPr>
            <w:rStyle w:val="a8"/>
            <w:color w:val="auto"/>
            <w:sz w:val="28"/>
            <w:szCs w:val="28"/>
          </w:rPr>
          <w:t>активности</w:t>
        </w:r>
      </w:hyperlink>
      <w:r w:rsidR="00F96EEB" w:rsidRPr="00F516C6">
        <w:rPr>
          <w:sz w:val="28"/>
          <w:szCs w:val="28"/>
        </w:rPr>
        <w:t xml:space="preserve"> </w:t>
      </w:r>
      <w:hyperlink r:id="rId71" w:history="1">
        <w:r w:rsidR="00F96EEB" w:rsidRPr="00F516C6">
          <w:rPr>
            <w:rStyle w:val="a8"/>
            <w:color w:val="auto"/>
            <w:sz w:val="28"/>
            <w:szCs w:val="28"/>
          </w:rPr>
          <w:t>ферменты</w:t>
        </w:r>
      </w:hyperlink>
      <w:r w:rsidR="00F96EEB" w:rsidRPr="00F516C6">
        <w:rPr>
          <w:sz w:val="28"/>
          <w:szCs w:val="28"/>
        </w:rPr>
        <w:t xml:space="preserve"> из разных источников значительно отличаются друг от друга.</w:t>
      </w:r>
      <w:r w:rsidRPr="00F516C6">
        <w:rPr>
          <w:noProof/>
          <w:sz w:val="28"/>
          <w:szCs w:val="28"/>
        </w:rPr>
        <w:drawing>
          <wp:inline distT="0" distB="0" distL="0" distR="0" wp14:anchorId="49B1E2CB" wp14:editId="0063FC73">
            <wp:extent cx="228600" cy="175260"/>
            <wp:effectExtent l="0" t="0" r="0" b="0"/>
            <wp:docPr id="4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>А. слюны, поджелудочной железы и слизистой кишечника участвуют в переваривании пищи,</w:t>
      </w:r>
      <w:r w:rsidRPr="00F516C6">
        <w:rPr>
          <w:noProof/>
          <w:sz w:val="28"/>
          <w:szCs w:val="28"/>
        </w:rPr>
        <w:drawing>
          <wp:inline distT="0" distB="0" distL="0" distR="0" wp14:anchorId="48566D39" wp14:editId="4B952B97">
            <wp:extent cx="182880" cy="160020"/>
            <wp:effectExtent l="0" t="0" r="0" b="0"/>
            <wp:docPr id="4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А. печени расщепляет </w:t>
      </w:r>
      <w:hyperlink r:id="rId74" w:history="1">
        <w:r w:rsidR="00F96EEB" w:rsidRPr="00F516C6">
          <w:rPr>
            <w:rStyle w:val="a8"/>
            <w:color w:val="auto"/>
            <w:sz w:val="28"/>
            <w:szCs w:val="28"/>
          </w:rPr>
          <w:t>гликоген</w:t>
        </w:r>
      </w:hyperlink>
      <w:r w:rsidR="00F96EEB" w:rsidRPr="00F516C6">
        <w:rPr>
          <w:sz w:val="28"/>
          <w:szCs w:val="28"/>
        </w:rPr>
        <w:t>.</w:t>
      </w:r>
    </w:p>
    <w:p w14:paraId="42734E2F" w14:textId="22E773DB" w:rsidR="00F96EEB" w:rsidRPr="00F516C6" w:rsidRDefault="00F24046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36A8F7A1" wp14:editId="0EFD3503">
            <wp:extent cx="213360" cy="220980"/>
            <wp:effectExtent l="0" t="0" r="0" b="0"/>
            <wp:docPr id="4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>А. (мол. м. 50-200 тыс.) последовательно отщепляет остатки</w:t>
      </w:r>
      <w:r w:rsidRPr="00F516C6">
        <w:rPr>
          <w:noProof/>
          <w:sz w:val="28"/>
          <w:szCs w:val="28"/>
        </w:rPr>
        <w:drawing>
          <wp:inline distT="0" distB="0" distL="0" distR="0" wp14:anchorId="0B309FC0" wp14:editId="6F5AE003">
            <wp:extent cx="213360" cy="190500"/>
            <wp:effectExtent l="0" t="0" r="0" b="0"/>
            <wp:docPr id="4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7" w:history="1">
        <w:r w:rsidR="00F96EEB" w:rsidRPr="00F516C6">
          <w:rPr>
            <w:rStyle w:val="a8"/>
            <w:color w:val="auto"/>
            <w:sz w:val="28"/>
            <w:szCs w:val="28"/>
          </w:rPr>
          <w:t>мальтозы</w:t>
        </w:r>
      </w:hyperlink>
      <w:r w:rsidR="00F96EEB" w:rsidRPr="00F516C6">
        <w:rPr>
          <w:sz w:val="28"/>
          <w:szCs w:val="28"/>
        </w:rPr>
        <w:t xml:space="preserve"> от невосстанавливающего конца цепи </w:t>
      </w:r>
      <w:hyperlink r:id="rId78" w:history="1">
        <w:r w:rsidR="00F96EEB" w:rsidRPr="00F516C6">
          <w:rPr>
            <w:rStyle w:val="a8"/>
            <w:color w:val="auto"/>
            <w:sz w:val="28"/>
            <w:szCs w:val="28"/>
          </w:rPr>
          <w:t>полисахаридов</w:t>
        </w:r>
      </w:hyperlink>
      <w:r w:rsidR="00F96EEB" w:rsidRPr="00F516C6">
        <w:rPr>
          <w:sz w:val="28"/>
          <w:szCs w:val="28"/>
        </w:rPr>
        <w:t>. Под действием</w:t>
      </w:r>
      <w:r w:rsidRPr="00F516C6">
        <w:rPr>
          <w:noProof/>
          <w:sz w:val="28"/>
          <w:szCs w:val="28"/>
        </w:rPr>
        <w:drawing>
          <wp:inline distT="0" distB="0" distL="0" distR="0" wp14:anchorId="636D4E6E" wp14:editId="03AAD071">
            <wp:extent cx="213360" cy="190500"/>
            <wp:effectExtent l="0" t="0" r="0" b="0"/>
            <wp:docPr id="4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А. из амилозы образуется </w:t>
      </w:r>
      <w:hyperlink r:id="rId80" w:history="1">
        <w:r w:rsidR="00F96EEB" w:rsidRPr="00F516C6">
          <w:rPr>
            <w:rStyle w:val="a8"/>
            <w:color w:val="auto"/>
            <w:sz w:val="28"/>
            <w:szCs w:val="28"/>
          </w:rPr>
          <w:t>мальтоза</w:t>
        </w:r>
      </w:hyperlink>
      <w:r w:rsidR="00F96EEB" w:rsidRPr="00F516C6">
        <w:rPr>
          <w:sz w:val="28"/>
          <w:szCs w:val="28"/>
        </w:rPr>
        <w:t>, а из амилопектина также "остаточный декстрин". Содержится</w:t>
      </w:r>
      <w:r w:rsidRPr="00F516C6">
        <w:rPr>
          <w:noProof/>
          <w:sz w:val="28"/>
          <w:szCs w:val="28"/>
        </w:rPr>
        <w:drawing>
          <wp:inline distT="0" distB="0" distL="0" distR="0" wp14:anchorId="7366CF50" wp14:editId="545E3645">
            <wp:extent cx="175260" cy="198120"/>
            <wp:effectExtent l="0" t="0" r="0" b="0"/>
            <wp:docPr id="4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>А. в солоде.</w:t>
      </w:r>
    </w:p>
    <w:p w14:paraId="5C8B33A5" w14:textId="4A3FE060" w:rsidR="00EB6E59" w:rsidRPr="00F516C6" w:rsidRDefault="00F24046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A2C2BD8" wp14:editId="7807471B">
            <wp:extent cx="198120" cy="198120"/>
            <wp:effectExtent l="0" t="0" r="0" b="0"/>
            <wp:docPr id="4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>А. (экзо-1,4</w:t>
      </w:r>
      <w:r w:rsidRPr="00F516C6">
        <w:rPr>
          <w:noProof/>
          <w:sz w:val="28"/>
          <w:szCs w:val="28"/>
        </w:rPr>
        <w:drawing>
          <wp:inline distT="0" distB="0" distL="0" distR="0" wp14:anchorId="1B9ADA02" wp14:editId="7765194F">
            <wp:extent cx="228600" cy="175260"/>
            <wp:effectExtent l="0" t="0" r="0" b="0"/>
            <wp:docPr id="4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>глюкозидаза; мол. м. 50-100 тыс.) последовательно отщепляет концевые остатки</w:t>
      </w:r>
      <w:r w:rsidRPr="00F516C6">
        <w:rPr>
          <w:noProof/>
          <w:sz w:val="28"/>
          <w:szCs w:val="28"/>
        </w:rPr>
        <w:drawing>
          <wp:inline distT="0" distB="0" distL="0" distR="0" wp14:anchorId="1EAA3EB8" wp14:editId="663D0EFF">
            <wp:extent cx="220980" cy="175260"/>
            <wp:effectExtent l="0" t="0" r="0" b="0"/>
            <wp:docPr id="4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D-глюкозы от невосстанавливающих концов цепей </w:t>
      </w:r>
      <w:hyperlink r:id="rId85" w:history="1">
        <w:r w:rsidR="00F96EEB" w:rsidRPr="00F516C6">
          <w:rPr>
            <w:rStyle w:val="a8"/>
            <w:color w:val="auto"/>
            <w:sz w:val="28"/>
            <w:szCs w:val="28"/>
          </w:rPr>
          <w:t>полисахаридов</w:t>
        </w:r>
      </w:hyperlink>
      <w:r w:rsidR="00F96EEB" w:rsidRPr="00F516C6">
        <w:rPr>
          <w:sz w:val="28"/>
          <w:szCs w:val="28"/>
        </w:rPr>
        <w:t xml:space="preserve"> с образованием</w:t>
      </w:r>
      <w:r w:rsidRPr="00F516C6">
        <w:rPr>
          <w:noProof/>
          <w:sz w:val="28"/>
          <w:szCs w:val="28"/>
        </w:rPr>
        <w:drawing>
          <wp:inline distT="0" distB="0" distL="0" distR="0" wp14:anchorId="0434D0F8" wp14:editId="2167D662">
            <wp:extent cx="198120" cy="213360"/>
            <wp:effectExtent l="0" t="0" r="0" b="0"/>
            <wp:docPr id="5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>D-глюкозы. Способна также расщеплять 1,6</w:t>
      </w:r>
      <w:r w:rsidRPr="00F516C6">
        <w:rPr>
          <w:noProof/>
          <w:sz w:val="28"/>
          <w:szCs w:val="28"/>
        </w:rPr>
        <w:drawing>
          <wp:inline distT="0" distB="0" distL="0" distR="0" wp14:anchorId="79416F71" wp14:editId="1998A2CB">
            <wp:extent cx="228600" cy="190500"/>
            <wp:effectExtent l="0" t="0" r="0" b="0"/>
            <wp:docPr id="5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 связь, если следующие за ней </w:t>
      </w:r>
      <w:hyperlink r:id="rId88" w:history="1">
        <w:r w:rsidR="00F96EEB" w:rsidRPr="00F516C6">
          <w:rPr>
            <w:rStyle w:val="a8"/>
            <w:color w:val="auto"/>
            <w:sz w:val="28"/>
            <w:szCs w:val="28"/>
          </w:rPr>
          <w:t>моносахариды</w:t>
        </w:r>
      </w:hyperlink>
      <w:r w:rsidR="00F96EEB" w:rsidRPr="00F516C6">
        <w:rPr>
          <w:sz w:val="28"/>
          <w:szCs w:val="28"/>
        </w:rPr>
        <w:t xml:space="preserve"> соединены в положениях 1 и 4. Содержится в плесневых грибах. Определение </w:t>
      </w:r>
      <w:hyperlink r:id="rId89" w:history="1">
        <w:r w:rsidR="00F96EEB" w:rsidRPr="00F516C6">
          <w:rPr>
            <w:rStyle w:val="a8"/>
            <w:color w:val="auto"/>
            <w:sz w:val="28"/>
            <w:szCs w:val="28"/>
          </w:rPr>
          <w:t>активности</w:t>
        </w:r>
      </w:hyperlink>
      <w:r w:rsidR="00F96EEB" w:rsidRPr="00F516C6">
        <w:rPr>
          <w:sz w:val="28"/>
          <w:szCs w:val="28"/>
        </w:rPr>
        <w:t xml:space="preserve"> А. используют в диагностич. целях, в частности для </w:t>
      </w:r>
      <w:hyperlink r:id="rId90" w:history="1">
        <w:r w:rsidR="00F96EEB" w:rsidRPr="00F516C6">
          <w:rPr>
            <w:rStyle w:val="a8"/>
            <w:color w:val="auto"/>
            <w:sz w:val="28"/>
            <w:szCs w:val="28"/>
          </w:rPr>
          <w:t>идентификации</w:t>
        </w:r>
      </w:hyperlink>
      <w:r w:rsidR="00F96EEB" w:rsidRPr="00F516C6">
        <w:rPr>
          <w:sz w:val="28"/>
          <w:szCs w:val="28"/>
        </w:rPr>
        <w:t xml:space="preserve"> гликогеноза. А. (в т. ч. иммобилизованные) применяют в пром-сти:</w:t>
      </w:r>
      <w:r w:rsidRPr="00F516C6">
        <w:rPr>
          <w:noProof/>
          <w:sz w:val="28"/>
          <w:szCs w:val="28"/>
        </w:rPr>
        <w:drawing>
          <wp:inline distT="0" distB="0" distL="0" distR="0" wp14:anchorId="5E5D287A" wp14:editId="6741E96B">
            <wp:extent cx="182880" cy="182880"/>
            <wp:effectExtent l="0" t="0" r="0" b="0"/>
            <wp:docPr id="5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А.-для "осахаривания" </w:t>
      </w:r>
      <w:hyperlink r:id="rId92" w:history="1">
        <w:r w:rsidR="00F96EEB" w:rsidRPr="00F516C6">
          <w:rPr>
            <w:rStyle w:val="a8"/>
            <w:color w:val="auto"/>
            <w:sz w:val="28"/>
            <w:szCs w:val="28"/>
          </w:rPr>
          <w:t>крахмала</w:t>
        </w:r>
      </w:hyperlink>
      <w:r w:rsidR="00F96EEB" w:rsidRPr="00F516C6">
        <w:rPr>
          <w:sz w:val="28"/>
          <w:szCs w:val="28"/>
        </w:rPr>
        <w:t>,</w:t>
      </w:r>
      <w:r w:rsidRPr="00F516C6">
        <w:rPr>
          <w:noProof/>
          <w:sz w:val="28"/>
          <w:szCs w:val="28"/>
        </w:rPr>
        <w:drawing>
          <wp:inline distT="0" distB="0" distL="0" distR="0" wp14:anchorId="36E6B5D9" wp14:editId="731E3679">
            <wp:extent cx="190500" cy="213360"/>
            <wp:effectExtent l="0" t="0" r="0" b="0"/>
            <wp:docPr id="5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EB" w:rsidRPr="00F516C6">
        <w:rPr>
          <w:sz w:val="28"/>
          <w:szCs w:val="28"/>
        </w:rPr>
        <w:t xml:space="preserve">А.-для произ-ва </w:t>
      </w:r>
      <w:hyperlink r:id="rId94" w:history="1">
        <w:r w:rsidR="00F96EEB" w:rsidRPr="00F516C6">
          <w:rPr>
            <w:rStyle w:val="a8"/>
            <w:color w:val="auto"/>
            <w:sz w:val="28"/>
            <w:szCs w:val="28"/>
          </w:rPr>
          <w:t>глюкозы</w:t>
        </w:r>
      </w:hyperlink>
      <w:r w:rsidR="00F96EEB" w:rsidRPr="00F516C6">
        <w:rPr>
          <w:sz w:val="28"/>
          <w:szCs w:val="28"/>
        </w:rPr>
        <w:t>.</w:t>
      </w:r>
    </w:p>
    <w:p w14:paraId="63492139" w14:textId="77777777" w:rsidR="00EB6E59" w:rsidRPr="00F516C6" w:rsidRDefault="00EB6E59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bCs/>
          <w:sz w:val="28"/>
          <w:szCs w:val="28"/>
        </w:rPr>
        <w:t>Функции.</w:t>
      </w:r>
      <w:r w:rsidRPr="00F516C6">
        <w:rPr>
          <w:sz w:val="28"/>
          <w:szCs w:val="28"/>
        </w:rPr>
        <w:t xml:space="preserve"> Амилаза - гидролитический фермент - разлагает крахмал и гликоген до мальтозы. Амилаза образуется преимущественно в слюнных железах и поджелудочной железе, поступает затем соответственно в полость рта или просвет двенадцатиперстной кишки и участвует в переваривании углеводов пищи. В сыворотке крови выделяют соответственно панкреатический и слюнной изоферменты амилазы. Значительно более низкой амилазной активностью обладают также такие органы как яичники, фаллопиевы трубы, тонкий и толстый кишечник и печень. Фермент выводится почками. Следовательно, увеличение сывороточной активности амилазы приводит к повышению активности амилазы в моче. Амилаза может образовывать крупные по размеру комплексы с иммуноглобулинами и другими белками плазмы, поэтому не проходит через почечные клубочки, </w:t>
      </w:r>
      <w:r w:rsidRPr="00F516C6">
        <w:rPr>
          <w:sz w:val="28"/>
          <w:szCs w:val="28"/>
        </w:rPr>
        <w:lastRenderedPageBreak/>
        <w:t>поэтому содержание ее в сыворотке возрастает, в моче наблюдается нормальная активность амилазы.</w:t>
      </w:r>
    </w:p>
    <w:p w14:paraId="078C7136" w14:textId="77777777" w:rsidR="00EB6E59" w:rsidRPr="00F516C6" w:rsidRDefault="00EB6E59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Слюна содержит значительное количество амилазы — фермента, принимающего участие в переваривании углеводов, а также ферменты, расщепляющие белки. Все они активны только при щелочной или нейтральной реакции среды. Поэтому кислый желудочный сок прекращает их действие. Но, тем не менее, их влияние продолжается некоторое время в желудке, потому что пищевой комок не сразу пропитывается желудочным соком.</w:t>
      </w:r>
    </w:p>
    <w:p w14:paraId="31DFCE81" w14:textId="77777777" w:rsidR="00EB6E59" w:rsidRPr="00F516C6" w:rsidRDefault="00EB6E59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Слюна обладает бактерицидными (убивающими микробы) свойствами. Она предупреждает развитие кариеса зубов благодаря присутствию в ней фермента лизоцима. У человека слюноотделение связано и с речевой функцией: слюна обеспечивает во время речи увлажнение слизистой оболочки ротовой полости (установлено, что слюноотделение сопровождает даже акт письма). В течение суток выделяется от 0,5 л до 2 л слюны.</w:t>
      </w:r>
    </w:p>
    <w:p w14:paraId="7201F2F1" w14:textId="77777777" w:rsidR="00F96EEB" w:rsidRPr="00F516C6" w:rsidRDefault="00F96EEB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FD1FDB6" w14:textId="77777777" w:rsidR="00692604" w:rsidRPr="00F516C6" w:rsidRDefault="00F21ACE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692604" w:rsidRPr="00F516C6">
        <w:rPr>
          <w:sz w:val="28"/>
          <w:szCs w:val="28"/>
        </w:rPr>
        <w:t>.3 СПЕЦИФИЧНОСТЬ АМИЛАЗЫ</w:t>
      </w:r>
    </w:p>
    <w:p w14:paraId="45FF1A31" w14:textId="77777777" w:rsidR="004C1730" w:rsidRDefault="004C1730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9C92EE" w14:textId="77777777" w:rsidR="0032337C" w:rsidRPr="00F516C6" w:rsidRDefault="009D6529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Ферменты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обладают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очень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высокой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специфичностью. Эта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специфичность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обусловлена особой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формой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молекулы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фермента, точно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соответствующей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форме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молекулы субстрата. Эту гипотезу называют гипотезой “ключа 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замка”: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субстрат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сравнивается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в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ней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ключом, который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точно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подходит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к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замку, т.е.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к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ферменту. Далее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на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основании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этой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гипотезы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уже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в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1959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году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новую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интерпретацию гипотезы “ключа и замка” предложил Кошланд. Он делает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вывод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гибкости активных центров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ферментов. Согласно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этому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предположению, субстрат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соединяясь с ферментом, вызывает изменения в структуре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последнего. Подходящей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 xml:space="preserve">аналогией в этом </w:t>
      </w:r>
      <w:r w:rsidR="002F261F" w:rsidRPr="00F516C6">
        <w:rPr>
          <w:rFonts w:ascii="Times New Roman" w:hAnsi="Times New Roman" w:cs="Times New Roman"/>
          <w:sz w:val="28"/>
          <w:szCs w:val="28"/>
        </w:rPr>
        <w:t>случае может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="002F261F" w:rsidRPr="00F516C6">
        <w:rPr>
          <w:rFonts w:ascii="Times New Roman" w:hAnsi="Times New Roman" w:cs="Times New Roman"/>
          <w:sz w:val="28"/>
          <w:szCs w:val="28"/>
        </w:rPr>
        <w:t>служить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="002F261F" w:rsidRPr="00F516C6">
        <w:rPr>
          <w:rFonts w:ascii="Times New Roman" w:hAnsi="Times New Roman" w:cs="Times New Roman"/>
          <w:sz w:val="28"/>
          <w:szCs w:val="28"/>
        </w:rPr>
        <w:t>перчатка</w:t>
      </w:r>
      <w:r w:rsidRPr="00F516C6">
        <w:rPr>
          <w:rFonts w:ascii="Times New Roman" w:hAnsi="Times New Roman" w:cs="Times New Roman"/>
          <w:sz w:val="28"/>
          <w:szCs w:val="28"/>
        </w:rPr>
        <w:t>,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которая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при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надевании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на</w:t>
      </w:r>
      <w:r w:rsidR="002F261F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руку соответствующим образом изменяет свою форму.</w:t>
      </w:r>
    </w:p>
    <w:p w14:paraId="1FBD9918" w14:textId="77777777" w:rsidR="0032337C" w:rsidRPr="00F516C6" w:rsidRDefault="006C6C2B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lastRenderedPageBreak/>
        <w:t>Амилазы различного происхождения имеют много общих свойств: хорошо растворяются в воде или в сильно разбавленных растворах солей. Более концентрированные растворы солей (например 20-30% - ные растворы сульфата аммония) вызывают осаждение этих ферментов. Амилаза легко растворяются в разбавленных растворах этилового спирта, но осаждаются при его концентрации в среде свыше 60%. Белок амилаз обладает слабокислыми свойствами; изоэлектрическая точка ферментов колеблется в пределах рН 4,2 - 5,7. Молекулярная масса солодовой амилазы 60000,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амилаз микроскопических грибов - 45000-50000. Многие из амилазы получены либо в высокоочищенном, либо в кристаллическом виде. Ионы кальция оказывают стабилизирующее действие на амилазу. Это впервые было обнаружено Воллерштейном, затем подтверждено Накамурой. В настоящее время это явление отмечено почти для всех амилаз. Однако теоретически этот вопрос применительно к промышленному гидролизу крахмала до сих пор не разработан.</w:t>
      </w:r>
    </w:p>
    <w:p w14:paraId="47A6DF05" w14:textId="77777777" w:rsidR="006C6C2B" w:rsidRPr="00F516C6" w:rsidRDefault="006C6C2B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iCs/>
          <w:sz w:val="28"/>
          <w:szCs w:val="28"/>
        </w:rPr>
        <w:t>Гидролиз крахмала амилазами:</w:t>
      </w:r>
    </w:p>
    <w:p w14:paraId="67C6B096" w14:textId="77777777" w:rsidR="006C6C2B" w:rsidRPr="00F516C6" w:rsidRDefault="006C6C2B" w:rsidP="00F516C6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r w:rsidRPr="00F516C6">
        <w:rPr>
          <w:rFonts w:ascii="Times New Roman" w:hAnsi="Times New Roman" w:cs="Times New Roman"/>
          <w:b w:val="0"/>
          <w:i w:val="0"/>
        </w:rPr>
        <w:t>Амилаза действует на -1,4 -гликозидные связи, расщепляют амилозу внутри её цепи, в результате чего с большой скоростью образуются низкомолекулярные продукты гидролиза - нормальные</w:t>
      </w:r>
      <w:r w:rsidR="00F516C6">
        <w:rPr>
          <w:rFonts w:ascii="Times New Roman" w:hAnsi="Times New Roman" w:cs="Times New Roman"/>
          <w:b w:val="0"/>
          <w:i w:val="0"/>
        </w:rPr>
        <w:t xml:space="preserve"> </w:t>
      </w:r>
      <w:r w:rsidRPr="00F516C6">
        <w:rPr>
          <w:rFonts w:ascii="Times New Roman" w:hAnsi="Times New Roman" w:cs="Times New Roman"/>
          <w:b w:val="0"/>
          <w:i w:val="0"/>
        </w:rPr>
        <w:t>декстрины. Их дальнейший гидролиз даёт мальтозу, мальтотриозу и глюкозу. Было найдено, что расщепление -1,4-глюкозидных связей в амилозе носит случайный характер иподчиняется закону статистического распределения продуктов реакции. Расщепление более мелких фракций на последнем этапе амилоза носит уже не случайный характер - действие фермента направлено лишь на определённые -1,4-гликозидные связи. В конечном счёте</w:t>
      </w:r>
      <w:r w:rsidR="00F516C6">
        <w:rPr>
          <w:rFonts w:ascii="Times New Roman" w:hAnsi="Times New Roman" w:cs="Times New Roman"/>
          <w:b w:val="0"/>
          <w:i w:val="0"/>
        </w:rPr>
        <w:t xml:space="preserve"> </w:t>
      </w:r>
      <w:r w:rsidRPr="00F516C6">
        <w:rPr>
          <w:rFonts w:ascii="Times New Roman" w:hAnsi="Times New Roman" w:cs="Times New Roman"/>
          <w:b w:val="0"/>
          <w:i w:val="0"/>
        </w:rPr>
        <w:t>амилаза превращают амилозу в мальтозу и глюкозу, хотя и отмечены некоторые несущественные различия в динамике гидролиза этими ферментами указанного субстрата.</w:t>
      </w:r>
    </w:p>
    <w:p w14:paraId="4C71484D" w14:textId="77777777" w:rsidR="006C6C2B" w:rsidRPr="00F516C6" w:rsidRDefault="006C6C2B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 xml:space="preserve">Бендецкий, Яровенко по изменению вязкости и восстанавливающей способности гидролизатов крахмала оценивали действие (множественность </w:t>
      </w:r>
      <w:r w:rsidRPr="00F516C6">
        <w:rPr>
          <w:rFonts w:ascii="Times New Roman" w:hAnsi="Times New Roman" w:cs="Times New Roman"/>
          <w:sz w:val="28"/>
          <w:szCs w:val="28"/>
        </w:rPr>
        <w:lastRenderedPageBreak/>
        <w:t>атаки)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амилазы Bac. Subtilis на растворимый крахмал. Авторы наблюдали существенное различие вязкость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восстанавливающая способность при кислотном и ферментативном гидролизе крахмала. Это дало основание сделать заключение, что при кислотном гидролизе деградация крахмала</w:t>
      </w:r>
    </w:p>
    <w:p w14:paraId="30EF9BB3" w14:textId="77777777" w:rsidR="005650C8" w:rsidRPr="00F516C6" w:rsidRDefault="005650C8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Амилазы специфичны у разных видов организмов. Физиологическая роль их состоит в мобилизации запасов полисахаридов в клетках (например, при прорастании семян). Велико значение их в процессе пищеварения: Амилазы содержатся в слюне и соке поджелудочной железы человека и животных. Так, амилаза расщепляет гликоген и крахмал до глюкозы и играет важную роль во внутриклеточном обмене гликогена. Микроорганизмы потребляют крахмал, выделяя в среду амилазу.</w:t>
      </w:r>
    </w:p>
    <w:p w14:paraId="7334E0D1" w14:textId="77777777" w:rsidR="004C312C" w:rsidRPr="00F516C6" w:rsidRDefault="005650C8" w:rsidP="00F516C6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Определение активности амилазы в сыворотке крови и моче используется в диагностике заболеваний поджелудочной железы, печени, почек, слюнных желез, а также в диагностике гликогенозов.</w:t>
      </w:r>
    </w:p>
    <w:p w14:paraId="4EA19402" w14:textId="77777777" w:rsidR="0032337C" w:rsidRPr="00F516C6" w:rsidRDefault="0032337C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27B7E1BA" w14:textId="77777777" w:rsidR="005650C8" w:rsidRPr="00F516C6" w:rsidRDefault="00F21ACE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1</w:t>
      </w:r>
      <w:r w:rsidR="002F261F" w:rsidRPr="00F516C6">
        <w:rPr>
          <w:sz w:val="28"/>
          <w:szCs w:val="28"/>
        </w:rPr>
        <w:t>.4</w:t>
      </w:r>
      <w:r w:rsidR="004C1730">
        <w:rPr>
          <w:sz w:val="28"/>
          <w:szCs w:val="28"/>
        </w:rPr>
        <w:t xml:space="preserve"> </w:t>
      </w:r>
      <w:r w:rsidR="009D6529" w:rsidRPr="00F516C6">
        <w:rPr>
          <w:sz w:val="28"/>
          <w:szCs w:val="28"/>
        </w:rPr>
        <w:t>В</w:t>
      </w:r>
      <w:r w:rsidR="002F261F" w:rsidRPr="00F516C6">
        <w:rPr>
          <w:sz w:val="28"/>
          <w:szCs w:val="28"/>
        </w:rPr>
        <w:t xml:space="preserve">ЛИЯНИЕ ИНГИБИТОРОВ И АКТИВАТОРОВ НА </w:t>
      </w:r>
      <w:r w:rsidR="00EB6E59" w:rsidRPr="00F516C6">
        <w:rPr>
          <w:sz w:val="28"/>
          <w:szCs w:val="28"/>
        </w:rPr>
        <w:t>АКТИВНОСТЬ</w:t>
      </w:r>
      <w:r w:rsidR="002F261F" w:rsidRPr="00F516C6">
        <w:rPr>
          <w:sz w:val="28"/>
          <w:szCs w:val="28"/>
        </w:rPr>
        <w:t xml:space="preserve"> АМИЛАЗЫ</w:t>
      </w:r>
    </w:p>
    <w:p w14:paraId="545B5D9B" w14:textId="77777777" w:rsidR="009D6529" w:rsidRPr="00F516C6" w:rsidRDefault="009D6529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5022F69F" w14:textId="77777777" w:rsidR="00803023" w:rsidRPr="00F516C6" w:rsidRDefault="009D652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Действие большинства ферментов зависит от </w:t>
      </w:r>
      <w:r w:rsidR="00ED7C09" w:rsidRPr="00F516C6">
        <w:rPr>
          <w:sz w:val="28"/>
          <w:szCs w:val="28"/>
        </w:rPr>
        <w:t>наличия</w:t>
      </w:r>
      <w:r w:rsidRPr="00F516C6">
        <w:rPr>
          <w:sz w:val="28"/>
          <w:szCs w:val="28"/>
        </w:rPr>
        <w:t xml:space="preserve"> ряда веществ, приводящих к инактивации ферментов. Эти вещества</w:t>
      </w:r>
      <w:r w:rsidR="00803023" w:rsidRPr="00F516C6">
        <w:rPr>
          <w:sz w:val="28"/>
          <w:szCs w:val="28"/>
        </w:rPr>
        <w:t xml:space="preserve"> получили название – ингибиторов.</w:t>
      </w:r>
    </w:p>
    <w:p w14:paraId="685C2081" w14:textId="77777777" w:rsidR="00F516C6" w:rsidRDefault="004F3FF3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В основе жизненного процесса лежит обмен веществ, составными звеньями которого являются многочисленные биохимические реакции, катализируемые ферментами. Отравление (ингибирование) какого-либо одного фермента может оказать глубокое, а иногда и фатальное влияние на весь организм. Учение об ингибиторах ферментов имеет большое фундаментальное значение для фармакологии и токсикологии. Оно находит и непосредственное практическое применение, в том числе и в военном деле. Так, нервно-паралитические газы представляют собой специфические ингибиторы ферментов. В качестве инсектицидов все шире используются соединения, родственные ингибиторам ферментов. В практической медицине ингибиторы амилаз успешно применяются в качестве препаратов для лечения заболеваний, связанных с повышенной активностью этих ферментов - диабета, кариеса, ожирения и др. </w:t>
      </w:r>
    </w:p>
    <w:p w14:paraId="3157E089" w14:textId="77777777" w:rsidR="00F516C6" w:rsidRDefault="00F516C6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3FF3" w:rsidRPr="00F516C6">
        <w:rPr>
          <w:sz w:val="28"/>
          <w:szCs w:val="28"/>
        </w:rPr>
        <w:t>В чисто академическом плане специфические ингибиторы используются как эффективные инструменты для изучения механизма действия ферментов, строения</w:t>
      </w:r>
      <w:r w:rsidR="00F77AF8" w:rsidRPr="00F516C6">
        <w:rPr>
          <w:sz w:val="28"/>
          <w:szCs w:val="28"/>
        </w:rPr>
        <w:t xml:space="preserve"> </w:t>
      </w:r>
      <w:r w:rsidR="004F3FF3" w:rsidRPr="00F516C6">
        <w:rPr>
          <w:sz w:val="28"/>
          <w:szCs w:val="28"/>
        </w:rPr>
        <w:t xml:space="preserve">их активного центра. </w:t>
      </w:r>
    </w:p>
    <w:p w14:paraId="134DC249" w14:textId="77777777" w:rsidR="004F3FF3" w:rsidRPr="00F516C6" w:rsidRDefault="00F516C6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3FF3" w:rsidRPr="00F516C6">
        <w:rPr>
          <w:sz w:val="28"/>
          <w:szCs w:val="28"/>
        </w:rPr>
        <w:t xml:space="preserve">Природные ингибиторы </w:t>
      </w:r>
      <w:r w:rsidR="00F3073F" w:rsidRPr="00F516C6">
        <w:rPr>
          <w:sz w:val="28"/>
          <w:szCs w:val="28"/>
        </w:rPr>
        <w:t>отличаются</w:t>
      </w:r>
      <w:r w:rsidR="004F3FF3" w:rsidRPr="00F516C6">
        <w:rPr>
          <w:sz w:val="28"/>
          <w:szCs w:val="28"/>
        </w:rPr>
        <w:t xml:space="preserve"> некоторыми особенностями: они действуют в чрезвычайно низких концентрациях (от 10</w:t>
      </w:r>
      <w:r w:rsidR="004F3FF3" w:rsidRPr="00F516C6">
        <w:rPr>
          <w:sz w:val="28"/>
          <w:szCs w:val="28"/>
          <w:vertAlign w:val="superscript"/>
        </w:rPr>
        <w:t xml:space="preserve">-6 </w:t>
      </w:r>
      <w:r w:rsidR="004F3FF3" w:rsidRPr="00F516C6">
        <w:rPr>
          <w:sz w:val="28"/>
          <w:szCs w:val="28"/>
        </w:rPr>
        <w:t>до 10</w:t>
      </w:r>
      <w:r w:rsidR="004F3FF3" w:rsidRPr="00F516C6">
        <w:rPr>
          <w:sz w:val="28"/>
          <w:szCs w:val="28"/>
          <w:vertAlign w:val="superscript"/>
        </w:rPr>
        <w:t>-12</w:t>
      </w:r>
      <w:r w:rsidR="004F3FF3" w:rsidRPr="00F516C6">
        <w:rPr>
          <w:sz w:val="28"/>
          <w:szCs w:val="28"/>
        </w:rPr>
        <w:t xml:space="preserve"> М), обычно являются необратимыми и т.д. Эти ингибиторы часто в природе выполняют роль регуляторов межвидовых отношений. Так, известно, что ингибиторы</w:t>
      </w:r>
      <w:r>
        <w:rPr>
          <w:sz w:val="28"/>
          <w:szCs w:val="28"/>
        </w:rPr>
        <w:t xml:space="preserve"> </w:t>
      </w:r>
      <w:r w:rsidR="004F3FF3" w:rsidRPr="00F516C6">
        <w:rPr>
          <w:sz w:val="28"/>
          <w:szCs w:val="28"/>
        </w:rPr>
        <w:t>амилаз из проросших зерен злаковых токсичны для насекомых и млекопитающих. Недавно ингибиторы</w:t>
      </w:r>
      <w:r>
        <w:rPr>
          <w:sz w:val="28"/>
          <w:szCs w:val="28"/>
        </w:rPr>
        <w:t xml:space="preserve"> </w:t>
      </w:r>
      <w:r w:rsidR="004F3FF3" w:rsidRPr="00F516C6">
        <w:rPr>
          <w:sz w:val="28"/>
          <w:szCs w:val="28"/>
        </w:rPr>
        <w:t>амилаз обнаружены среди так называемых "патоген</w:t>
      </w:r>
      <w:r w:rsidR="00F3073F" w:rsidRPr="00F516C6">
        <w:rPr>
          <w:sz w:val="28"/>
          <w:szCs w:val="28"/>
        </w:rPr>
        <w:t xml:space="preserve"> - </w:t>
      </w:r>
      <w:r w:rsidR="004F3FF3" w:rsidRPr="00F516C6">
        <w:rPr>
          <w:sz w:val="28"/>
          <w:szCs w:val="28"/>
        </w:rPr>
        <w:t>обусловленных" белков (PR-белков), участвующих в механизме защиты растений от патогенов.</w:t>
      </w:r>
    </w:p>
    <w:p w14:paraId="29232E2E" w14:textId="77777777" w:rsidR="00ED7C09" w:rsidRPr="00F516C6" w:rsidRDefault="00803023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Ингибиторы подразделяются на обратимые и необратимые</w:t>
      </w:r>
      <w:r w:rsidR="00F3073F" w:rsidRPr="00F516C6">
        <w:rPr>
          <w:sz w:val="28"/>
          <w:szCs w:val="28"/>
        </w:rPr>
        <w:t>. Необратимые ингибиторы связывают или разрушают функциональные группы молекулы фермента, необходимые для проявления его каталитической активности, при этом активность фермента не восстанавливается даже в том случае, если ингибитор удаляется каким либо способом. Необратимыми ингибиторами являются цианиды,</w:t>
      </w:r>
      <w:r w:rsidR="004C1730">
        <w:rPr>
          <w:sz w:val="28"/>
          <w:szCs w:val="28"/>
        </w:rPr>
        <w:t xml:space="preserve"> </w:t>
      </w:r>
      <w:r w:rsidR="00F3073F" w:rsidRPr="00F516C6">
        <w:rPr>
          <w:sz w:val="28"/>
          <w:szCs w:val="28"/>
        </w:rPr>
        <w:t>действующие на ряд окислительно-восстановительных ферментов, содержащих в качестве кофакторов металлы. Ингибиторы типа цианидов способны образовывать</w:t>
      </w:r>
      <w:r w:rsidR="00D9749A" w:rsidRPr="00F516C6">
        <w:rPr>
          <w:sz w:val="28"/>
          <w:szCs w:val="28"/>
        </w:rPr>
        <w:t xml:space="preserve"> устойчивые комплексы с металлами и поэтому инактивируют ферменты.</w:t>
      </w:r>
    </w:p>
    <w:p w14:paraId="45AF7560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Чаще, однако, имеет место обратимое ингибирование, поддающееся количественному изучению на основе уравнения Михаэлиса-Ментен. Обратимое ингибирование в свою очередь разделяют на конкурентное и неконкурентное в зависимости от того, удается или не удается преодолеть торможение ферментативной реакции путем увеличения </w:t>
      </w:r>
      <w:hyperlink r:id="rId95" w:history="1">
        <w:r w:rsidRPr="00F516C6">
          <w:rPr>
            <w:sz w:val="28"/>
            <w:szCs w:val="28"/>
          </w:rPr>
          <w:t>концентрации</w:t>
        </w:r>
      </w:hyperlink>
      <w:r w:rsidRPr="00F516C6">
        <w:rPr>
          <w:sz w:val="28"/>
          <w:szCs w:val="28"/>
        </w:rPr>
        <w:t xml:space="preserve"> </w:t>
      </w:r>
      <w:hyperlink r:id="rId96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>.</w:t>
      </w:r>
    </w:p>
    <w:p w14:paraId="7736B578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Конкурентное ингибирование может быть вызвано </w:t>
      </w:r>
      <w:hyperlink r:id="rId97" w:history="1">
        <w:r w:rsidRPr="00F516C6">
          <w:rPr>
            <w:sz w:val="28"/>
            <w:szCs w:val="28"/>
          </w:rPr>
          <w:t>веществами</w:t>
        </w:r>
      </w:hyperlink>
      <w:r w:rsidRPr="00F516C6">
        <w:rPr>
          <w:sz w:val="28"/>
          <w:szCs w:val="28"/>
        </w:rPr>
        <w:t xml:space="preserve">, имеющими структуру, похожую на структуру </w:t>
      </w:r>
      <w:hyperlink r:id="rId98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, но несколько отличающуюся от структуры истинного </w:t>
      </w:r>
      <w:hyperlink r:id="rId99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. Такое ингибирование основано на связывании </w:t>
      </w:r>
      <w:hyperlink r:id="rId100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с субстратсвязывающим (активным) центром. Классическим примером подобного типа ингибирования является торможение </w:t>
      </w:r>
      <w:hyperlink r:id="rId101" w:history="1">
        <w:r w:rsidRPr="00F516C6">
          <w:rPr>
            <w:sz w:val="28"/>
            <w:szCs w:val="28"/>
          </w:rPr>
          <w:t>сукцинатдегидрогеназы</w:t>
        </w:r>
      </w:hyperlink>
      <w:r w:rsidRPr="00F516C6">
        <w:rPr>
          <w:sz w:val="28"/>
          <w:szCs w:val="28"/>
        </w:rPr>
        <w:t xml:space="preserve"> (СДГ) </w:t>
      </w:r>
      <w:hyperlink r:id="rId102" w:history="1">
        <w:r w:rsidRPr="00F516C6">
          <w:rPr>
            <w:sz w:val="28"/>
            <w:szCs w:val="28"/>
          </w:rPr>
          <w:t>малоновой кислотой</w:t>
        </w:r>
      </w:hyperlink>
      <w:r w:rsidRPr="00F516C6">
        <w:rPr>
          <w:sz w:val="28"/>
          <w:szCs w:val="28"/>
        </w:rPr>
        <w:t xml:space="preserve">. Этот </w:t>
      </w:r>
      <w:hyperlink r:id="rId103" w:history="1">
        <w:r w:rsidRPr="00F516C6">
          <w:rPr>
            <w:sz w:val="28"/>
            <w:szCs w:val="28"/>
          </w:rPr>
          <w:t>фермент</w:t>
        </w:r>
      </w:hyperlink>
      <w:r w:rsidRPr="00F516C6">
        <w:rPr>
          <w:sz w:val="28"/>
          <w:szCs w:val="28"/>
        </w:rPr>
        <w:t xml:space="preserve"> катализирует </w:t>
      </w:r>
      <w:hyperlink r:id="rId104" w:history="1">
        <w:r w:rsidRPr="00F516C6">
          <w:rPr>
            <w:sz w:val="28"/>
            <w:szCs w:val="28"/>
          </w:rPr>
          <w:t>окисление</w:t>
        </w:r>
      </w:hyperlink>
      <w:r w:rsidRPr="00F516C6">
        <w:rPr>
          <w:sz w:val="28"/>
          <w:szCs w:val="28"/>
        </w:rPr>
        <w:t xml:space="preserve"> путем </w:t>
      </w:r>
      <w:hyperlink r:id="rId105" w:history="1">
        <w:r w:rsidRPr="00F516C6">
          <w:rPr>
            <w:sz w:val="28"/>
            <w:szCs w:val="28"/>
          </w:rPr>
          <w:t>дегидрирования</w:t>
        </w:r>
      </w:hyperlink>
      <w:r w:rsidRPr="00F516C6">
        <w:rPr>
          <w:sz w:val="28"/>
          <w:szCs w:val="28"/>
        </w:rPr>
        <w:t xml:space="preserve"> </w:t>
      </w:r>
      <w:hyperlink r:id="rId106" w:history="1">
        <w:r w:rsidRPr="00F516C6">
          <w:rPr>
            <w:sz w:val="28"/>
            <w:szCs w:val="28"/>
          </w:rPr>
          <w:t>янтарной кислоты</w:t>
        </w:r>
      </w:hyperlink>
      <w:r w:rsidRPr="00F516C6">
        <w:rPr>
          <w:sz w:val="28"/>
          <w:szCs w:val="28"/>
        </w:rPr>
        <w:t xml:space="preserve"> (сукцината) в фумаровую:</w:t>
      </w:r>
    </w:p>
    <w:p w14:paraId="08DCB562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16271C96" w14:textId="6138047A" w:rsidR="00ED7C09" w:rsidRPr="00F516C6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BDB2464" wp14:editId="4F75472A">
            <wp:extent cx="5074920" cy="1424940"/>
            <wp:effectExtent l="0" t="0" r="0" b="0"/>
            <wp:docPr id="5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071DE" w14:textId="77777777" w:rsidR="004C1730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5B9D4782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Если в среду добавить малонат (ингибитор), то в результате структурного сходства его с истинным </w:t>
      </w:r>
      <w:hyperlink r:id="rId108" w:history="1">
        <w:r w:rsidRPr="00F516C6">
          <w:rPr>
            <w:sz w:val="28"/>
            <w:szCs w:val="28"/>
          </w:rPr>
          <w:t>субстратом</w:t>
        </w:r>
      </w:hyperlink>
      <w:r w:rsidRPr="00F516C6">
        <w:rPr>
          <w:sz w:val="28"/>
          <w:szCs w:val="28"/>
        </w:rPr>
        <w:t xml:space="preserve"> </w:t>
      </w:r>
      <w:hyperlink r:id="rId109" w:history="1">
        <w:r w:rsidRPr="00F516C6">
          <w:rPr>
            <w:sz w:val="28"/>
            <w:szCs w:val="28"/>
          </w:rPr>
          <w:t>сукцинатом</w:t>
        </w:r>
      </w:hyperlink>
      <w:r w:rsidRPr="00F516C6">
        <w:rPr>
          <w:sz w:val="28"/>
          <w:szCs w:val="28"/>
        </w:rPr>
        <w:t xml:space="preserve"> (наличие двух таких же ионизированных карбоксильных групп) он будет взаимодействовать с активным центром с образованием фермент-ингибиторного комплекса, однако при этом полностью исключается перенос </w:t>
      </w:r>
      <w:hyperlink r:id="rId110" w:history="1">
        <w:r w:rsidRPr="00F516C6">
          <w:rPr>
            <w:sz w:val="28"/>
            <w:szCs w:val="28"/>
          </w:rPr>
          <w:t>атома</w:t>
        </w:r>
      </w:hyperlink>
      <w:r w:rsidRPr="00F516C6">
        <w:rPr>
          <w:sz w:val="28"/>
          <w:szCs w:val="28"/>
        </w:rPr>
        <w:t xml:space="preserve"> </w:t>
      </w:r>
      <w:hyperlink r:id="rId111" w:history="1">
        <w:r w:rsidRPr="00F516C6">
          <w:rPr>
            <w:sz w:val="28"/>
            <w:szCs w:val="28"/>
          </w:rPr>
          <w:t>водорода</w:t>
        </w:r>
      </w:hyperlink>
      <w:r w:rsidRPr="00F516C6">
        <w:rPr>
          <w:sz w:val="28"/>
          <w:szCs w:val="28"/>
        </w:rPr>
        <w:t xml:space="preserve"> от малоната. Структуры </w:t>
      </w:r>
      <w:hyperlink r:id="rId112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 (сукцинат) и </w:t>
      </w:r>
      <w:hyperlink r:id="rId113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(малонат) все же несколько различаются. Поэтому они конкурируют за связывание с активным центром, и степень торможения будет определяться соотношением </w:t>
      </w:r>
      <w:hyperlink r:id="rId114" w:history="1">
        <w:r w:rsidRPr="00F516C6">
          <w:rPr>
            <w:sz w:val="28"/>
            <w:szCs w:val="28"/>
          </w:rPr>
          <w:t>концентраций</w:t>
        </w:r>
      </w:hyperlink>
      <w:r w:rsidRPr="00F516C6">
        <w:rPr>
          <w:sz w:val="28"/>
          <w:szCs w:val="28"/>
        </w:rPr>
        <w:t xml:space="preserve"> малоната и </w:t>
      </w:r>
      <w:hyperlink r:id="rId115" w:history="1">
        <w:r w:rsidRPr="00F516C6">
          <w:rPr>
            <w:sz w:val="28"/>
            <w:szCs w:val="28"/>
          </w:rPr>
          <w:t>сукцината</w:t>
        </w:r>
      </w:hyperlink>
      <w:r w:rsidRPr="00F516C6">
        <w:rPr>
          <w:sz w:val="28"/>
          <w:szCs w:val="28"/>
        </w:rPr>
        <w:t xml:space="preserve">, а не абсолютной </w:t>
      </w:r>
      <w:hyperlink r:id="rId116" w:history="1">
        <w:r w:rsidRPr="00F516C6">
          <w:rPr>
            <w:sz w:val="28"/>
            <w:szCs w:val="28"/>
          </w:rPr>
          <w:t>концентрацией</w:t>
        </w:r>
      </w:hyperlink>
      <w:r w:rsidRPr="00F516C6">
        <w:rPr>
          <w:sz w:val="28"/>
          <w:szCs w:val="28"/>
        </w:rPr>
        <w:t xml:space="preserve"> </w:t>
      </w:r>
      <w:hyperlink r:id="rId117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. Таким образом, </w:t>
      </w:r>
      <w:hyperlink r:id="rId118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 xml:space="preserve"> может обратимо связываться с </w:t>
      </w:r>
      <w:hyperlink r:id="rId119" w:history="1">
        <w:r w:rsidRPr="00F516C6">
          <w:rPr>
            <w:sz w:val="28"/>
            <w:szCs w:val="28"/>
          </w:rPr>
          <w:t>ферментом</w:t>
        </w:r>
      </w:hyperlink>
      <w:r w:rsidRPr="00F516C6">
        <w:rPr>
          <w:sz w:val="28"/>
          <w:szCs w:val="28"/>
        </w:rPr>
        <w:t xml:space="preserve">, образуя фермент-ингибиторный комплекс. Этот тип ингибирования иногда называют ингибированием по типу метаболического </w:t>
      </w:r>
      <w:hyperlink r:id="rId120" w:history="1">
        <w:r w:rsidRPr="00F516C6">
          <w:rPr>
            <w:sz w:val="28"/>
            <w:szCs w:val="28"/>
          </w:rPr>
          <w:t>антагонизма</w:t>
        </w:r>
      </w:hyperlink>
      <w:r w:rsidRPr="00F516C6">
        <w:rPr>
          <w:sz w:val="28"/>
          <w:szCs w:val="28"/>
        </w:rPr>
        <w:t>.</w:t>
      </w:r>
    </w:p>
    <w:p w14:paraId="3BCD3BCA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В общей форме реакция взаимодействия </w:t>
      </w:r>
      <w:hyperlink r:id="rId121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с </w:t>
      </w:r>
      <w:hyperlink r:id="rId122" w:history="1">
        <w:r w:rsidRPr="00F516C6">
          <w:rPr>
            <w:sz w:val="28"/>
            <w:szCs w:val="28"/>
          </w:rPr>
          <w:t>ферментом</w:t>
        </w:r>
      </w:hyperlink>
      <w:r w:rsidRPr="00F516C6">
        <w:rPr>
          <w:sz w:val="28"/>
          <w:szCs w:val="28"/>
        </w:rPr>
        <w:t xml:space="preserve"> может быть представлена следующим уравнением:</w:t>
      </w:r>
    </w:p>
    <w:p w14:paraId="4B7B8DFF" w14:textId="05B9ABC0" w:rsidR="00ED7C09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24046" w:rsidRPr="00F516C6">
        <w:rPr>
          <w:noProof/>
          <w:sz w:val="28"/>
          <w:szCs w:val="28"/>
        </w:rPr>
        <w:drawing>
          <wp:inline distT="0" distB="0" distL="0" distR="0" wp14:anchorId="310FF303" wp14:editId="1C550BFD">
            <wp:extent cx="906780" cy="441960"/>
            <wp:effectExtent l="0" t="0" r="0" b="0"/>
            <wp:docPr id="5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44196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352C4" w14:textId="77777777" w:rsidR="004C1730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408B0EF5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Образовавшийся комплекс, называемый фермент-ингибиторным комплексом ЕI, в отличие от фермент-субстратного комплекса ES не распадается с образованием продуктов реакции. Константу </w:t>
      </w:r>
      <w:hyperlink r:id="rId124" w:history="1">
        <w:r w:rsidRPr="00F516C6">
          <w:rPr>
            <w:sz w:val="28"/>
            <w:szCs w:val="28"/>
          </w:rPr>
          <w:t>диссоциации</w:t>
        </w:r>
      </w:hyperlink>
      <w:r w:rsidRPr="00F516C6">
        <w:rPr>
          <w:sz w:val="28"/>
          <w:szCs w:val="28"/>
        </w:rPr>
        <w:t xml:space="preserve"> комплекса EI, или ингибиторную константу К</w:t>
      </w:r>
      <w:r w:rsidRPr="00F516C6">
        <w:rPr>
          <w:sz w:val="28"/>
          <w:szCs w:val="28"/>
          <w:vertAlign w:val="subscript"/>
        </w:rPr>
        <w:t>i</w:t>
      </w:r>
      <w:r w:rsidRPr="00F516C6">
        <w:rPr>
          <w:sz w:val="28"/>
          <w:szCs w:val="28"/>
        </w:rPr>
        <w:t>, можно, следуя теории Михаэлиса–Ментен, определить как отношение констант обратной и прямой реакций:</w:t>
      </w:r>
    </w:p>
    <w:p w14:paraId="31C99A1B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1E29D421" w14:textId="44A8DAD1" w:rsidR="00ED7C09" w:rsidRPr="00F516C6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BEA7608" wp14:editId="3610FC39">
            <wp:extent cx="1318260" cy="411480"/>
            <wp:effectExtent l="0" t="0" r="0" b="0"/>
            <wp:docPr id="5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BB30E" w14:textId="77777777" w:rsidR="004C1730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4CD0FB59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т.е. ингибиторная константа прямо пропорциональна произведению </w:t>
      </w:r>
      <w:hyperlink r:id="rId126" w:history="1">
        <w:r w:rsidRPr="00F516C6">
          <w:rPr>
            <w:sz w:val="28"/>
            <w:szCs w:val="28"/>
          </w:rPr>
          <w:t>концентрации</w:t>
        </w:r>
      </w:hyperlink>
      <w:r w:rsidRPr="00F516C6">
        <w:rPr>
          <w:sz w:val="28"/>
          <w:szCs w:val="28"/>
        </w:rPr>
        <w:t xml:space="preserve"> </w:t>
      </w:r>
      <w:hyperlink r:id="rId127" w:history="1">
        <w:r w:rsidRPr="00F516C6">
          <w:rPr>
            <w:sz w:val="28"/>
            <w:szCs w:val="28"/>
          </w:rPr>
          <w:t>фермента</w:t>
        </w:r>
      </w:hyperlink>
      <w:r w:rsidRPr="00F516C6">
        <w:rPr>
          <w:sz w:val="28"/>
          <w:szCs w:val="28"/>
        </w:rPr>
        <w:t xml:space="preserve"> и </w:t>
      </w:r>
      <w:hyperlink r:id="rId128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и обратно пропорциональна </w:t>
      </w:r>
      <w:hyperlink r:id="rId129" w:history="1">
        <w:r w:rsidRPr="00F516C6">
          <w:rPr>
            <w:sz w:val="28"/>
            <w:szCs w:val="28"/>
          </w:rPr>
          <w:t>концентрации</w:t>
        </w:r>
      </w:hyperlink>
      <w:r w:rsidRPr="00F516C6">
        <w:rPr>
          <w:sz w:val="28"/>
          <w:szCs w:val="28"/>
        </w:rPr>
        <w:t xml:space="preserve"> комплекса EI.</w:t>
      </w:r>
    </w:p>
    <w:p w14:paraId="08476851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Метод конкурентного торможения нашел широкое применение в медицинской практике. Известно, например, что для лечения некоторых инфекционных заболеваний, вызываемых бактериями, применяют </w:t>
      </w:r>
      <w:hyperlink r:id="rId130" w:history="1">
        <w:r w:rsidRPr="00F516C6">
          <w:rPr>
            <w:sz w:val="28"/>
            <w:szCs w:val="28"/>
          </w:rPr>
          <w:t>сульфаниламидные препараты</w:t>
        </w:r>
      </w:hyperlink>
      <w:r w:rsidRPr="00F516C6">
        <w:rPr>
          <w:sz w:val="28"/>
          <w:szCs w:val="28"/>
        </w:rPr>
        <w:t xml:space="preserve">. Оказалось, что эти препараты имеют структурное сходство с </w:t>
      </w:r>
      <w:hyperlink r:id="rId131" w:history="1">
        <w:r w:rsidRPr="00F516C6">
          <w:rPr>
            <w:sz w:val="28"/>
            <w:szCs w:val="28"/>
          </w:rPr>
          <w:t>парааминобензойной кислотой</w:t>
        </w:r>
      </w:hyperlink>
      <w:r w:rsidRPr="00F516C6">
        <w:rPr>
          <w:sz w:val="28"/>
          <w:szCs w:val="28"/>
        </w:rPr>
        <w:t xml:space="preserve">, которую бактериальная </w:t>
      </w:r>
      <w:hyperlink r:id="rId132" w:history="1">
        <w:r w:rsidRPr="00F516C6">
          <w:rPr>
            <w:sz w:val="28"/>
            <w:szCs w:val="28"/>
          </w:rPr>
          <w:t>клетка</w:t>
        </w:r>
      </w:hyperlink>
      <w:r w:rsidRPr="00F516C6">
        <w:rPr>
          <w:sz w:val="28"/>
          <w:szCs w:val="28"/>
        </w:rPr>
        <w:t xml:space="preserve"> использует для синтеза </w:t>
      </w:r>
      <w:hyperlink r:id="rId133" w:history="1">
        <w:r w:rsidRPr="00F516C6">
          <w:rPr>
            <w:sz w:val="28"/>
            <w:szCs w:val="28"/>
          </w:rPr>
          <w:t>фолиевой кислоты</w:t>
        </w:r>
      </w:hyperlink>
      <w:r w:rsidRPr="00F516C6">
        <w:rPr>
          <w:sz w:val="28"/>
          <w:szCs w:val="28"/>
        </w:rPr>
        <w:t>, являющейся составной частью</w:t>
      </w:r>
      <w:r w:rsidR="004C1730">
        <w:rPr>
          <w:sz w:val="28"/>
          <w:szCs w:val="28"/>
        </w:rPr>
        <w:t xml:space="preserve"> </w:t>
      </w:r>
      <w:hyperlink r:id="rId134" w:history="1">
        <w:r w:rsidR="004C1730" w:rsidRPr="00F516C6">
          <w:rPr>
            <w:sz w:val="28"/>
            <w:szCs w:val="28"/>
          </w:rPr>
          <w:t>ферментов</w:t>
        </w:r>
      </w:hyperlink>
      <w:r w:rsidR="004C1730" w:rsidRPr="00F516C6">
        <w:rPr>
          <w:sz w:val="28"/>
          <w:szCs w:val="28"/>
        </w:rPr>
        <w:t xml:space="preserve"> бактерий.</w:t>
      </w:r>
    </w:p>
    <w:p w14:paraId="36799CE1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72843914" w14:textId="69E16E7F" w:rsidR="00ED7C09" w:rsidRPr="00F516C6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7CBEF6BB" wp14:editId="5047B46C">
            <wp:extent cx="1889760" cy="1127760"/>
            <wp:effectExtent l="0" t="0" r="0" b="0"/>
            <wp:docPr id="5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EB032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bCs/>
          <w:sz w:val="28"/>
          <w:szCs w:val="28"/>
        </w:rPr>
        <w:t xml:space="preserve">Рис. 1 </w:t>
      </w:r>
      <w:r w:rsidRPr="00F516C6">
        <w:rPr>
          <w:sz w:val="28"/>
          <w:szCs w:val="28"/>
        </w:rPr>
        <w:t xml:space="preserve">Действие конкурентного </w:t>
      </w:r>
      <w:hyperlink r:id="rId136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(схема по В.Л. Кретовичу). Е - </w:t>
      </w:r>
      <w:hyperlink r:id="rId137" w:history="1">
        <w:r w:rsidRPr="00F516C6">
          <w:rPr>
            <w:sz w:val="28"/>
            <w:szCs w:val="28"/>
          </w:rPr>
          <w:t>фермент</w:t>
        </w:r>
      </w:hyperlink>
      <w:r w:rsidRPr="00F516C6">
        <w:rPr>
          <w:sz w:val="28"/>
          <w:szCs w:val="28"/>
        </w:rPr>
        <w:t xml:space="preserve">; S - </w:t>
      </w:r>
      <w:hyperlink r:id="rId138" w:history="1">
        <w:r w:rsidRPr="00F516C6">
          <w:rPr>
            <w:sz w:val="28"/>
            <w:szCs w:val="28"/>
          </w:rPr>
          <w:t>субстрат</w:t>
        </w:r>
      </w:hyperlink>
      <w:r w:rsidRPr="00F516C6">
        <w:rPr>
          <w:sz w:val="28"/>
          <w:szCs w:val="28"/>
        </w:rPr>
        <w:t>; Р</w:t>
      </w:r>
      <w:r w:rsidRPr="00F516C6">
        <w:rPr>
          <w:sz w:val="28"/>
          <w:szCs w:val="28"/>
          <w:vertAlign w:val="subscript"/>
        </w:rPr>
        <w:t>1</w:t>
      </w:r>
      <w:r w:rsidRPr="00F516C6">
        <w:rPr>
          <w:sz w:val="28"/>
          <w:szCs w:val="28"/>
        </w:rPr>
        <w:t xml:space="preserve"> и Р</w:t>
      </w:r>
      <w:r w:rsidRPr="00F516C6">
        <w:rPr>
          <w:sz w:val="28"/>
          <w:szCs w:val="28"/>
          <w:vertAlign w:val="subscript"/>
        </w:rPr>
        <w:t>2</w:t>
      </w:r>
      <w:r w:rsidRPr="00F516C6">
        <w:rPr>
          <w:sz w:val="28"/>
          <w:szCs w:val="28"/>
        </w:rPr>
        <w:t xml:space="preserve"> - продукты реакции; I - </w:t>
      </w:r>
      <w:hyperlink r:id="rId139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>.</w:t>
      </w:r>
    </w:p>
    <w:p w14:paraId="5E0A58C9" w14:textId="77777777" w:rsidR="00ED7C09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D7C09" w:rsidRPr="00F516C6">
        <w:rPr>
          <w:sz w:val="28"/>
          <w:szCs w:val="28"/>
        </w:rPr>
        <w:t xml:space="preserve">Благодаря этому структурному сходству сульфаниламид блокирует действие </w:t>
      </w:r>
      <w:hyperlink r:id="rId140" w:history="1">
        <w:r w:rsidR="00ED7C09" w:rsidRPr="00F516C6">
          <w:rPr>
            <w:sz w:val="28"/>
            <w:szCs w:val="28"/>
          </w:rPr>
          <w:t>фермента</w:t>
        </w:r>
      </w:hyperlink>
      <w:r w:rsidR="00ED7C09" w:rsidRPr="00F516C6">
        <w:rPr>
          <w:sz w:val="28"/>
          <w:szCs w:val="28"/>
        </w:rPr>
        <w:t xml:space="preserve"> путем вытеснения парааминобензойной кислоты из комплекса с </w:t>
      </w:r>
      <w:hyperlink r:id="rId141" w:history="1">
        <w:r w:rsidR="00ED7C09" w:rsidRPr="00F516C6">
          <w:rPr>
            <w:sz w:val="28"/>
            <w:szCs w:val="28"/>
          </w:rPr>
          <w:t>ферментом</w:t>
        </w:r>
      </w:hyperlink>
      <w:r w:rsidR="00ED7C09" w:rsidRPr="00F516C6">
        <w:rPr>
          <w:sz w:val="28"/>
          <w:szCs w:val="28"/>
        </w:rPr>
        <w:t xml:space="preserve">, синтезирующим </w:t>
      </w:r>
      <w:hyperlink r:id="rId142" w:history="1">
        <w:r w:rsidR="00ED7C09" w:rsidRPr="00F516C6">
          <w:rPr>
            <w:sz w:val="28"/>
            <w:szCs w:val="28"/>
          </w:rPr>
          <w:t>фолиевую кислоту</w:t>
        </w:r>
      </w:hyperlink>
      <w:r w:rsidR="00ED7C09" w:rsidRPr="00F516C6">
        <w:rPr>
          <w:sz w:val="28"/>
          <w:szCs w:val="28"/>
        </w:rPr>
        <w:t>, что ведет к торможению роста бактерий.</w:t>
      </w:r>
    </w:p>
    <w:p w14:paraId="4DFD0311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7E6B7A2A" w14:textId="115853C3" w:rsidR="00ED7C09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450C5E5E" wp14:editId="06EEC716">
            <wp:extent cx="2438400" cy="579120"/>
            <wp:effectExtent l="0" t="0" r="0" b="0"/>
            <wp:docPr id="5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A9909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6F0DF12B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Некоторые аналоги </w:t>
      </w:r>
      <w:hyperlink r:id="rId144" w:history="1">
        <w:r w:rsidRPr="00F516C6">
          <w:rPr>
            <w:sz w:val="28"/>
            <w:szCs w:val="28"/>
          </w:rPr>
          <w:t>витамина</w:t>
        </w:r>
      </w:hyperlink>
      <w:r w:rsidRPr="00F516C6">
        <w:rPr>
          <w:sz w:val="28"/>
          <w:szCs w:val="28"/>
        </w:rPr>
        <w:t xml:space="preserve"> В</w:t>
      </w:r>
      <w:r w:rsidRPr="00F516C6">
        <w:rPr>
          <w:sz w:val="28"/>
          <w:szCs w:val="28"/>
          <w:vertAlign w:val="subscript"/>
        </w:rPr>
        <w:t>6</w:t>
      </w:r>
      <w:r w:rsidRPr="00F516C6">
        <w:rPr>
          <w:sz w:val="28"/>
          <w:szCs w:val="28"/>
        </w:rPr>
        <w:t xml:space="preserve"> и </w:t>
      </w:r>
      <w:hyperlink r:id="rId145" w:history="1">
        <w:r w:rsidRPr="00F516C6">
          <w:rPr>
            <w:sz w:val="28"/>
            <w:szCs w:val="28"/>
          </w:rPr>
          <w:t>фолиевой кислоты</w:t>
        </w:r>
      </w:hyperlink>
      <w:r w:rsidRPr="00F516C6">
        <w:rPr>
          <w:sz w:val="28"/>
          <w:szCs w:val="28"/>
        </w:rPr>
        <w:t xml:space="preserve">, в частности дезоксипиридоксин и аминоптерин, действуют как конкурентные, так называемые коферментные, </w:t>
      </w:r>
      <w:hyperlink r:id="rId146" w:history="1">
        <w:r w:rsidRPr="00F516C6">
          <w:rPr>
            <w:sz w:val="28"/>
            <w:szCs w:val="28"/>
          </w:rPr>
          <w:t>ингибиторы</w:t>
        </w:r>
      </w:hyperlink>
      <w:r w:rsidRPr="00F516C6">
        <w:rPr>
          <w:sz w:val="28"/>
          <w:szCs w:val="28"/>
        </w:rPr>
        <w:t xml:space="preserve"> (или антивитамины), тормозящие многие интенсивно протекающие при патологии биологические процессы в </w:t>
      </w:r>
      <w:hyperlink r:id="rId147" w:history="1">
        <w:r w:rsidRPr="00F516C6">
          <w:rPr>
            <w:sz w:val="28"/>
            <w:szCs w:val="28"/>
          </w:rPr>
          <w:t>организме</w:t>
        </w:r>
      </w:hyperlink>
      <w:r w:rsidRPr="00F516C6">
        <w:rPr>
          <w:sz w:val="28"/>
          <w:szCs w:val="28"/>
        </w:rPr>
        <w:t xml:space="preserve">. Применение подобных аналогов в медицинской практике (в частности, в дерматологии и онкологии) основано на конкурентном вытеснении </w:t>
      </w:r>
      <w:hyperlink r:id="rId148" w:history="1">
        <w:r w:rsidRPr="00F516C6">
          <w:rPr>
            <w:sz w:val="28"/>
            <w:szCs w:val="28"/>
          </w:rPr>
          <w:t>коферментов</w:t>
        </w:r>
      </w:hyperlink>
      <w:r w:rsidRPr="00F516C6">
        <w:rPr>
          <w:sz w:val="28"/>
          <w:szCs w:val="28"/>
        </w:rPr>
        <w:t xml:space="preserve"> из субстрат связывающих центров ключевых </w:t>
      </w:r>
      <w:hyperlink r:id="rId149" w:history="1">
        <w:r w:rsidRPr="00F516C6">
          <w:rPr>
            <w:sz w:val="28"/>
            <w:szCs w:val="28"/>
          </w:rPr>
          <w:t>ферментов</w:t>
        </w:r>
      </w:hyperlink>
      <w:r w:rsidRPr="00F516C6">
        <w:rPr>
          <w:sz w:val="28"/>
          <w:szCs w:val="28"/>
        </w:rPr>
        <w:t xml:space="preserve"> обмена.</w:t>
      </w:r>
    </w:p>
    <w:p w14:paraId="04E9E50D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Неконкурентное ингибирование вызывается </w:t>
      </w:r>
      <w:hyperlink r:id="rId150" w:history="1">
        <w:r w:rsidRPr="00F516C6">
          <w:rPr>
            <w:sz w:val="28"/>
            <w:szCs w:val="28"/>
          </w:rPr>
          <w:t>веществами</w:t>
        </w:r>
      </w:hyperlink>
      <w:r w:rsidRPr="00F516C6">
        <w:rPr>
          <w:sz w:val="28"/>
          <w:szCs w:val="28"/>
        </w:rPr>
        <w:t xml:space="preserve">, не имеющими структурного сходства с </w:t>
      </w:r>
      <w:hyperlink r:id="rId151" w:history="1">
        <w:r w:rsidRPr="00F516C6">
          <w:rPr>
            <w:sz w:val="28"/>
            <w:szCs w:val="28"/>
          </w:rPr>
          <w:t>субстратами</w:t>
        </w:r>
      </w:hyperlink>
      <w:r w:rsidRPr="00F516C6">
        <w:rPr>
          <w:sz w:val="28"/>
          <w:szCs w:val="28"/>
        </w:rPr>
        <w:t xml:space="preserve"> и часто связывающимися не с активным центром, а в другом месте </w:t>
      </w:r>
      <w:hyperlink r:id="rId152" w:history="1">
        <w:r w:rsidRPr="00F516C6">
          <w:rPr>
            <w:sz w:val="28"/>
            <w:szCs w:val="28"/>
          </w:rPr>
          <w:t>молекулы</w:t>
        </w:r>
      </w:hyperlink>
      <w:r w:rsidRPr="00F516C6">
        <w:rPr>
          <w:sz w:val="28"/>
          <w:szCs w:val="28"/>
        </w:rPr>
        <w:t xml:space="preserve"> </w:t>
      </w:r>
      <w:hyperlink r:id="rId153" w:history="1">
        <w:r w:rsidRPr="00F516C6">
          <w:rPr>
            <w:sz w:val="28"/>
            <w:szCs w:val="28"/>
          </w:rPr>
          <w:t>фермента</w:t>
        </w:r>
      </w:hyperlink>
      <w:r w:rsidRPr="00F516C6">
        <w:rPr>
          <w:sz w:val="28"/>
          <w:szCs w:val="28"/>
        </w:rPr>
        <w:t xml:space="preserve">. Степень торможения во многих случаях определяется продолжительностью действия </w:t>
      </w:r>
      <w:hyperlink r:id="rId154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на </w:t>
      </w:r>
      <w:hyperlink r:id="rId155" w:history="1">
        <w:r w:rsidRPr="00F516C6">
          <w:rPr>
            <w:sz w:val="28"/>
            <w:szCs w:val="28"/>
          </w:rPr>
          <w:t>фермент</w:t>
        </w:r>
      </w:hyperlink>
      <w:r w:rsidRPr="00F516C6">
        <w:rPr>
          <w:sz w:val="28"/>
          <w:szCs w:val="28"/>
        </w:rPr>
        <w:t xml:space="preserve">. При данном типе ингибирования благодаря образованию стабильной </w:t>
      </w:r>
      <w:hyperlink r:id="rId156" w:history="1">
        <w:r w:rsidRPr="00F516C6">
          <w:rPr>
            <w:sz w:val="28"/>
            <w:szCs w:val="28"/>
          </w:rPr>
          <w:t>ковалентной связи</w:t>
        </w:r>
      </w:hyperlink>
      <w:r w:rsidRPr="00F516C6">
        <w:rPr>
          <w:sz w:val="28"/>
          <w:szCs w:val="28"/>
        </w:rPr>
        <w:t xml:space="preserve"> </w:t>
      </w:r>
      <w:hyperlink r:id="rId157" w:history="1">
        <w:r w:rsidRPr="00F516C6">
          <w:rPr>
            <w:sz w:val="28"/>
            <w:szCs w:val="28"/>
          </w:rPr>
          <w:t>фермент</w:t>
        </w:r>
      </w:hyperlink>
      <w:r w:rsidRPr="00F516C6">
        <w:rPr>
          <w:sz w:val="28"/>
          <w:szCs w:val="28"/>
        </w:rPr>
        <w:t xml:space="preserve"> часто подвергается полной инактивации, и тогда торможение становится необратимым. Примером необратимого ингибирования является действие йодацетата, ДФФ, а также диэтил-n-нитрофенилфосфата и </w:t>
      </w:r>
      <w:hyperlink r:id="rId158" w:history="1">
        <w:r w:rsidRPr="00F516C6">
          <w:rPr>
            <w:sz w:val="28"/>
            <w:szCs w:val="28"/>
          </w:rPr>
          <w:t>солей</w:t>
        </w:r>
      </w:hyperlink>
      <w:r w:rsidRPr="00F516C6">
        <w:rPr>
          <w:sz w:val="28"/>
          <w:szCs w:val="28"/>
        </w:rPr>
        <w:t xml:space="preserve"> </w:t>
      </w:r>
      <w:hyperlink r:id="rId159" w:history="1">
        <w:r w:rsidRPr="00F516C6">
          <w:rPr>
            <w:sz w:val="28"/>
            <w:szCs w:val="28"/>
          </w:rPr>
          <w:t>синильной кислоты</w:t>
        </w:r>
      </w:hyperlink>
      <w:r w:rsidRPr="00F516C6">
        <w:rPr>
          <w:sz w:val="28"/>
          <w:szCs w:val="28"/>
        </w:rPr>
        <w:t xml:space="preserve">. Это действие заключается в связывании и выключении </w:t>
      </w:r>
      <w:hyperlink r:id="rId160" w:history="1">
        <w:r w:rsidRPr="00F516C6">
          <w:rPr>
            <w:sz w:val="28"/>
            <w:szCs w:val="28"/>
          </w:rPr>
          <w:t>функциональных групп</w:t>
        </w:r>
      </w:hyperlink>
      <w:r w:rsidRPr="00F516C6">
        <w:rPr>
          <w:sz w:val="28"/>
          <w:szCs w:val="28"/>
        </w:rPr>
        <w:t xml:space="preserve"> или </w:t>
      </w:r>
      <w:hyperlink r:id="rId161" w:history="1">
        <w:r w:rsidRPr="00F516C6">
          <w:rPr>
            <w:sz w:val="28"/>
            <w:szCs w:val="28"/>
          </w:rPr>
          <w:t>ионов</w:t>
        </w:r>
      </w:hyperlink>
      <w:r w:rsidRPr="00F516C6">
        <w:rPr>
          <w:sz w:val="28"/>
          <w:szCs w:val="28"/>
        </w:rPr>
        <w:t xml:space="preserve"> </w:t>
      </w:r>
      <w:hyperlink r:id="rId162" w:history="1">
        <w:r w:rsidRPr="00F516C6">
          <w:rPr>
            <w:sz w:val="28"/>
            <w:szCs w:val="28"/>
          </w:rPr>
          <w:t>металлов</w:t>
        </w:r>
      </w:hyperlink>
      <w:r w:rsidRPr="00F516C6">
        <w:rPr>
          <w:sz w:val="28"/>
          <w:szCs w:val="28"/>
        </w:rPr>
        <w:t xml:space="preserve"> и </w:t>
      </w:r>
      <w:hyperlink r:id="rId163" w:history="1">
        <w:r w:rsidRPr="00F516C6">
          <w:rPr>
            <w:sz w:val="28"/>
            <w:szCs w:val="28"/>
          </w:rPr>
          <w:t>молекуле</w:t>
        </w:r>
      </w:hyperlink>
      <w:r w:rsidRPr="00F516C6">
        <w:rPr>
          <w:sz w:val="28"/>
          <w:szCs w:val="28"/>
        </w:rPr>
        <w:t xml:space="preserve"> </w:t>
      </w:r>
      <w:hyperlink r:id="rId164" w:history="1">
        <w:r w:rsidRPr="00F516C6">
          <w:rPr>
            <w:sz w:val="28"/>
            <w:szCs w:val="28"/>
          </w:rPr>
          <w:t>фермента</w:t>
        </w:r>
      </w:hyperlink>
      <w:r w:rsidRPr="00F516C6">
        <w:rPr>
          <w:sz w:val="28"/>
          <w:szCs w:val="28"/>
        </w:rPr>
        <w:t>.</w:t>
      </w:r>
    </w:p>
    <w:p w14:paraId="1C04E2E4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Следует указать, что неконкурентное ингибирование также может быть обратимым и необратимым, поскольку отсутствует конкуренция между </w:t>
      </w:r>
      <w:hyperlink r:id="rId165" w:history="1">
        <w:r w:rsidRPr="00F516C6">
          <w:rPr>
            <w:sz w:val="28"/>
            <w:szCs w:val="28"/>
          </w:rPr>
          <w:t>субстратом</w:t>
        </w:r>
      </w:hyperlink>
      <w:r w:rsidRPr="00F516C6">
        <w:rPr>
          <w:sz w:val="28"/>
          <w:szCs w:val="28"/>
        </w:rPr>
        <w:t xml:space="preserve"> и </w:t>
      </w:r>
      <w:hyperlink r:id="rId166" w:history="1">
        <w:r w:rsidRPr="00F516C6">
          <w:rPr>
            <w:sz w:val="28"/>
            <w:szCs w:val="28"/>
          </w:rPr>
          <w:t>ингибитором</w:t>
        </w:r>
      </w:hyperlink>
      <w:r w:rsidRPr="00F516C6">
        <w:rPr>
          <w:sz w:val="28"/>
          <w:szCs w:val="28"/>
        </w:rPr>
        <w:t xml:space="preserve"> за активный центр. Примеры необратимого ингибирования приведены ранее. При обратимом неконкурентном ингибировании </w:t>
      </w:r>
      <w:hyperlink r:id="rId167" w:history="1">
        <w:r w:rsidRPr="00F516C6">
          <w:rPr>
            <w:sz w:val="28"/>
            <w:szCs w:val="28"/>
          </w:rPr>
          <w:t>субстрат</w:t>
        </w:r>
      </w:hyperlink>
      <w:r w:rsidRPr="00F516C6">
        <w:rPr>
          <w:sz w:val="28"/>
          <w:szCs w:val="28"/>
        </w:rPr>
        <w:t xml:space="preserve"> S и </w:t>
      </w:r>
      <w:hyperlink r:id="rId168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 xml:space="preserve"> I связываются с разными центрами, поэтому появляется возможность образования как комплекса EI, так и тройного комплекса EIS; последний может распадаться с освобождением продукта, но с меньшей скоростью, чем комплекс ES.</w:t>
      </w:r>
    </w:p>
    <w:p w14:paraId="0280FD07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2977B1DD" w14:textId="45EA8D42" w:rsidR="00ED7C09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068D0E80" wp14:editId="612AE6F1">
            <wp:extent cx="1836420" cy="906780"/>
            <wp:effectExtent l="0" t="0" r="0" b="0"/>
            <wp:docPr id="5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F273A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44C0D8E7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Этот тип неконкурентного ингибирования чаще всего наблюдается у </w:t>
      </w:r>
      <w:hyperlink r:id="rId170" w:history="1">
        <w:r w:rsidRPr="00F516C6">
          <w:rPr>
            <w:sz w:val="28"/>
            <w:szCs w:val="28"/>
          </w:rPr>
          <w:t>ферментов</w:t>
        </w:r>
      </w:hyperlink>
      <w:r w:rsidRPr="00F516C6">
        <w:rPr>
          <w:sz w:val="28"/>
          <w:szCs w:val="28"/>
        </w:rPr>
        <w:t xml:space="preserve">, катализирующих превращения более одного </w:t>
      </w:r>
      <w:hyperlink r:id="rId171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, когда связывание </w:t>
      </w:r>
      <w:hyperlink r:id="rId172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не блокирует связывание </w:t>
      </w:r>
      <w:hyperlink r:id="rId173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 с активным центром. </w:t>
      </w:r>
      <w:hyperlink r:id="rId174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 xml:space="preserve"> при этом соединяется как со свободным </w:t>
      </w:r>
      <w:hyperlink r:id="rId175" w:history="1">
        <w:r w:rsidRPr="00F516C6">
          <w:rPr>
            <w:sz w:val="28"/>
            <w:szCs w:val="28"/>
          </w:rPr>
          <w:t>ферментом</w:t>
        </w:r>
      </w:hyperlink>
      <w:r w:rsidRPr="00F516C6">
        <w:rPr>
          <w:sz w:val="28"/>
          <w:szCs w:val="28"/>
        </w:rPr>
        <w:t>, так и с ES-комплексом.</w:t>
      </w:r>
    </w:p>
    <w:p w14:paraId="354DE112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Известно, кроме того, так называемое бесконкурентное ингибирование, когда </w:t>
      </w:r>
      <w:hyperlink r:id="rId176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 xml:space="preserve"> связывается с </w:t>
      </w:r>
      <w:hyperlink r:id="rId177" w:history="1">
        <w:r w:rsidRPr="00F516C6">
          <w:rPr>
            <w:sz w:val="28"/>
            <w:szCs w:val="28"/>
          </w:rPr>
          <w:t>ферментом</w:t>
        </w:r>
      </w:hyperlink>
      <w:r w:rsidRPr="00F516C6">
        <w:rPr>
          <w:sz w:val="28"/>
          <w:szCs w:val="28"/>
        </w:rPr>
        <w:t xml:space="preserve"> также в некаталитическом центре, однако не со свободным </w:t>
      </w:r>
      <w:hyperlink r:id="rId178" w:history="1">
        <w:r w:rsidRPr="00F516C6">
          <w:rPr>
            <w:sz w:val="28"/>
            <w:szCs w:val="28"/>
          </w:rPr>
          <w:t>ферментом</w:t>
        </w:r>
      </w:hyperlink>
      <w:r w:rsidRPr="00F516C6">
        <w:rPr>
          <w:sz w:val="28"/>
          <w:szCs w:val="28"/>
        </w:rPr>
        <w:t>, а только с ES-комплексом в виде тройного комплекса.</w:t>
      </w:r>
    </w:p>
    <w:p w14:paraId="07C05080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77DCF39F" w14:textId="023ADD2F" w:rsidR="00ED7C09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6C71E983" wp14:editId="19AC4E0C">
            <wp:extent cx="2385060" cy="655320"/>
            <wp:effectExtent l="0" t="0" r="0" b="0"/>
            <wp:docPr id="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B12A5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768735C1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Для выяснения вопроса о типе ингибирования пользуются уравнениями Михаэлиса-Ментен, Лайнуивера-Бэрка или другими, например уравнением Эди-Хофсти:</w:t>
      </w:r>
    </w:p>
    <w:p w14:paraId="3C262A05" w14:textId="77777777" w:rsidR="004C1730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1F26D3DD" w14:textId="77777777" w:rsidR="00ED7C09" w:rsidRDefault="004C1730" w:rsidP="00F516C6">
      <w:pPr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br w:type="page"/>
      </w:r>
      <w:r w:rsidR="00ED7C09" w:rsidRPr="00F516C6">
        <w:rPr>
          <w:bCs/>
          <w:sz w:val="28"/>
          <w:szCs w:val="28"/>
        </w:rPr>
        <w:t xml:space="preserve">ν </w:t>
      </w:r>
      <w:r w:rsidR="00ED7C09" w:rsidRPr="00F516C6">
        <w:rPr>
          <w:sz w:val="28"/>
          <w:szCs w:val="28"/>
        </w:rPr>
        <w:t>= -K</w:t>
      </w:r>
      <w:r w:rsidR="00ED7C09" w:rsidRPr="00F516C6">
        <w:rPr>
          <w:sz w:val="28"/>
          <w:szCs w:val="28"/>
          <w:vertAlign w:val="subscript"/>
        </w:rPr>
        <w:t>m</w:t>
      </w:r>
      <w:r w:rsidR="00ED7C09" w:rsidRPr="00F516C6">
        <w:rPr>
          <w:sz w:val="28"/>
          <w:szCs w:val="28"/>
        </w:rPr>
        <w:t>(y/[S]) + V</w:t>
      </w:r>
      <w:r w:rsidR="00ED7C09" w:rsidRPr="00F516C6">
        <w:rPr>
          <w:sz w:val="28"/>
          <w:szCs w:val="28"/>
          <w:vertAlign w:val="subscript"/>
        </w:rPr>
        <w:t>max</w:t>
      </w:r>
    </w:p>
    <w:p w14:paraId="2F9A9B28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593F0726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и соответствующими графиками в прямолинейных координатах.</w:t>
      </w:r>
    </w:p>
    <w:p w14:paraId="620230CB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0916BC7B" w14:textId="59BA0D38" w:rsidR="00ED7C09" w:rsidRPr="00F516C6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69183C73" wp14:editId="2E5A4FF4">
            <wp:extent cx="2796540" cy="1097280"/>
            <wp:effectExtent l="0" t="0" r="0" b="0"/>
            <wp:docPr id="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98144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bCs/>
          <w:sz w:val="28"/>
          <w:szCs w:val="28"/>
        </w:rPr>
        <w:t xml:space="preserve">Рис. 2. </w:t>
      </w:r>
      <w:r w:rsidRPr="00F516C6">
        <w:rPr>
          <w:sz w:val="28"/>
          <w:szCs w:val="28"/>
        </w:rPr>
        <w:t xml:space="preserve">Графики зависимости скорости ферментативной реакции от </w:t>
      </w:r>
      <w:hyperlink r:id="rId181" w:history="1">
        <w:r w:rsidRPr="00F516C6">
          <w:rPr>
            <w:sz w:val="28"/>
            <w:szCs w:val="28"/>
          </w:rPr>
          <w:t>концентрации</w:t>
        </w:r>
      </w:hyperlink>
      <w:r w:rsidRPr="00F516C6">
        <w:rPr>
          <w:sz w:val="28"/>
          <w:szCs w:val="28"/>
        </w:rPr>
        <w:t xml:space="preserve"> </w:t>
      </w:r>
      <w:hyperlink r:id="rId182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 в присутствии конкурентного </w:t>
      </w:r>
      <w:hyperlink r:id="rId183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>.</w:t>
      </w:r>
    </w:p>
    <w:p w14:paraId="46F0EB97" w14:textId="77777777" w:rsidR="004C1730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238ACA30" w14:textId="77777777" w:rsidR="00ED7C09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а - в координатах v от [ S ] ; б - в координатах 1/v от 1 / [ S ] ; V</w:t>
      </w:r>
      <w:r w:rsidRPr="00F516C6">
        <w:rPr>
          <w:sz w:val="28"/>
          <w:szCs w:val="28"/>
          <w:vertAlign w:val="subscript"/>
        </w:rPr>
        <w:t>max</w:t>
      </w:r>
      <w:r w:rsidRPr="00F516C6">
        <w:rPr>
          <w:sz w:val="28"/>
          <w:szCs w:val="28"/>
        </w:rPr>
        <w:t>и V</w:t>
      </w:r>
      <w:r w:rsidRPr="00F516C6">
        <w:rPr>
          <w:sz w:val="28"/>
          <w:szCs w:val="28"/>
          <w:vertAlign w:val="subscript"/>
        </w:rPr>
        <w:t>i</w:t>
      </w:r>
      <w:r w:rsidRPr="00F516C6">
        <w:rPr>
          <w:sz w:val="28"/>
          <w:szCs w:val="28"/>
        </w:rPr>
        <w:t xml:space="preserve"> - максимальные </w:t>
      </w:r>
      <w:hyperlink r:id="rId184" w:history="1">
        <w:r w:rsidRPr="00F516C6">
          <w:rPr>
            <w:sz w:val="28"/>
            <w:szCs w:val="28"/>
          </w:rPr>
          <w:t>скорости реакции</w:t>
        </w:r>
      </w:hyperlink>
      <w:r w:rsidRPr="00F516C6">
        <w:rPr>
          <w:sz w:val="28"/>
          <w:szCs w:val="28"/>
        </w:rPr>
        <w:t>; К</w:t>
      </w:r>
      <w:r w:rsidRPr="00F516C6">
        <w:rPr>
          <w:sz w:val="28"/>
          <w:szCs w:val="28"/>
          <w:vertAlign w:val="subscript"/>
        </w:rPr>
        <w:t>m</w:t>
      </w:r>
      <w:r w:rsidRPr="00F516C6">
        <w:rPr>
          <w:sz w:val="28"/>
          <w:szCs w:val="28"/>
        </w:rPr>
        <w:t xml:space="preserve"> и K</w:t>
      </w:r>
      <w:r w:rsidRPr="00F516C6">
        <w:rPr>
          <w:sz w:val="28"/>
          <w:szCs w:val="28"/>
          <w:vertAlign w:val="subscript"/>
        </w:rPr>
        <w:t>mi</w:t>
      </w:r>
      <w:r w:rsidRPr="00F516C6">
        <w:rPr>
          <w:sz w:val="28"/>
          <w:szCs w:val="28"/>
        </w:rPr>
        <w:t xml:space="preserve"> - константа Михаэлиса соответственно в отсутствие (1) и в присутствии (2) </w:t>
      </w:r>
      <w:hyperlink r:id="rId185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>.</w:t>
      </w:r>
    </w:p>
    <w:p w14:paraId="1E7B4E1C" w14:textId="77777777" w:rsidR="004C1730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7B704443" w14:textId="1B895D90" w:rsidR="00ED7C09" w:rsidRPr="00F516C6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61D3FD57" wp14:editId="69FFF5E6">
            <wp:extent cx="2849880" cy="1203960"/>
            <wp:effectExtent l="0" t="0" r="0" b="0"/>
            <wp:docPr id="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B21B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bCs/>
          <w:sz w:val="28"/>
          <w:szCs w:val="28"/>
        </w:rPr>
        <w:t xml:space="preserve">Рис. 3. </w:t>
      </w:r>
      <w:r w:rsidRPr="00F516C6">
        <w:rPr>
          <w:sz w:val="28"/>
          <w:szCs w:val="28"/>
        </w:rPr>
        <w:t xml:space="preserve">Графики зависимости скорости ферментативной реакции от </w:t>
      </w:r>
      <w:hyperlink r:id="rId187" w:history="1">
        <w:r w:rsidRPr="00F516C6">
          <w:rPr>
            <w:sz w:val="28"/>
            <w:szCs w:val="28"/>
          </w:rPr>
          <w:t>концентрации</w:t>
        </w:r>
      </w:hyperlink>
      <w:r w:rsidRPr="00F516C6">
        <w:rPr>
          <w:sz w:val="28"/>
          <w:szCs w:val="28"/>
        </w:rPr>
        <w:t xml:space="preserve"> </w:t>
      </w:r>
      <w:hyperlink r:id="rId188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 в присутствии неконкурентного </w:t>
      </w:r>
      <w:hyperlink r:id="rId189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>.</w:t>
      </w:r>
    </w:p>
    <w:p w14:paraId="657881B6" w14:textId="77777777" w:rsidR="004C1730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5B14FD08" w14:textId="77777777" w:rsidR="00ED7C09" w:rsidRPr="00F516C6" w:rsidRDefault="00ED7C0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При конкурентном типе ингибирования </w:t>
      </w:r>
      <w:hyperlink r:id="rId190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 xml:space="preserve"> увеличивает значение К</w:t>
      </w:r>
      <w:r w:rsidRPr="00F516C6">
        <w:rPr>
          <w:sz w:val="28"/>
          <w:szCs w:val="28"/>
          <w:vertAlign w:val="subscript"/>
        </w:rPr>
        <w:t>m</w:t>
      </w:r>
      <w:r w:rsidRPr="00F516C6">
        <w:rPr>
          <w:sz w:val="28"/>
          <w:szCs w:val="28"/>
        </w:rPr>
        <w:t>, не оказывая влияния на максимальную скорость V</w:t>
      </w:r>
      <w:r w:rsidRPr="00F516C6">
        <w:rPr>
          <w:sz w:val="28"/>
          <w:szCs w:val="28"/>
          <w:vertAlign w:val="subscript"/>
        </w:rPr>
        <w:t>max</w:t>
      </w:r>
      <w:r w:rsidRPr="00F516C6">
        <w:rPr>
          <w:sz w:val="28"/>
          <w:szCs w:val="28"/>
        </w:rPr>
        <w:t xml:space="preserve">. Это означает, что при достаточно высокой </w:t>
      </w:r>
      <w:hyperlink r:id="rId191" w:history="1">
        <w:r w:rsidRPr="00F516C6">
          <w:rPr>
            <w:sz w:val="28"/>
            <w:szCs w:val="28"/>
          </w:rPr>
          <w:t>концентрации</w:t>
        </w:r>
      </w:hyperlink>
      <w:r w:rsidRPr="00F516C6">
        <w:rPr>
          <w:sz w:val="28"/>
          <w:szCs w:val="28"/>
        </w:rPr>
        <w:t xml:space="preserve"> </w:t>
      </w:r>
      <w:hyperlink r:id="rId192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 [ S ] </w:t>
      </w:r>
      <w:hyperlink r:id="rId193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 xml:space="preserve"> вытесняется </w:t>
      </w:r>
      <w:hyperlink r:id="rId194" w:history="1">
        <w:r w:rsidRPr="00F516C6">
          <w:rPr>
            <w:sz w:val="28"/>
            <w:szCs w:val="28"/>
          </w:rPr>
          <w:t>молекулами</w:t>
        </w:r>
      </w:hyperlink>
      <w:r w:rsidRPr="00F516C6">
        <w:rPr>
          <w:sz w:val="28"/>
          <w:szCs w:val="28"/>
        </w:rPr>
        <w:t xml:space="preserve"> </w:t>
      </w:r>
      <w:hyperlink r:id="rId195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 из комплекса EI. При неконкурентном ингибировании (рис. 4.22) </w:t>
      </w:r>
      <w:hyperlink r:id="rId196" w:history="1">
        <w:r w:rsidRPr="00F516C6">
          <w:rPr>
            <w:sz w:val="28"/>
            <w:szCs w:val="28"/>
          </w:rPr>
          <w:t>ингибитор</w:t>
        </w:r>
      </w:hyperlink>
      <w:r w:rsidRPr="00F516C6">
        <w:rPr>
          <w:sz w:val="28"/>
          <w:szCs w:val="28"/>
        </w:rPr>
        <w:t xml:space="preserve"> снижает величину максимальной скорости. Если при этом величина К</w:t>
      </w:r>
      <w:r w:rsidRPr="00F516C6">
        <w:rPr>
          <w:sz w:val="28"/>
          <w:szCs w:val="28"/>
          <w:vertAlign w:val="subscript"/>
        </w:rPr>
        <w:t>m</w:t>
      </w:r>
      <w:r w:rsidRPr="00F516C6">
        <w:rPr>
          <w:sz w:val="28"/>
          <w:szCs w:val="28"/>
        </w:rPr>
        <w:t xml:space="preserve"> не уменьшается, то говорят о полностью неконкурентном ингибировании. Подобный тип ингибирования имеет место при образовании неактивных, труднодиссоциирующих комплексов EI и (или) EIS. Часто, однако, наблюдается смешанный тип ингибирования, иногда называемый частично неконкурентным, или обратимым неконкурентным ингибированием (см. ранее), при котором снижение V</w:t>
      </w:r>
      <w:r w:rsidRPr="00F516C6">
        <w:rPr>
          <w:sz w:val="28"/>
          <w:szCs w:val="28"/>
          <w:vertAlign w:val="subscript"/>
        </w:rPr>
        <w:t xml:space="preserve">max </w:t>
      </w:r>
      <w:r w:rsidRPr="00F516C6">
        <w:rPr>
          <w:sz w:val="28"/>
          <w:szCs w:val="28"/>
        </w:rPr>
        <w:t>сочетается с одновременным увеличением значений К</w:t>
      </w:r>
      <w:r w:rsidRPr="00F516C6">
        <w:rPr>
          <w:sz w:val="28"/>
          <w:szCs w:val="28"/>
          <w:vertAlign w:val="subscript"/>
        </w:rPr>
        <w:t>m</w:t>
      </w:r>
      <w:r w:rsidRPr="00F516C6">
        <w:rPr>
          <w:sz w:val="28"/>
          <w:szCs w:val="28"/>
        </w:rPr>
        <w:t xml:space="preserve">. Это означает, что комплекс EI сохраняет частичную </w:t>
      </w:r>
      <w:hyperlink r:id="rId197" w:history="1">
        <w:r w:rsidRPr="00F516C6">
          <w:rPr>
            <w:sz w:val="28"/>
            <w:szCs w:val="28"/>
          </w:rPr>
          <w:t>активность</w:t>
        </w:r>
      </w:hyperlink>
      <w:r w:rsidRPr="00F516C6">
        <w:rPr>
          <w:sz w:val="28"/>
          <w:szCs w:val="28"/>
        </w:rPr>
        <w:t xml:space="preserve">, т.е. способность к образованию промежуточного тройного комплекса EIS, в котором </w:t>
      </w:r>
      <w:hyperlink r:id="rId198" w:history="1">
        <w:r w:rsidRPr="00F516C6">
          <w:rPr>
            <w:sz w:val="28"/>
            <w:szCs w:val="28"/>
          </w:rPr>
          <w:t>субстрат</w:t>
        </w:r>
      </w:hyperlink>
      <w:r w:rsidRPr="00F516C6">
        <w:rPr>
          <w:sz w:val="28"/>
          <w:szCs w:val="28"/>
        </w:rPr>
        <w:t xml:space="preserve"> подвергается замедленному каталитическому превращению. В редких случаях степень торможения </w:t>
      </w:r>
      <w:hyperlink r:id="rId199" w:history="1">
        <w:r w:rsidRPr="00F516C6">
          <w:rPr>
            <w:sz w:val="28"/>
            <w:szCs w:val="28"/>
          </w:rPr>
          <w:t>активности</w:t>
        </w:r>
      </w:hyperlink>
      <w:r w:rsidRPr="00F516C6">
        <w:rPr>
          <w:sz w:val="28"/>
          <w:szCs w:val="28"/>
        </w:rPr>
        <w:t xml:space="preserve"> </w:t>
      </w:r>
      <w:hyperlink r:id="rId200" w:history="1">
        <w:r w:rsidRPr="00F516C6">
          <w:rPr>
            <w:sz w:val="28"/>
            <w:szCs w:val="28"/>
          </w:rPr>
          <w:t>фермента</w:t>
        </w:r>
      </w:hyperlink>
      <w:r w:rsidRPr="00F516C6">
        <w:rPr>
          <w:sz w:val="28"/>
          <w:szCs w:val="28"/>
        </w:rPr>
        <w:t xml:space="preserve"> может увеличиваться с повышением </w:t>
      </w:r>
      <w:hyperlink r:id="rId201" w:history="1">
        <w:r w:rsidRPr="00F516C6">
          <w:rPr>
            <w:sz w:val="28"/>
            <w:szCs w:val="28"/>
          </w:rPr>
          <w:t>концентрации</w:t>
        </w:r>
      </w:hyperlink>
      <w:r w:rsidRPr="00F516C6">
        <w:rPr>
          <w:sz w:val="28"/>
          <w:szCs w:val="28"/>
        </w:rPr>
        <w:t xml:space="preserve"> </w:t>
      </w:r>
      <w:hyperlink r:id="rId202" w:history="1">
        <w:r w:rsidRPr="00F516C6">
          <w:rPr>
            <w:sz w:val="28"/>
            <w:szCs w:val="28"/>
          </w:rPr>
          <w:t>субстрата</w:t>
        </w:r>
      </w:hyperlink>
      <w:r w:rsidRPr="00F516C6">
        <w:rPr>
          <w:sz w:val="28"/>
          <w:szCs w:val="28"/>
        </w:rPr>
        <w:t xml:space="preserve">. Для этого типа торможения был предложен, как отмечено ранее, довольно неточный термин «бесконкурентное ингибирование». Один из механизмов такого торможения обусловлен возможностью соединения </w:t>
      </w:r>
      <w:hyperlink r:id="rId203" w:history="1">
        <w:r w:rsidRPr="00F516C6">
          <w:rPr>
            <w:sz w:val="28"/>
            <w:szCs w:val="28"/>
          </w:rPr>
          <w:t>ингибитора</w:t>
        </w:r>
      </w:hyperlink>
      <w:r w:rsidRPr="00F516C6">
        <w:rPr>
          <w:sz w:val="28"/>
          <w:szCs w:val="28"/>
        </w:rPr>
        <w:t xml:space="preserve"> с комплексом ES с образованием неактивного или медленно реагирующего тройного комплекса EIS.</w:t>
      </w:r>
    </w:p>
    <w:p w14:paraId="4F3BF48C" w14:textId="77777777" w:rsidR="00E03485" w:rsidRPr="00F516C6" w:rsidRDefault="00E03485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4A217421" w14:textId="77777777" w:rsidR="009D6529" w:rsidRPr="00F516C6" w:rsidRDefault="004C1730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2623E">
        <w:rPr>
          <w:sz w:val="28"/>
          <w:szCs w:val="28"/>
        </w:rPr>
        <w:t>2</w:t>
      </w:r>
      <w:r w:rsidR="00ED7C09" w:rsidRPr="00F516C6">
        <w:rPr>
          <w:sz w:val="28"/>
          <w:szCs w:val="28"/>
        </w:rPr>
        <w:t>. ЭКСПЕРЕМЕНТАЛЬНАЯ ЧАСТЬ</w:t>
      </w:r>
    </w:p>
    <w:p w14:paraId="0070E498" w14:textId="77777777" w:rsidR="00C35137" w:rsidRPr="00F516C6" w:rsidRDefault="00C35137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05FE3D17" w14:textId="77777777" w:rsidR="00C35137" w:rsidRPr="00F516C6" w:rsidRDefault="00C35137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Исследование воздействия внешних факторов на амилазу слюны</w:t>
      </w:r>
    </w:p>
    <w:p w14:paraId="057A52BC" w14:textId="77777777" w:rsidR="00C35137" w:rsidRPr="00F516C6" w:rsidRDefault="00C35137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1. Специфичность амилазы слюны</w:t>
      </w:r>
    </w:p>
    <w:p w14:paraId="40C497D3" w14:textId="77777777" w:rsidR="00C35137" w:rsidRPr="00F516C6" w:rsidRDefault="00C35137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Методика приготовления разбавленной слюны:</w:t>
      </w:r>
    </w:p>
    <w:p w14:paraId="51014395" w14:textId="77777777" w:rsidR="00C35137" w:rsidRPr="00F516C6" w:rsidRDefault="00BB696B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П</w:t>
      </w:r>
      <w:r w:rsidR="001C3641" w:rsidRPr="00F516C6">
        <w:rPr>
          <w:rFonts w:ascii="Times New Roman" w:hAnsi="Times New Roman" w:cs="Times New Roman"/>
          <w:sz w:val="28"/>
          <w:szCs w:val="28"/>
        </w:rPr>
        <w:t>рополоскать рот два раза дистиллированной водой для удаления остатков пищи. Взять в рот 20 мл. дистиллированной воды, держать её во рту около двух минут. полученную жидкость слить в стакан или колбу. Жидкость представляет собой раствор слюны, содержащий амилазу-фермент.</w:t>
      </w:r>
    </w:p>
    <w:p w14:paraId="388A8FE9" w14:textId="77777777" w:rsidR="00C35137" w:rsidRPr="00F516C6" w:rsidRDefault="00BB696B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Ход работы</w:t>
      </w:r>
      <w:r w:rsidR="00C35137" w:rsidRPr="00F516C6">
        <w:rPr>
          <w:rFonts w:ascii="Times New Roman" w:hAnsi="Times New Roman" w:cs="Times New Roman"/>
          <w:sz w:val="28"/>
          <w:szCs w:val="28"/>
        </w:rPr>
        <w:t>:</w:t>
      </w:r>
    </w:p>
    <w:p w14:paraId="36BF9CE3" w14:textId="77777777" w:rsidR="00C35137" w:rsidRPr="00F516C6" w:rsidRDefault="00BB696B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В 2 пробирки добавить по 20 капель раствора крахмала, в 3-ю- 20 капель раствора сахарозы.</w:t>
      </w:r>
    </w:p>
    <w:p w14:paraId="6FF26FA0" w14:textId="77777777" w:rsidR="00BB696B" w:rsidRPr="00F516C6" w:rsidRDefault="00BB696B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В первую пробирку налить 10 капель дистиллированной воды, во вторую и в третью пробирки добавить по 10 капель разведенной слюны. Содержимое пробирок перемешать встряхиванием и поместить пробирки в водяную баню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 xml:space="preserve">с </w:t>
      </w:r>
      <w:r w:rsidR="00BE613F" w:rsidRPr="00F516C6">
        <w:rPr>
          <w:rFonts w:ascii="Times New Roman" w:hAnsi="Times New Roman" w:cs="Times New Roman"/>
          <w:sz w:val="28"/>
          <w:szCs w:val="28"/>
        </w:rPr>
        <w:t>темпера</w:t>
      </w:r>
      <w:r w:rsidR="00BE613F">
        <w:rPr>
          <w:rFonts w:ascii="Times New Roman" w:hAnsi="Times New Roman" w:cs="Times New Roman"/>
          <w:sz w:val="28"/>
          <w:szCs w:val="28"/>
        </w:rPr>
        <w:t>туро</w:t>
      </w:r>
      <w:r w:rsidR="00BE613F" w:rsidRPr="00F516C6">
        <w:rPr>
          <w:rFonts w:ascii="Times New Roman" w:hAnsi="Times New Roman" w:cs="Times New Roman"/>
          <w:sz w:val="28"/>
          <w:szCs w:val="28"/>
        </w:rPr>
        <w:t>й</w:t>
      </w:r>
      <w:r w:rsidR="00DD00FD" w:rsidRP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37-40’ С. Через пять минут пробы разделить пополам и проделать реакции с йодом (для чего добавить в каждую пробирку по 1 капле раствора йода в йодистом калии) и с фелинговой жидкостью (добавить по 5 капель фелинговой жидкости).</w:t>
      </w:r>
    </w:p>
    <w:p w14:paraId="42B1520C" w14:textId="77777777" w:rsidR="00062ED7" w:rsidRPr="00F516C6" w:rsidRDefault="00C35137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Результаты</w:t>
      </w:r>
      <w:r w:rsidR="00CA25EB" w:rsidRPr="00F516C6">
        <w:rPr>
          <w:rFonts w:ascii="Times New Roman" w:hAnsi="Times New Roman" w:cs="Times New Roman"/>
          <w:sz w:val="28"/>
          <w:szCs w:val="28"/>
        </w:rPr>
        <w:t xml:space="preserve"> отражены в таблице </w:t>
      </w:r>
      <w:r w:rsidR="00424ABE" w:rsidRPr="00F516C6">
        <w:rPr>
          <w:rFonts w:ascii="Times New Roman" w:hAnsi="Times New Roman" w:cs="Times New Roman"/>
          <w:sz w:val="28"/>
          <w:szCs w:val="28"/>
        </w:rPr>
        <w:t>1</w:t>
      </w:r>
    </w:p>
    <w:p w14:paraId="27A57931" w14:textId="77777777" w:rsidR="00062ED7" w:rsidRPr="00F516C6" w:rsidRDefault="00062ED7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716AF" w14:textId="77777777" w:rsidR="00424ABE" w:rsidRPr="00F516C6" w:rsidRDefault="00BE613F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24ABE" w:rsidRPr="00F516C6">
        <w:rPr>
          <w:rFonts w:ascii="Times New Roman" w:hAnsi="Times New Roman" w:cs="Times New Roman"/>
          <w:sz w:val="28"/>
          <w:szCs w:val="28"/>
        </w:rPr>
        <w:t>аблица 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993"/>
        <w:gridCol w:w="1275"/>
        <w:gridCol w:w="3119"/>
        <w:gridCol w:w="1417"/>
      </w:tblGrid>
      <w:tr w:rsidR="00DD00FD" w:rsidRPr="00BE613F" w14:paraId="041076A3" w14:textId="77777777" w:rsidTr="00BE613F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134" w:type="dxa"/>
            <w:vMerge w:val="restart"/>
          </w:tcPr>
          <w:p w14:paraId="009DEECD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№</w:t>
            </w:r>
            <w:r w:rsidR="00BE613F">
              <w:rPr>
                <w:rFonts w:ascii="Times New Roman" w:hAnsi="Times New Roman" w:cs="Times New Roman"/>
              </w:rPr>
              <w:t xml:space="preserve"> </w:t>
            </w:r>
            <w:r w:rsidRPr="00BE613F">
              <w:rPr>
                <w:rFonts w:ascii="Times New Roman" w:hAnsi="Times New Roman" w:cs="Times New Roman"/>
              </w:rPr>
              <w:t>пробирки</w:t>
            </w:r>
          </w:p>
        </w:tc>
        <w:tc>
          <w:tcPr>
            <w:tcW w:w="1134" w:type="dxa"/>
            <w:vMerge w:val="restart"/>
          </w:tcPr>
          <w:p w14:paraId="45DEDCEE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Субстрат</w:t>
            </w:r>
          </w:p>
        </w:tc>
        <w:tc>
          <w:tcPr>
            <w:tcW w:w="993" w:type="dxa"/>
            <w:vMerge w:val="restart"/>
          </w:tcPr>
          <w:p w14:paraId="11CE619E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фермент</w:t>
            </w:r>
          </w:p>
        </w:tc>
        <w:tc>
          <w:tcPr>
            <w:tcW w:w="4394" w:type="dxa"/>
            <w:gridSpan w:val="2"/>
          </w:tcPr>
          <w:p w14:paraId="3583B075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Реакция с йодом</w:t>
            </w:r>
          </w:p>
        </w:tc>
        <w:tc>
          <w:tcPr>
            <w:tcW w:w="1417" w:type="dxa"/>
            <w:vMerge w:val="restart"/>
          </w:tcPr>
          <w:p w14:paraId="18154BFA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Реакция с</w:t>
            </w:r>
            <w:r w:rsidR="00BE613F">
              <w:rPr>
                <w:rFonts w:ascii="Times New Roman" w:hAnsi="Times New Roman" w:cs="Times New Roman"/>
              </w:rPr>
              <w:t xml:space="preserve"> </w:t>
            </w:r>
            <w:r w:rsidRPr="00BE613F">
              <w:rPr>
                <w:rFonts w:ascii="Times New Roman" w:hAnsi="Times New Roman" w:cs="Times New Roman"/>
              </w:rPr>
              <w:t>Фелинговой жидкостью</w:t>
            </w:r>
          </w:p>
        </w:tc>
      </w:tr>
      <w:tr w:rsidR="00DD00FD" w:rsidRPr="00BE613F" w14:paraId="42AD80F4" w14:textId="77777777" w:rsidTr="00BE613F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134" w:type="dxa"/>
            <w:vMerge/>
          </w:tcPr>
          <w:p w14:paraId="06A40344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D1DF615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61766E2D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76D996E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3119" w:type="dxa"/>
          </w:tcPr>
          <w:p w14:paraId="62A3C5B5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После</w:t>
            </w:r>
          </w:p>
        </w:tc>
        <w:tc>
          <w:tcPr>
            <w:tcW w:w="1417" w:type="dxa"/>
            <w:vMerge/>
          </w:tcPr>
          <w:p w14:paraId="3FE4AC29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00FD" w:rsidRPr="00BE613F" w14:paraId="2B205372" w14:textId="77777777" w:rsidTr="00BE613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134" w:type="dxa"/>
          </w:tcPr>
          <w:p w14:paraId="1538E53D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2BF0B69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крахмал</w:t>
            </w:r>
          </w:p>
        </w:tc>
        <w:tc>
          <w:tcPr>
            <w:tcW w:w="993" w:type="dxa"/>
          </w:tcPr>
          <w:p w14:paraId="3625821A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7FCF9CF" w14:textId="77777777" w:rsidR="00DD00FD" w:rsidRPr="00BE613F" w:rsidRDefault="00874B15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бесцветный.</w:t>
            </w:r>
          </w:p>
        </w:tc>
        <w:tc>
          <w:tcPr>
            <w:tcW w:w="3119" w:type="dxa"/>
          </w:tcPr>
          <w:p w14:paraId="1F08564A" w14:textId="77777777" w:rsidR="00DD00FD" w:rsidRPr="00BE613F" w:rsidRDefault="00D84B94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Сине-фиолетовое окрашивание</w:t>
            </w:r>
            <w:r w:rsidR="0066469D" w:rsidRPr="00BE613F">
              <w:rPr>
                <w:rFonts w:ascii="Times New Roman" w:hAnsi="Times New Roman" w:cs="Times New Roman"/>
              </w:rPr>
              <w:t xml:space="preserve"> (со временем исчезает)</w:t>
            </w:r>
          </w:p>
        </w:tc>
        <w:tc>
          <w:tcPr>
            <w:tcW w:w="1417" w:type="dxa"/>
          </w:tcPr>
          <w:p w14:paraId="1DE3116D" w14:textId="77777777" w:rsidR="00DD00FD" w:rsidRPr="00BE613F" w:rsidRDefault="00424AB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-</w:t>
            </w:r>
          </w:p>
        </w:tc>
      </w:tr>
      <w:tr w:rsidR="00DD00FD" w:rsidRPr="00BE613F" w14:paraId="58C543D2" w14:textId="77777777" w:rsidTr="00BE613F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134" w:type="dxa"/>
          </w:tcPr>
          <w:p w14:paraId="122E15E2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0D0A2DEF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крахмал</w:t>
            </w:r>
          </w:p>
        </w:tc>
        <w:tc>
          <w:tcPr>
            <w:tcW w:w="993" w:type="dxa"/>
          </w:tcPr>
          <w:p w14:paraId="5A90F174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амилаза</w:t>
            </w:r>
          </w:p>
        </w:tc>
        <w:tc>
          <w:tcPr>
            <w:tcW w:w="1275" w:type="dxa"/>
          </w:tcPr>
          <w:p w14:paraId="058BE1DC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2646BEB" w14:textId="77777777" w:rsidR="00DD00FD" w:rsidRPr="00BE613F" w:rsidRDefault="0066469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Б</w:t>
            </w:r>
            <w:r w:rsidR="00424ABE" w:rsidRPr="00BE613F">
              <w:rPr>
                <w:rFonts w:ascii="Times New Roman" w:hAnsi="Times New Roman" w:cs="Times New Roman"/>
              </w:rPr>
              <w:t>есцветный</w:t>
            </w:r>
          </w:p>
        </w:tc>
        <w:tc>
          <w:tcPr>
            <w:tcW w:w="1417" w:type="dxa"/>
          </w:tcPr>
          <w:p w14:paraId="418CFCA6" w14:textId="77777777" w:rsidR="00DD00FD" w:rsidRPr="00BE613F" w:rsidRDefault="00424AB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-</w:t>
            </w:r>
          </w:p>
        </w:tc>
      </w:tr>
      <w:tr w:rsidR="00DD00FD" w:rsidRPr="00BE613F" w14:paraId="6B6148B1" w14:textId="77777777" w:rsidTr="00BE613F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134" w:type="dxa"/>
          </w:tcPr>
          <w:p w14:paraId="22C7AF20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61961E50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сахароза</w:t>
            </w:r>
          </w:p>
        </w:tc>
        <w:tc>
          <w:tcPr>
            <w:tcW w:w="993" w:type="dxa"/>
          </w:tcPr>
          <w:p w14:paraId="5715CC09" w14:textId="77777777" w:rsidR="00DD00FD" w:rsidRPr="00BE613F" w:rsidRDefault="00DD00FD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амилаза</w:t>
            </w:r>
          </w:p>
        </w:tc>
        <w:tc>
          <w:tcPr>
            <w:tcW w:w="1275" w:type="dxa"/>
          </w:tcPr>
          <w:p w14:paraId="7A416176" w14:textId="77777777" w:rsidR="00DD00FD" w:rsidRPr="00BE613F" w:rsidRDefault="00424AB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бесцветный</w:t>
            </w:r>
          </w:p>
        </w:tc>
        <w:tc>
          <w:tcPr>
            <w:tcW w:w="3119" w:type="dxa"/>
          </w:tcPr>
          <w:p w14:paraId="3944F729" w14:textId="77777777" w:rsidR="00DD00FD" w:rsidRPr="00BE613F" w:rsidRDefault="00424AB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Голубой оттенок</w:t>
            </w:r>
            <w:r w:rsidR="0066469D" w:rsidRPr="00BE613F">
              <w:rPr>
                <w:rFonts w:ascii="Times New Roman" w:hAnsi="Times New Roman" w:cs="Times New Roman"/>
              </w:rPr>
              <w:t xml:space="preserve"> (со временем не исчезает)</w:t>
            </w:r>
          </w:p>
        </w:tc>
        <w:tc>
          <w:tcPr>
            <w:tcW w:w="1417" w:type="dxa"/>
          </w:tcPr>
          <w:p w14:paraId="25CAAD26" w14:textId="77777777" w:rsidR="00DD00FD" w:rsidRPr="00BE613F" w:rsidRDefault="00424AB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-</w:t>
            </w:r>
          </w:p>
        </w:tc>
      </w:tr>
    </w:tbl>
    <w:p w14:paraId="0E2EAFDB" w14:textId="77777777" w:rsidR="00424ABE" w:rsidRPr="00F516C6" w:rsidRDefault="00424AB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D1A49" w14:textId="77777777" w:rsidR="0066469D" w:rsidRPr="00F516C6" w:rsidRDefault="00BE613F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67EF3" w:rsidRPr="00F516C6">
        <w:rPr>
          <w:rFonts w:ascii="Times New Roman" w:hAnsi="Times New Roman" w:cs="Times New Roman"/>
          <w:sz w:val="28"/>
          <w:szCs w:val="28"/>
        </w:rPr>
        <w:t xml:space="preserve">Реакция гидролиза </w:t>
      </w:r>
      <w:r w:rsidR="004917A7" w:rsidRPr="00F516C6">
        <w:rPr>
          <w:rFonts w:ascii="Times New Roman" w:hAnsi="Times New Roman" w:cs="Times New Roman"/>
          <w:sz w:val="28"/>
          <w:szCs w:val="28"/>
        </w:rPr>
        <w:t>крахмала на субстрате с участием фермента амилаза прошла, о чем свидетельствует положительная проба с Фелинговой жидкостью, и отрицательная с реактивом Люголя.</w:t>
      </w:r>
      <w:r w:rsidR="0066469D" w:rsidRPr="00F516C6">
        <w:rPr>
          <w:rFonts w:ascii="Times New Roman" w:hAnsi="Times New Roman" w:cs="Times New Roman"/>
          <w:sz w:val="28"/>
          <w:szCs w:val="28"/>
        </w:rPr>
        <w:t xml:space="preserve"> Амилаза катализирует гидролиз крахмала, сахароза не катализирует гидролиз крахмала.</w:t>
      </w:r>
    </w:p>
    <w:p w14:paraId="67861F0F" w14:textId="77777777" w:rsidR="00BE613F" w:rsidRDefault="00BE613F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6279AA" w14:textId="77777777" w:rsidR="00BE613F" w:rsidRDefault="00852DD4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Реакция гидролиза крахмала с участием амилазы</w:t>
      </w:r>
    </w:p>
    <w:p w14:paraId="1FE221DC" w14:textId="7EDA5CCA" w:rsidR="00C35137" w:rsidRPr="00F516C6" w:rsidRDefault="00F24046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AACC39" wp14:editId="2C0960FC">
            <wp:extent cx="3855720" cy="2316480"/>
            <wp:effectExtent l="0" t="0" r="0" b="0"/>
            <wp:docPr id="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CA1E" w14:textId="77777777" w:rsidR="00E03485" w:rsidRPr="00F516C6" w:rsidRDefault="00E03485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610BA887" w14:textId="77777777" w:rsidR="00E03485" w:rsidRPr="00F516C6" w:rsidRDefault="00367EF3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Обнаружение</w:t>
      </w:r>
      <w:r w:rsid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>продуктов гидролиза крахмала</w:t>
      </w:r>
    </w:p>
    <w:p w14:paraId="174D35C3" w14:textId="77777777" w:rsidR="00BE613F" w:rsidRDefault="00BE613F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081430D7" w14:textId="77777777" w:rsidR="00367EF3" w:rsidRDefault="00367EF3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Реакция с жидкостью Фелинга:</w:t>
      </w:r>
    </w:p>
    <w:p w14:paraId="09A26806" w14:textId="3A007C91" w:rsidR="00E03485" w:rsidRPr="00F516C6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5F696379" wp14:editId="77635D55">
            <wp:extent cx="3573780" cy="1950720"/>
            <wp:effectExtent l="0" t="0" r="0" b="0"/>
            <wp:docPr id="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D5F55" w14:textId="77777777" w:rsidR="00BE613F" w:rsidRDefault="00BE613F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02BF1FB7" w14:textId="77777777" w:rsidR="00E03485" w:rsidRPr="00F516C6" w:rsidRDefault="00BE613F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67EF3" w:rsidRPr="00F516C6">
        <w:rPr>
          <w:sz w:val="28"/>
          <w:szCs w:val="28"/>
        </w:rPr>
        <w:t>Реакция с реактивом Люголя</w:t>
      </w:r>
      <w:r w:rsidR="00D84B94" w:rsidRPr="00F516C6">
        <w:rPr>
          <w:sz w:val="28"/>
          <w:szCs w:val="28"/>
        </w:rPr>
        <w:t>:</w:t>
      </w:r>
    </w:p>
    <w:p w14:paraId="79306F2B" w14:textId="5E98B80B" w:rsidR="00E03485" w:rsidRPr="00F516C6" w:rsidRDefault="00F24046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noProof/>
          <w:sz w:val="28"/>
          <w:szCs w:val="28"/>
        </w:rPr>
        <w:drawing>
          <wp:inline distT="0" distB="0" distL="0" distR="0" wp14:anchorId="6919FEB5" wp14:editId="1A4B8778">
            <wp:extent cx="4297680" cy="1005840"/>
            <wp:effectExtent l="0" t="0" r="0" b="0"/>
            <wp:docPr id="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5AD99" w14:textId="77777777" w:rsidR="00BE613F" w:rsidRDefault="00BE613F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0A81A36C" w14:textId="77777777" w:rsidR="00E03485" w:rsidRPr="00F516C6" w:rsidRDefault="00D84B94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2.Влияние ингибиторов и активаторов на активность амилазы.</w:t>
      </w:r>
    </w:p>
    <w:p w14:paraId="2A671BBC" w14:textId="77777777" w:rsidR="00D84B94" w:rsidRPr="00F516C6" w:rsidRDefault="00D84B94" w:rsidP="00F516C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F516C6">
        <w:rPr>
          <w:bCs/>
          <w:sz w:val="28"/>
          <w:szCs w:val="28"/>
        </w:rPr>
        <w:t>Ход работы:</w:t>
      </w:r>
    </w:p>
    <w:p w14:paraId="509FC94C" w14:textId="77777777" w:rsidR="00525FBD" w:rsidRPr="00F516C6" w:rsidRDefault="00D84B94" w:rsidP="00F516C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В 3 пробирки </w:t>
      </w:r>
      <w:r w:rsidR="00525FBD" w:rsidRPr="00F516C6">
        <w:rPr>
          <w:sz w:val="28"/>
          <w:szCs w:val="28"/>
        </w:rPr>
        <w:t>налить</w:t>
      </w:r>
      <w:r w:rsid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>по 5-10 капель разведенной слюны. В первую пробирку д</w:t>
      </w:r>
      <w:r w:rsidRPr="00F516C6">
        <w:rPr>
          <w:sz w:val="28"/>
          <w:szCs w:val="28"/>
        </w:rPr>
        <w:t>о</w:t>
      </w:r>
      <w:r w:rsidRPr="00F516C6">
        <w:rPr>
          <w:sz w:val="28"/>
          <w:szCs w:val="28"/>
        </w:rPr>
        <w:t>бавляют 1</w:t>
      </w:r>
      <w:r w:rsidR="00525FBD" w:rsidRP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>капл</w:t>
      </w:r>
      <w:r w:rsidR="00525FBD" w:rsidRPr="00F516C6">
        <w:rPr>
          <w:sz w:val="28"/>
          <w:szCs w:val="28"/>
        </w:rPr>
        <w:t>ю</w:t>
      </w:r>
      <w:r w:rsidRPr="00F516C6">
        <w:rPr>
          <w:sz w:val="28"/>
          <w:szCs w:val="28"/>
        </w:rPr>
        <w:t xml:space="preserve"> хлористого натрия (</w:t>
      </w:r>
      <w:r w:rsidRPr="00F516C6">
        <w:rPr>
          <w:sz w:val="28"/>
          <w:szCs w:val="28"/>
          <w:lang w:val="en-US"/>
        </w:rPr>
        <w:t>NaCl</w:t>
      </w:r>
      <w:r w:rsidRPr="00F516C6">
        <w:rPr>
          <w:sz w:val="28"/>
          <w:szCs w:val="28"/>
        </w:rPr>
        <w:t>)</w:t>
      </w:r>
      <w:r w:rsidR="00525FBD" w:rsidRPr="00F516C6">
        <w:rPr>
          <w:sz w:val="28"/>
          <w:szCs w:val="28"/>
        </w:rPr>
        <w:t>,</w:t>
      </w:r>
      <w:r w:rsid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 xml:space="preserve">во вторую </w:t>
      </w:r>
      <w:r w:rsidR="00525FBD" w:rsidRPr="00F516C6">
        <w:rPr>
          <w:sz w:val="28"/>
          <w:szCs w:val="28"/>
        </w:rPr>
        <w:t>-1каплю раствора сернокислой меди (</w:t>
      </w:r>
      <w:r w:rsidRPr="00F516C6">
        <w:rPr>
          <w:smallCaps/>
          <w:sz w:val="28"/>
          <w:szCs w:val="28"/>
          <w:lang w:val="en-US"/>
        </w:rPr>
        <w:t>CuSO</w:t>
      </w:r>
      <w:r w:rsidRPr="00F516C6">
        <w:rPr>
          <w:smallCaps/>
          <w:sz w:val="28"/>
          <w:szCs w:val="28"/>
          <w:vertAlign w:val="subscript"/>
        </w:rPr>
        <w:t>4</w:t>
      </w:r>
      <w:r w:rsidR="00525FBD" w:rsidRPr="00F516C6">
        <w:rPr>
          <w:smallCaps/>
          <w:sz w:val="28"/>
          <w:szCs w:val="28"/>
          <w:vertAlign w:val="subscript"/>
        </w:rPr>
        <w:t>)</w:t>
      </w:r>
      <w:r w:rsidR="00525FBD" w:rsidRPr="00F516C6">
        <w:rPr>
          <w:smallCaps/>
          <w:sz w:val="28"/>
          <w:szCs w:val="28"/>
        </w:rPr>
        <w:t>,</w:t>
      </w:r>
      <w:r w:rsidR="00F516C6">
        <w:rPr>
          <w:smallCaps/>
          <w:sz w:val="28"/>
          <w:szCs w:val="28"/>
        </w:rPr>
        <w:t xml:space="preserve"> </w:t>
      </w:r>
      <w:r w:rsidR="00525FBD" w:rsidRPr="00F516C6">
        <w:rPr>
          <w:sz w:val="28"/>
          <w:szCs w:val="28"/>
        </w:rPr>
        <w:t>в третью – 1 капли воды. Затем в каждую пробирку прилить по 5 капель раствора крахмала. Все три пробирки на 2-3 минуты поместить в водяную баню при температуре 37-40 С. Добавит в каждую пробирку по 1 капле раствора йода в йодистом калии.</w:t>
      </w:r>
    </w:p>
    <w:p w14:paraId="1CFA45D3" w14:textId="77777777" w:rsidR="0097745E" w:rsidRPr="00F516C6" w:rsidRDefault="0097745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Результаты отражены в таблице 2</w:t>
      </w:r>
    </w:p>
    <w:p w14:paraId="485561A1" w14:textId="77777777" w:rsidR="00BE613F" w:rsidRDefault="00BE613F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F3D40" w14:textId="77777777" w:rsidR="0097745E" w:rsidRPr="00F516C6" w:rsidRDefault="0097745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1073"/>
        <w:gridCol w:w="1181"/>
        <w:gridCol w:w="1104"/>
        <w:gridCol w:w="2043"/>
        <w:gridCol w:w="2294"/>
      </w:tblGrid>
      <w:tr w:rsidR="0097745E" w:rsidRPr="00BE613F" w14:paraId="08E5506E" w14:textId="77777777" w:rsidTr="00BE613F">
        <w:tc>
          <w:tcPr>
            <w:tcW w:w="1377" w:type="dxa"/>
          </w:tcPr>
          <w:p w14:paraId="282D78F9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№ пробирки</w:t>
            </w:r>
          </w:p>
        </w:tc>
        <w:tc>
          <w:tcPr>
            <w:tcW w:w="1073" w:type="dxa"/>
          </w:tcPr>
          <w:p w14:paraId="7386AF30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Фермент</w:t>
            </w:r>
          </w:p>
        </w:tc>
        <w:tc>
          <w:tcPr>
            <w:tcW w:w="1181" w:type="dxa"/>
          </w:tcPr>
          <w:p w14:paraId="10FBB043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Эффектор</w:t>
            </w:r>
          </w:p>
        </w:tc>
        <w:tc>
          <w:tcPr>
            <w:tcW w:w="1104" w:type="dxa"/>
          </w:tcPr>
          <w:p w14:paraId="22A5BC81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Субстрат</w:t>
            </w:r>
          </w:p>
        </w:tc>
        <w:tc>
          <w:tcPr>
            <w:tcW w:w="2043" w:type="dxa"/>
          </w:tcPr>
          <w:p w14:paraId="4B3D6340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Реакция с йодом</w:t>
            </w:r>
          </w:p>
        </w:tc>
        <w:tc>
          <w:tcPr>
            <w:tcW w:w="2294" w:type="dxa"/>
          </w:tcPr>
          <w:p w14:paraId="0D15658B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наблюдения</w:t>
            </w:r>
          </w:p>
        </w:tc>
      </w:tr>
      <w:tr w:rsidR="0097745E" w:rsidRPr="00BE613F" w14:paraId="74FD1DC3" w14:textId="77777777" w:rsidTr="00BE613F">
        <w:tc>
          <w:tcPr>
            <w:tcW w:w="1377" w:type="dxa"/>
          </w:tcPr>
          <w:p w14:paraId="604B31A6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3" w:type="dxa"/>
          </w:tcPr>
          <w:p w14:paraId="3FBC9528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Амилаза</w:t>
            </w:r>
          </w:p>
        </w:tc>
        <w:tc>
          <w:tcPr>
            <w:tcW w:w="1181" w:type="dxa"/>
          </w:tcPr>
          <w:p w14:paraId="40B2EFEE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613F">
              <w:rPr>
                <w:rFonts w:ascii="Times New Roman" w:hAnsi="Times New Roman" w:cs="Times New Roman"/>
                <w:lang w:val="en-US"/>
              </w:rPr>
              <w:t>NaCl</w:t>
            </w:r>
          </w:p>
        </w:tc>
        <w:tc>
          <w:tcPr>
            <w:tcW w:w="1104" w:type="dxa"/>
          </w:tcPr>
          <w:p w14:paraId="2BAB537B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Крахмал</w:t>
            </w:r>
          </w:p>
        </w:tc>
        <w:tc>
          <w:tcPr>
            <w:tcW w:w="2043" w:type="dxa"/>
          </w:tcPr>
          <w:p w14:paraId="66AE5D3D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Синие окрашивание</w:t>
            </w:r>
          </w:p>
        </w:tc>
        <w:tc>
          <w:tcPr>
            <w:tcW w:w="2294" w:type="dxa"/>
          </w:tcPr>
          <w:p w14:paraId="4A3BD8E8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Прозрачн.</w:t>
            </w:r>
          </w:p>
        </w:tc>
      </w:tr>
      <w:tr w:rsidR="0097745E" w:rsidRPr="00BE613F" w14:paraId="7B45751A" w14:textId="77777777" w:rsidTr="00BE613F">
        <w:tc>
          <w:tcPr>
            <w:tcW w:w="1377" w:type="dxa"/>
          </w:tcPr>
          <w:p w14:paraId="2D6BA7BE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3" w:type="dxa"/>
          </w:tcPr>
          <w:p w14:paraId="160EFF10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Амилаза</w:t>
            </w:r>
          </w:p>
        </w:tc>
        <w:tc>
          <w:tcPr>
            <w:tcW w:w="1181" w:type="dxa"/>
          </w:tcPr>
          <w:p w14:paraId="585BD6E3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613F">
              <w:rPr>
                <w:rFonts w:ascii="Times New Roman" w:hAnsi="Times New Roman" w:cs="Times New Roman"/>
                <w:lang w:val="en-US"/>
              </w:rPr>
              <w:t>CuSO4</w:t>
            </w:r>
          </w:p>
        </w:tc>
        <w:tc>
          <w:tcPr>
            <w:tcW w:w="1104" w:type="dxa"/>
          </w:tcPr>
          <w:p w14:paraId="564FA6A5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Крахмал</w:t>
            </w:r>
          </w:p>
        </w:tc>
        <w:tc>
          <w:tcPr>
            <w:tcW w:w="2043" w:type="dxa"/>
          </w:tcPr>
          <w:p w14:paraId="48B8DC29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Синие окрашивание</w:t>
            </w:r>
          </w:p>
        </w:tc>
        <w:tc>
          <w:tcPr>
            <w:tcW w:w="2294" w:type="dxa"/>
          </w:tcPr>
          <w:p w14:paraId="76E2F106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Синие окрашивание</w:t>
            </w:r>
          </w:p>
        </w:tc>
      </w:tr>
      <w:tr w:rsidR="0097745E" w:rsidRPr="00BE613F" w14:paraId="45362EE4" w14:textId="77777777" w:rsidTr="00BE613F">
        <w:tc>
          <w:tcPr>
            <w:tcW w:w="1377" w:type="dxa"/>
          </w:tcPr>
          <w:p w14:paraId="32AA6573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3" w:type="dxa"/>
          </w:tcPr>
          <w:p w14:paraId="4E02C21F" w14:textId="77777777" w:rsidR="0097745E" w:rsidRPr="00BE613F" w:rsidRDefault="00960437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А</w:t>
            </w:r>
            <w:r w:rsidR="0097745E" w:rsidRPr="00BE613F">
              <w:rPr>
                <w:rFonts w:ascii="Times New Roman" w:hAnsi="Times New Roman" w:cs="Times New Roman"/>
              </w:rPr>
              <w:t>милаза</w:t>
            </w:r>
          </w:p>
        </w:tc>
        <w:tc>
          <w:tcPr>
            <w:tcW w:w="1181" w:type="dxa"/>
          </w:tcPr>
          <w:p w14:paraId="5ADDF4D4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Н</w:t>
            </w:r>
            <w:r w:rsidRPr="00BE613F">
              <w:rPr>
                <w:rFonts w:ascii="Times New Roman" w:hAnsi="Times New Roman" w:cs="Times New Roman"/>
                <w:vertAlign w:val="subscript"/>
              </w:rPr>
              <w:t>2</w:t>
            </w:r>
            <w:r w:rsidRPr="00BE613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04" w:type="dxa"/>
          </w:tcPr>
          <w:p w14:paraId="1006537E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Крахмал</w:t>
            </w:r>
          </w:p>
        </w:tc>
        <w:tc>
          <w:tcPr>
            <w:tcW w:w="2043" w:type="dxa"/>
          </w:tcPr>
          <w:p w14:paraId="5DBDC085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Синие окрашивание</w:t>
            </w:r>
          </w:p>
        </w:tc>
        <w:tc>
          <w:tcPr>
            <w:tcW w:w="2294" w:type="dxa"/>
          </w:tcPr>
          <w:p w14:paraId="538F8D8D" w14:textId="77777777" w:rsidR="0097745E" w:rsidRPr="00BE613F" w:rsidRDefault="0097745E" w:rsidP="00BE61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E613F">
              <w:rPr>
                <w:rFonts w:ascii="Times New Roman" w:hAnsi="Times New Roman" w:cs="Times New Roman"/>
              </w:rPr>
              <w:t>Бледно-голубое окрашивание</w:t>
            </w:r>
          </w:p>
        </w:tc>
      </w:tr>
    </w:tbl>
    <w:p w14:paraId="4AB1C468" w14:textId="77777777" w:rsidR="0097745E" w:rsidRPr="00F516C6" w:rsidRDefault="0097745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8B2FC" w14:textId="77777777" w:rsidR="0066469D" w:rsidRPr="00F516C6" w:rsidRDefault="00960437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66469D" w:rsidRPr="00F516C6">
        <w:rPr>
          <w:rFonts w:ascii="Times New Roman" w:hAnsi="Times New Roman" w:cs="Times New Roman"/>
          <w:sz w:val="28"/>
          <w:szCs w:val="28"/>
        </w:rPr>
        <w:t>Ионы Cl активирует амилазу, ионы Сu – ингибиторы для всех ферментов, т.к. типичный металл вызывает денатурацию белка. То есть по скорости обесцвечивания крахмала с реактивом Люголя,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="0066469D" w:rsidRPr="00F516C6">
        <w:rPr>
          <w:rFonts w:ascii="Times New Roman" w:hAnsi="Times New Roman" w:cs="Times New Roman"/>
          <w:sz w:val="28"/>
          <w:szCs w:val="28"/>
          <w:lang w:val="en-US"/>
        </w:rPr>
        <w:t>NaCl</w:t>
      </w:r>
      <w:r w:rsidR="0066469D" w:rsidRPr="00F516C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3469A2" w:rsidRPr="00F516C6">
        <w:rPr>
          <w:rFonts w:ascii="Times New Roman" w:hAnsi="Times New Roman" w:cs="Times New Roman"/>
          <w:sz w:val="28"/>
          <w:szCs w:val="28"/>
        </w:rPr>
        <w:t xml:space="preserve"> активатором, а </w:t>
      </w:r>
      <w:r w:rsidR="003469A2" w:rsidRPr="00F516C6">
        <w:rPr>
          <w:rFonts w:ascii="Times New Roman" w:hAnsi="Times New Roman" w:cs="Times New Roman"/>
          <w:sz w:val="28"/>
          <w:szCs w:val="28"/>
          <w:lang w:val="en-US"/>
        </w:rPr>
        <w:t>CuSO</w:t>
      </w:r>
      <w:r w:rsidR="003469A2" w:rsidRPr="00F516C6">
        <w:rPr>
          <w:rFonts w:ascii="Times New Roman" w:hAnsi="Times New Roman" w:cs="Times New Roman"/>
          <w:sz w:val="28"/>
          <w:szCs w:val="28"/>
        </w:rPr>
        <w:t>4 –ингибитором.</w:t>
      </w:r>
    </w:p>
    <w:p w14:paraId="4E8721EC" w14:textId="77777777" w:rsidR="0097745E" w:rsidRPr="00F516C6" w:rsidRDefault="0097745E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2D334D" w14:textId="77777777" w:rsidR="004C312C" w:rsidRPr="00F516C6" w:rsidRDefault="00BE613F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2623E">
        <w:rPr>
          <w:sz w:val="28"/>
          <w:szCs w:val="28"/>
        </w:rPr>
        <w:t>3</w:t>
      </w:r>
      <w:r w:rsidR="004C312C" w:rsidRPr="00F516C6">
        <w:rPr>
          <w:sz w:val="28"/>
          <w:szCs w:val="28"/>
        </w:rPr>
        <w:t>. ЗАКЛЮЧЕНИЕ</w:t>
      </w:r>
    </w:p>
    <w:p w14:paraId="2E15DF46" w14:textId="77777777" w:rsidR="004C312C" w:rsidRPr="00F516C6" w:rsidRDefault="004C312C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18235327" w14:textId="77777777" w:rsidR="000266E9" w:rsidRPr="00F516C6" w:rsidRDefault="000266E9" w:rsidP="00F516C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6C6">
        <w:rPr>
          <w:rFonts w:ascii="Times New Roman" w:hAnsi="Times New Roman" w:cs="Times New Roman"/>
          <w:sz w:val="28"/>
          <w:szCs w:val="28"/>
        </w:rPr>
        <w:t>Благодаря своей функции разнообразные ферменты обеспечивают быстрое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протекание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в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организме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огромного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числа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химических реакций. В настоящее время выделены и изучены сотни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ферментов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известно, что живая клетка может содержать до 1000 различных ферментов, каждый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из</w:t>
      </w:r>
      <w:r w:rsidR="00F516C6">
        <w:rPr>
          <w:rFonts w:ascii="Times New Roman" w:hAnsi="Times New Roman" w:cs="Times New Roman"/>
          <w:sz w:val="28"/>
          <w:szCs w:val="28"/>
        </w:rPr>
        <w:t xml:space="preserve"> </w:t>
      </w:r>
      <w:r w:rsidRPr="00F516C6">
        <w:rPr>
          <w:rFonts w:ascii="Times New Roman" w:hAnsi="Times New Roman" w:cs="Times New Roman"/>
          <w:sz w:val="28"/>
          <w:szCs w:val="28"/>
        </w:rPr>
        <w:t>которых ускоряет ту или иную химическую реакцию.</w:t>
      </w:r>
    </w:p>
    <w:p w14:paraId="1E39C707" w14:textId="77777777" w:rsidR="004C312C" w:rsidRPr="00F516C6" w:rsidRDefault="000266E9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 xml:space="preserve">Важно подчеркнуть, что изучение </w:t>
      </w:r>
      <w:hyperlink r:id="rId207" w:history="1">
        <w:r w:rsidRPr="00F516C6">
          <w:rPr>
            <w:rStyle w:val="a8"/>
            <w:color w:val="auto"/>
            <w:sz w:val="28"/>
            <w:szCs w:val="28"/>
          </w:rPr>
          <w:t>ферментов</w:t>
        </w:r>
      </w:hyperlink>
      <w:r w:rsidRPr="00F516C6">
        <w:rPr>
          <w:sz w:val="28"/>
          <w:szCs w:val="28"/>
        </w:rPr>
        <w:t xml:space="preserve"> имеет огромное значение для любой фундаментальной и прикладной области биологии, а также для многих практических отраслей химической, пищевой и фармацевтической индустрии, занятых приготовлением </w:t>
      </w:r>
      <w:hyperlink r:id="rId208" w:history="1">
        <w:r w:rsidRPr="00F516C6">
          <w:rPr>
            <w:rStyle w:val="a8"/>
            <w:color w:val="auto"/>
            <w:sz w:val="28"/>
            <w:szCs w:val="28"/>
          </w:rPr>
          <w:t>катализаторов</w:t>
        </w:r>
      </w:hyperlink>
      <w:r w:rsidRPr="00F516C6">
        <w:rPr>
          <w:sz w:val="28"/>
          <w:szCs w:val="28"/>
        </w:rPr>
        <w:t xml:space="preserve">, </w:t>
      </w:r>
      <w:hyperlink r:id="rId209" w:history="1">
        <w:r w:rsidRPr="00F516C6">
          <w:rPr>
            <w:rStyle w:val="a8"/>
            <w:color w:val="auto"/>
            <w:sz w:val="28"/>
            <w:szCs w:val="28"/>
          </w:rPr>
          <w:t>антибиотиков</w:t>
        </w:r>
      </w:hyperlink>
      <w:r w:rsidRPr="00F516C6">
        <w:rPr>
          <w:sz w:val="28"/>
          <w:szCs w:val="28"/>
        </w:rPr>
        <w:t xml:space="preserve">, </w:t>
      </w:r>
      <w:hyperlink r:id="rId210" w:history="1">
        <w:r w:rsidRPr="00F516C6">
          <w:rPr>
            <w:rStyle w:val="a8"/>
            <w:color w:val="auto"/>
            <w:sz w:val="28"/>
            <w:szCs w:val="28"/>
          </w:rPr>
          <w:t>витаминов</w:t>
        </w:r>
      </w:hyperlink>
      <w:r w:rsidRPr="00F516C6">
        <w:rPr>
          <w:sz w:val="28"/>
          <w:szCs w:val="28"/>
        </w:rPr>
        <w:t xml:space="preserve"> и многих других биологически активных </w:t>
      </w:r>
      <w:hyperlink r:id="rId211" w:history="1">
        <w:r w:rsidRPr="00F516C6">
          <w:rPr>
            <w:rStyle w:val="a8"/>
            <w:color w:val="auto"/>
            <w:sz w:val="28"/>
            <w:szCs w:val="28"/>
          </w:rPr>
          <w:t>веществ</w:t>
        </w:r>
      </w:hyperlink>
      <w:r w:rsidRPr="00F516C6">
        <w:rPr>
          <w:sz w:val="28"/>
          <w:szCs w:val="28"/>
        </w:rPr>
        <w:t>, используемых в народном хозяйстве и медицине</w:t>
      </w:r>
    </w:p>
    <w:p w14:paraId="29951270" w14:textId="77777777" w:rsidR="009305A8" w:rsidRPr="00F516C6" w:rsidRDefault="009305A8" w:rsidP="00F516C6">
      <w:pPr>
        <w:pStyle w:val="rvps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Роль ферментов в жизнедеятельности животных, растений и микроорганизмов колоссальна. Благодаря каталитической функции разнообразные ферменты обеспечивают быстрое протекание в организме и вне его огромного числа химических реакций.</w:t>
      </w:r>
    </w:p>
    <w:p w14:paraId="56F123AF" w14:textId="77777777" w:rsidR="004C312C" w:rsidRPr="00F516C6" w:rsidRDefault="009305A8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rStyle w:val="rvts11"/>
          <w:sz w:val="28"/>
          <w:szCs w:val="28"/>
        </w:rPr>
        <w:t>В природе под каталитическим воздействием ферментов осуществляются процессы гидролиза, фосфоролиза, переноса различных групп (метильные радикалы, остатки фосфорной кислоты и т. д.), окисления и восстановления, расщепления и синтеза, изомеризации и т. п. В частности они катализируют реакции синтеза и распада нуклеиновых кислот, участвуют в процессе пищеварения, катализируют реакции анаэробного окисления и процесс свертывания крови. Практически все химические преобразования в живом веществе протекают с помощью ферментов. Естественно поэтому, что каталитическая функция ферментов лежит в основе жизнедеятельности любого организма</w:t>
      </w:r>
    </w:p>
    <w:p w14:paraId="7BF2D7F9" w14:textId="77777777" w:rsidR="00A03165" w:rsidRDefault="00995400" w:rsidP="00A03165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Разобрав поставленную задачу, изучение специфичности амилазы</w:t>
      </w:r>
      <w:r w:rsid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>можно выделить следующее</w:t>
      </w:r>
      <w:r w:rsidR="00862CB3" w:rsidRPr="00F516C6">
        <w:rPr>
          <w:sz w:val="28"/>
          <w:szCs w:val="28"/>
        </w:rPr>
        <w:t xml:space="preserve"> выводы:</w:t>
      </w:r>
    </w:p>
    <w:p w14:paraId="2E545EC6" w14:textId="77777777" w:rsidR="00971711" w:rsidRPr="00A03165" w:rsidRDefault="00862CB3" w:rsidP="00A03165">
      <w:pPr>
        <w:spacing w:line="360" w:lineRule="auto"/>
        <w:ind w:firstLine="709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1.</w:t>
      </w:r>
      <w:r w:rsidR="0055714D" w:rsidRPr="00A03165">
        <w:rPr>
          <w:sz w:val="28"/>
          <w:szCs w:val="28"/>
        </w:rPr>
        <w:t xml:space="preserve"> </w:t>
      </w:r>
      <w:r w:rsidR="00971711" w:rsidRPr="00A03165">
        <w:rPr>
          <w:sz w:val="28"/>
          <w:szCs w:val="28"/>
        </w:rPr>
        <w:t>Фермент амилазы слюны, осуществляет гидролиз крахмала до мальтозы. Амилаза действует на -1,4 -гликозидные связи, расщепляют амилозу внутри её цепи, в результате чего с большой скоростью образуются низкомолекулярные продукты гидролиза - нормальные -декстрины. Их дальнейший гидролиз даёт мальтозу, мальтотриозу и глюкозу. Расщепление -1,4-глюкозидных связей в амилозе носит случайный характер и подчиняется закону статистического распределения продуктов реакции. Расщепление более мелких фракций на последнем этапе амилоза носит уже не случайный характер - действие фермента направлено лишь на определённые -1,4-гликозидные связи. В конечном счёте - амилазы превращают амилозу в мальтозу и глюкозу. Уменьшение количества крахмала является признаком ферментативной реакции.</w:t>
      </w:r>
    </w:p>
    <w:p w14:paraId="75C49A62" w14:textId="77777777" w:rsidR="004917A7" w:rsidRPr="00F516C6" w:rsidRDefault="00971711" w:rsidP="00F516C6">
      <w:pPr>
        <w:spacing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2</w:t>
      </w:r>
      <w:r w:rsidR="00862CB3" w:rsidRPr="00F516C6">
        <w:rPr>
          <w:sz w:val="28"/>
          <w:szCs w:val="28"/>
        </w:rPr>
        <w:t>.</w:t>
      </w:r>
      <w:r w:rsidR="0055714D" w:rsidRPr="00F516C6">
        <w:rPr>
          <w:sz w:val="28"/>
          <w:szCs w:val="28"/>
        </w:rPr>
        <w:t xml:space="preserve"> Амилазы специфичны у разных видов организмов. Физиологическая роль их состоит в мобилизации запасов полисахаридов в клетках (например, при прорастании семян).</w:t>
      </w:r>
    </w:p>
    <w:p w14:paraId="1263943F" w14:textId="77777777" w:rsidR="00D52323" w:rsidRPr="00F516C6" w:rsidRDefault="003469A2" w:rsidP="00F516C6">
      <w:pPr>
        <w:pStyle w:val="a5"/>
        <w:spacing w:after="0" w:line="360" w:lineRule="auto"/>
        <w:ind w:firstLine="709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3. Ионы тяжелых металлов, сильные кислоты, щелочи, спирт блокируют деятельность фермента, являются ингибиторами. Хлорид - ионы повышают активность фермента, являются активаторами. Активаторы стимулируют действие ферментов, но в отличие от коферментов не прин</w:t>
      </w:r>
      <w:r w:rsidRPr="00F516C6">
        <w:rPr>
          <w:sz w:val="28"/>
          <w:szCs w:val="28"/>
        </w:rPr>
        <w:t>и</w:t>
      </w:r>
      <w:r w:rsidRPr="00F516C6">
        <w:rPr>
          <w:sz w:val="28"/>
          <w:szCs w:val="28"/>
        </w:rPr>
        <w:t>мают участия в реакции.</w:t>
      </w:r>
    </w:p>
    <w:p w14:paraId="113AE512" w14:textId="77777777" w:rsidR="00B744DC" w:rsidRPr="00F516C6" w:rsidRDefault="00B744DC" w:rsidP="00F516C6">
      <w:pPr>
        <w:spacing w:line="360" w:lineRule="auto"/>
        <w:ind w:firstLine="709"/>
        <w:jc w:val="both"/>
        <w:rPr>
          <w:sz w:val="28"/>
          <w:szCs w:val="28"/>
        </w:rPr>
      </w:pPr>
    </w:p>
    <w:p w14:paraId="1B728F26" w14:textId="77777777" w:rsidR="00BE613F" w:rsidRDefault="00BE613F" w:rsidP="00F516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2623E">
        <w:rPr>
          <w:sz w:val="28"/>
          <w:szCs w:val="28"/>
        </w:rPr>
        <w:t>4</w:t>
      </w:r>
      <w:r w:rsidR="0032337C" w:rsidRPr="00F516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2337C" w:rsidRPr="00F516C6">
        <w:rPr>
          <w:sz w:val="28"/>
          <w:szCs w:val="28"/>
        </w:rPr>
        <w:t>СПИСОК ИСПОЛЬЗОВАННОЙ ЛИТЕРАТУРЫ</w:t>
      </w:r>
    </w:p>
    <w:p w14:paraId="14EA73B5" w14:textId="77777777" w:rsidR="00BE613F" w:rsidRDefault="00BE613F" w:rsidP="00F516C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165A480" w14:textId="77777777" w:rsidR="0032337C" w:rsidRPr="00A03165" w:rsidRDefault="0032337C" w:rsidP="00BE613F">
      <w:pPr>
        <w:spacing w:line="360" w:lineRule="auto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Учебная и научная литература</w:t>
      </w:r>
    </w:p>
    <w:p w14:paraId="33646964" w14:textId="77777777" w:rsidR="0032337C" w:rsidRPr="00A03165" w:rsidRDefault="0032337C" w:rsidP="00BE613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1.Березов Т.Т., Коровкин Б.Ф. Биологическая химия: Учебник.- М.: Медицина, 1990.- с.115</w:t>
      </w:r>
    </w:p>
    <w:p w14:paraId="2E2BDF39" w14:textId="77777777" w:rsidR="0032337C" w:rsidRPr="00A03165" w:rsidRDefault="0032337C" w:rsidP="00BE613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2. Основы биохимии: Учебник для студ. биол. спец. ун-тов/под ред. А.А. Анисимова.- М.: Выс.шк., 1986. - с.133-140</w:t>
      </w:r>
    </w:p>
    <w:p w14:paraId="641F4E08" w14:textId="77777777" w:rsidR="0032337C" w:rsidRPr="00A03165" w:rsidRDefault="0032337C" w:rsidP="00BE613F">
      <w:pPr>
        <w:spacing w:line="360" w:lineRule="auto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3. Комов, В.П. Биохимия / В.П. Комов, В.Н. Шведова. – М.: Дрофа, 2004. – 640 с.</w:t>
      </w:r>
    </w:p>
    <w:p w14:paraId="20017392" w14:textId="77777777" w:rsidR="0032337C" w:rsidRPr="00A03165" w:rsidRDefault="0032337C" w:rsidP="00BE613F">
      <w:pPr>
        <w:spacing w:line="360" w:lineRule="auto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Материалы локальной сети Интернет</w:t>
      </w:r>
    </w:p>
    <w:p w14:paraId="72BB5DFC" w14:textId="77777777" w:rsidR="0032337C" w:rsidRPr="00A03165" w:rsidRDefault="004B18B4" w:rsidP="00BE613F">
      <w:pPr>
        <w:spacing w:line="360" w:lineRule="auto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4</w:t>
      </w:r>
      <w:r w:rsidR="0032337C" w:rsidRPr="00A03165">
        <w:rPr>
          <w:sz w:val="28"/>
          <w:szCs w:val="28"/>
        </w:rPr>
        <w:t xml:space="preserve">.Официальный сайт </w:t>
      </w:r>
      <w:r w:rsidR="0032337C" w:rsidRPr="00A03165">
        <w:rPr>
          <w:sz w:val="28"/>
          <w:szCs w:val="28"/>
          <w:lang w:val="en-US"/>
        </w:rPr>
        <w:t>WWW</w:t>
      </w:r>
      <w:r w:rsidR="0032337C" w:rsidRPr="00A03165">
        <w:rPr>
          <w:sz w:val="28"/>
          <w:szCs w:val="28"/>
        </w:rPr>
        <w:t>.ХИМИК.</w:t>
      </w:r>
      <w:r w:rsidR="0032337C" w:rsidRPr="00A03165">
        <w:rPr>
          <w:sz w:val="28"/>
          <w:szCs w:val="28"/>
          <w:lang w:val="en-US"/>
        </w:rPr>
        <w:t>RU</w:t>
      </w:r>
      <w:r w:rsidR="0032337C" w:rsidRPr="00A03165">
        <w:rPr>
          <w:sz w:val="28"/>
          <w:szCs w:val="28"/>
        </w:rPr>
        <w:t xml:space="preserve"> </w:t>
      </w:r>
      <w:r w:rsidRPr="00A03165">
        <w:rPr>
          <w:rStyle w:val="rvts6"/>
          <w:sz w:val="28"/>
          <w:szCs w:val="28"/>
        </w:rPr>
        <w:t>канд. техн. наук А.Г. Пестов.</w:t>
      </w:r>
      <w:r w:rsidR="00CD65F8" w:rsidRPr="00A03165">
        <w:rPr>
          <w:rStyle w:val="rvts6"/>
          <w:sz w:val="28"/>
          <w:szCs w:val="28"/>
        </w:rPr>
        <w:t>2008г.</w:t>
      </w:r>
    </w:p>
    <w:p w14:paraId="1911845C" w14:textId="77777777" w:rsidR="0032337C" w:rsidRPr="00F516C6" w:rsidRDefault="004B18B4" w:rsidP="00BE613F">
      <w:pPr>
        <w:spacing w:line="360" w:lineRule="auto"/>
        <w:jc w:val="both"/>
        <w:rPr>
          <w:sz w:val="28"/>
          <w:szCs w:val="28"/>
        </w:rPr>
      </w:pPr>
      <w:r w:rsidRPr="00A03165">
        <w:rPr>
          <w:sz w:val="28"/>
          <w:szCs w:val="28"/>
        </w:rPr>
        <w:t>5</w:t>
      </w:r>
      <w:r w:rsidR="0032337C" w:rsidRPr="00A03165">
        <w:rPr>
          <w:sz w:val="28"/>
          <w:szCs w:val="28"/>
        </w:rPr>
        <w:t>.</w:t>
      </w:r>
      <w:r w:rsidR="00F516C6" w:rsidRPr="00A03165">
        <w:rPr>
          <w:sz w:val="28"/>
          <w:szCs w:val="28"/>
        </w:rPr>
        <w:t xml:space="preserve"> </w:t>
      </w:r>
      <w:r w:rsidR="0032337C" w:rsidRPr="00A03165">
        <w:rPr>
          <w:sz w:val="28"/>
          <w:szCs w:val="28"/>
        </w:rPr>
        <w:t>Портал фундаментального химического образования в Росси</w:t>
      </w:r>
      <w:r w:rsidR="0032337C" w:rsidRPr="00F516C6">
        <w:rPr>
          <w:sz w:val="28"/>
          <w:szCs w:val="28"/>
        </w:rPr>
        <w:t xml:space="preserve"> www.chem.msu.ru </w:t>
      </w:r>
      <w:r w:rsidRPr="00F516C6">
        <w:rPr>
          <w:sz w:val="28"/>
          <w:szCs w:val="28"/>
        </w:rPr>
        <w:t>-</w:t>
      </w:r>
      <w:r w:rsidR="0032337C" w:rsidRPr="00F516C6">
        <w:rPr>
          <w:sz w:val="28"/>
          <w:szCs w:val="28"/>
        </w:rPr>
        <w:t xml:space="preserve"> </w:t>
      </w:r>
      <w:r w:rsidRPr="00F516C6">
        <w:rPr>
          <w:sz w:val="28"/>
          <w:szCs w:val="28"/>
        </w:rPr>
        <w:t>Ю.Б. Филиппович, А.С. Коничев</w:t>
      </w:r>
      <w:r w:rsidR="00F21ACE" w:rsidRPr="00F516C6">
        <w:rPr>
          <w:sz w:val="28"/>
          <w:szCs w:val="28"/>
        </w:rPr>
        <w:t>, 2009г.</w:t>
      </w:r>
    </w:p>
    <w:p w14:paraId="500F81FB" w14:textId="77777777" w:rsidR="0032337C" w:rsidRPr="00F516C6" w:rsidRDefault="004B18B4" w:rsidP="00BE613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6</w:t>
      </w:r>
      <w:r w:rsidR="0032337C" w:rsidRPr="00F516C6">
        <w:rPr>
          <w:sz w:val="28"/>
          <w:szCs w:val="28"/>
        </w:rPr>
        <w:t>.Сайт химического факультета</w:t>
      </w:r>
      <w:r w:rsidR="00F516C6">
        <w:rPr>
          <w:sz w:val="28"/>
          <w:szCs w:val="28"/>
        </w:rPr>
        <w:t xml:space="preserve"> </w:t>
      </w:r>
      <w:r w:rsidR="0032337C" w:rsidRPr="00F516C6">
        <w:rPr>
          <w:sz w:val="28"/>
          <w:szCs w:val="28"/>
        </w:rPr>
        <w:t>МГУ ttp://www.chem.msu.su/rus/journals/chemlife/welcome.html</w:t>
      </w:r>
      <w:r w:rsidRPr="00F516C6">
        <w:rPr>
          <w:sz w:val="28"/>
          <w:szCs w:val="28"/>
        </w:rPr>
        <w:t xml:space="preserve"> В.П. Комов, В.Н. Шведова.</w:t>
      </w:r>
      <w:r w:rsidR="00F21ACE" w:rsidRPr="00F516C6">
        <w:rPr>
          <w:sz w:val="28"/>
          <w:szCs w:val="28"/>
        </w:rPr>
        <w:t>2009г.</w:t>
      </w:r>
    </w:p>
    <w:p w14:paraId="7DFA5BBD" w14:textId="77777777" w:rsidR="004B18B4" w:rsidRPr="00F516C6" w:rsidRDefault="004B18B4" w:rsidP="00BE613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7</w:t>
      </w:r>
      <w:r w:rsidR="0032337C" w:rsidRPr="00F516C6">
        <w:rPr>
          <w:sz w:val="28"/>
          <w:szCs w:val="28"/>
        </w:rPr>
        <w:t>.</w:t>
      </w:r>
      <w:r w:rsidR="00F516C6">
        <w:rPr>
          <w:sz w:val="28"/>
          <w:szCs w:val="28"/>
        </w:rPr>
        <w:t xml:space="preserve"> </w:t>
      </w:r>
      <w:r w:rsidR="0032337C" w:rsidRPr="00F516C6">
        <w:rPr>
          <w:sz w:val="28"/>
          <w:szCs w:val="28"/>
        </w:rPr>
        <w:t>Мультимедийный</w:t>
      </w:r>
      <w:r w:rsidR="00F516C6">
        <w:rPr>
          <w:sz w:val="28"/>
          <w:szCs w:val="28"/>
        </w:rPr>
        <w:t xml:space="preserve"> </w:t>
      </w:r>
      <w:r w:rsidR="0032337C" w:rsidRPr="00F516C6">
        <w:rPr>
          <w:sz w:val="28"/>
          <w:szCs w:val="28"/>
        </w:rPr>
        <w:t xml:space="preserve">учебник «1С: Репетитор. Химия» </w:t>
      </w:r>
      <w:r w:rsidRPr="00F516C6">
        <w:rPr>
          <w:sz w:val="28"/>
          <w:szCs w:val="28"/>
        </w:rPr>
        <w:t>http://repetitor.1c.ru/online/disp.asp?10;3</w:t>
      </w:r>
    </w:p>
    <w:p w14:paraId="089E4E89" w14:textId="77777777" w:rsidR="0032337C" w:rsidRPr="00F516C6" w:rsidRDefault="0032337C" w:rsidP="00BE613F">
      <w:pPr>
        <w:spacing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- Учебное пособие для студентов химических и биологических специальностей педвузов.– Н. Новгород: НГПУ, 2008</w:t>
      </w:r>
      <w:r w:rsidR="00F21ACE" w:rsidRPr="00F516C6">
        <w:rPr>
          <w:sz w:val="28"/>
          <w:szCs w:val="28"/>
        </w:rPr>
        <w:t>г</w:t>
      </w:r>
      <w:r w:rsidRPr="00F516C6">
        <w:rPr>
          <w:sz w:val="28"/>
          <w:szCs w:val="28"/>
        </w:rPr>
        <w:t>. – 59 с.</w:t>
      </w:r>
    </w:p>
    <w:p w14:paraId="3C378E66" w14:textId="77777777" w:rsidR="00E03485" w:rsidRPr="00F516C6" w:rsidRDefault="004B18B4" w:rsidP="00BE613F">
      <w:pPr>
        <w:pStyle w:val="a5"/>
        <w:spacing w:after="0" w:line="360" w:lineRule="auto"/>
        <w:jc w:val="both"/>
        <w:rPr>
          <w:sz w:val="28"/>
          <w:szCs w:val="28"/>
        </w:rPr>
      </w:pPr>
      <w:r w:rsidRPr="00F516C6">
        <w:rPr>
          <w:sz w:val="28"/>
          <w:szCs w:val="28"/>
        </w:rPr>
        <w:t>8.</w:t>
      </w:r>
      <w:r w:rsidR="00F516C6">
        <w:rPr>
          <w:sz w:val="28"/>
          <w:szCs w:val="28"/>
        </w:rPr>
        <w:t xml:space="preserve"> </w:t>
      </w:r>
      <w:r w:rsidR="0032337C" w:rsidRPr="00F516C6">
        <w:rPr>
          <w:sz w:val="28"/>
          <w:szCs w:val="28"/>
        </w:rPr>
        <w:t>Портал научно-популярной химической информации www.alhimik.ru;</w:t>
      </w:r>
      <w:r w:rsidR="00F516C6">
        <w:rPr>
          <w:sz w:val="28"/>
          <w:szCs w:val="28"/>
        </w:rPr>
        <w:t xml:space="preserve"> </w:t>
      </w:r>
      <w:r w:rsidR="0032337C" w:rsidRPr="00F516C6">
        <w:rPr>
          <w:sz w:val="28"/>
          <w:szCs w:val="28"/>
        </w:rPr>
        <w:t>- Г.Е. Яковлева. Ферменты в клинической биохимии</w:t>
      </w:r>
      <w:r w:rsidRPr="00F516C6">
        <w:rPr>
          <w:sz w:val="28"/>
          <w:szCs w:val="28"/>
        </w:rPr>
        <w:t>.</w:t>
      </w:r>
      <w:r w:rsidR="00F21ACE" w:rsidRPr="00F516C6">
        <w:rPr>
          <w:sz w:val="28"/>
          <w:szCs w:val="28"/>
        </w:rPr>
        <w:t>2009г.</w:t>
      </w:r>
    </w:p>
    <w:sectPr w:rsidR="00E03485" w:rsidRPr="00F516C6" w:rsidSect="00F516C6">
      <w:footerReference w:type="even" r:id="rId212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3FB0" w14:textId="77777777" w:rsidR="003A172E" w:rsidRPr="005E5941" w:rsidRDefault="003A172E">
      <w:pPr>
        <w:rPr>
          <w:sz w:val="23"/>
          <w:szCs w:val="23"/>
        </w:rPr>
      </w:pPr>
      <w:r w:rsidRPr="005E5941">
        <w:rPr>
          <w:sz w:val="23"/>
          <w:szCs w:val="23"/>
        </w:rPr>
        <w:separator/>
      </w:r>
    </w:p>
  </w:endnote>
  <w:endnote w:type="continuationSeparator" w:id="0">
    <w:p w14:paraId="0EE6123D" w14:textId="77777777" w:rsidR="003A172E" w:rsidRPr="005E5941" w:rsidRDefault="003A172E">
      <w:pPr>
        <w:rPr>
          <w:sz w:val="23"/>
          <w:szCs w:val="23"/>
        </w:rPr>
      </w:pPr>
      <w:r w:rsidRPr="005E5941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C8EC" w14:textId="77777777" w:rsidR="00452564" w:rsidRPr="005E5941" w:rsidRDefault="00452564" w:rsidP="00B2595C">
    <w:pPr>
      <w:pStyle w:val="aa"/>
      <w:framePr w:wrap="around" w:vAnchor="text" w:hAnchor="margin" w:xAlign="center" w:y="1"/>
      <w:rPr>
        <w:rStyle w:val="ac"/>
        <w:sz w:val="23"/>
        <w:szCs w:val="23"/>
      </w:rPr>
    </w:pPr>
    <w:r w:rsidRPr="005E5941">
      <w:rPr>
        <w:rStyle w:val="ac"/>
        <w:sz w:val="23"/>
        <w:szCs w:val="23"/>
      </w:rPr>
      <w:fldChar w:fldCharType="begin"/>
    </w:r>
    <w:r w:rsidRPr="005E5941">
      <w:rPr>
        <w:rStyle w:val="ac"/>
        <w:sz w:val="23"/>
        <w:szCs w:val="23"/>
      </w:rPr>
      <w:instrText xml:space="preserve">PAGE  </w:instrText>
    </w:r>
    <w:r w:rsidRPr="005E5941">
      <w:rPr>
        <w:rStyle w:val="ac"/>
        <w:sz w:val="23"/>
        <w:szCs w:val="23"/>
      </w:rPr>
      <w:fldChar w:fldCharType="end"/>
    </w:r>
  </w:p>
  <w:p w14:paraId="3A0CBE88" w14:textId="77777777" w:rsidR="00452564" w:rsidRPr="005E5941" w:rsidRDefault="00452564">
    <w:pPr>
      <w:pStyle w:val="aa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66F8" w14:textId="77777777" w:rsidR="003A172E" w:rsidRPr="005E5941" w:rsidRDefault="003A172E">
      <w:pPr>
        <w:rPr>
          <w:sz w:val="23"/>
          <w:szCs w:val="23"/>
        </w:rPr>
      </w:pPr>
      <w:r w:rsidRPr="005E5941">
        <w:rPr>
          <w:sz w:val="23"/>
          <w:szCs w:val="23"/>
        </w:rPr>
        <w:separator/>
      </w:r>
    </w:p>
  </w:footnote>
  <w:footnote w:type="continuationSeparator" w:id="0">
    <w:p w14:paraId="7FDF99A3" w14:textId="77777777" w:rsidR="003A172E" w:rsidRPr="005E5941" w:rsidRDefault="003A172E">
      <w:pPr>
        <w:rPr>
          <w:sz w:val="23"/>
          <w:szCs w:val="23"/>
        </w:rPr>
      </w:pPr>
      <w:r w:rsidRPr="005E5941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53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 w15:restartNumberingAfterBreak="0">
    <w:nsid w:val="3031089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" w15:restartNumberingAfterBreak="0">
    <w:nsid w:val="36CD219B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 w15:restartNumberingAfterBreak="0">
    <w:nsid w:val="3D164138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007185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 w16cid:durableId="442920811">
    <w:abstractNumId w:val="3"/>
  </w:num>
  <w:num w:numId="2" w16cid:durableId="862136976">
    <w:abstractNumId w:val="1"/>
  </w:num>
  <w:num w:numId="3" w16cid:durableId="177547302">
    <w:abstractNumId w:val="0"/>
  </w:num>
  <w:num w:numId="4" w16cid:durableId="1860318644">
    <w:abstractNumId w:val="4"/>
  </w:num>
  <w:num w:numId="5" w16cid:durableId="2081367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06"/>
    <w:rsid w:val="000266E9"/>
    <w:rsid w:val="00047786"/>
    <w:rsid w:val="00062ED7"/>
    <w:rsid w:val="00097B03"/>
    <w:rsid w:val="000C650D"/>
    <w:rsid w:val="00122477"/>
    <w:rsid w:val="00173D02"/>
    <w:rsid w:val="001A3431"/>
    <w:rsid w:val="001B28E7"/>
    <w:rsid w:val="001C3641"/>
    <w:rsid w:val="001D0A5F"/>
    <w:rsid w:val="0020707E"/>
    <w:rsid w:val="002803B1"/>
    <w:rsid w:val="0028464D"/>
    <w:rsid w:val="00287215"/>
    <w:rsid w:val="002A7D0D"/>
    <w:rsid w:val="002B4EC4"/>
    <w:rsid w:val="002F261F"/>
    <w:rsid w:val="003034B0"/>
    <w:rsid w:val="00322D79"/>
    <w:rsid w:val="0032337C"/>
    <w:rsid w:val="003402C1"/>
    <w:rsid w:val="003469A2"/>
    <w:rsid w:val="00367EF3"/>
    <w:rsid w:val="0039259E"/>
    <w:rsid w:val="003948C3"/>
    <w:rsid w:val="003A1262"/>
    <w:rsid w:val="003A172E"/>
    <w:rsid w:val="003B64B7"/>
    <w:rsid w:val="003E46D8"/>
    <w:rsid w:val="003F1077"/>
    <w:rsid w:val="00424ABE"/>
    <w:rsid w:val="00452564"/>
    <w:rsid w:val="0047635A"/>
    <w:rsid w:val="004917A7"/>
    <w:rsid w:val="004B18B4"/>
    <w:rsid w:val="004B25EA"/>
    <w:rsid w:val="004C1730"/>
    <w:rsid w:val="004C30CA"/>
    <w:rsid w:val="004C312C"/>
    <w:rsid w:val="004F3FF3"/>
    <w:rsid w:val="005146C1"/>
    <w:rsid w:val="00525FBD"/>
    <w:rsid w:val="0055260E"/>
    <w:rsid w:val="0055714D"/>
    <w:rsid w:val="00561C87"/>
    <w:rsid w:val="005650C8"/>
    <w:rsid w:val="00580155"/>
    <w:rsid w:val="00597C43"/>
    <w:rsid w:val="005C34B1"/>
    <w:rsid w:val="005C4D70"/>
    <w:rsid w:val="005E5941"/>
    <w:rsid w:val="005F3719"/>
    <w:rsid w:val="006119FA"/>
    <w:rsid w:val="00635957"/>
    <w:rsid w:val="00643CCD"/>
    <w:rsid w:val="006535FD"/>
    <w:rsid w:val="0066469D"/>
    <w:rsid w:val="00692604"/>
    <w:rsid w:val="006A3790"/>
    <w:rsid w:val="006B0BCF"/>
    <w:rsid w:val="006C6C2B"/>
    <w:rsid w:val="006D52CF"/>
    <w:rsid w:val="006E43DD"/>
    <w:rsid w:val="00734887"/>
    <w:rsid w:val="007D2928"/>
    <w:rsid w:val="007F3ADE"/>
    <w:rsid w:val="007F60B1"/>
    <w:rsid w:val="00803023"/>
    <w:rsid w:val="00803AFC"/>
    <w:rsid w:val="008156DD"/>
    <w:rsid w:val="008222C8"/>
    <w:rsid w:val="0082623E"/>
    <w:rsid w:val="00852DD4"/>
    <w:rsid w:val="00862CB3"/>
    <w:rsid w:val="00874B15"/>
    <w:rsid w:val="00875803"/>
    <w:rsid w:val="0088551D"/>
    <w:rsid w:val="008D3544"/>
    <w:rsid w:val="00911545"/>
    <w:rsid w:val="00912E06"/>
    <w:rsid w:val="00913F06"/>
    <w:rsid w:val="009275EE"/>
    <w:rsid w:val="009305A8"/>
    <w:rsid w:val="00952BC2"/>
    <w:rsid w:val="00953FB4"/>
    <w:rsid w:val="00960437"/>
    <w:rsid w:val="00971711"/>
    <w:rsid w:val="0097745E"/>
    <w:rsid w:val="00995400"/>
    <w:rsid w:val="009D1D8D"/>
    <w:rsid w:val="009D533A"/>
    <w:rsid w:val="009D6529"/>
    <w:rsid w:val="00A03165"/>
    <w:rsid w:val="00A16611"/>
    <w:rsid w:val="00A76E51"/>
    <w:rsid w:val="00AA2682"/>
    <w:rsid w:val="00AC7FB0"/>
    <w:rsid w:val="00AD44DC"/>
    <w:rsid w:val="00B02AAF"/>
    <w:rsid w:val="00B0704C"/>
    <w:rsid w:val="00B2595C"/>
    <w:rsid w:val="00B55043"/>
    <w:rsid w:val="00B61446"/>
    <w:rsid w:val="00B744DC"/>
    <w:rsid w:val="00B8457B"/>
    <w:rsid w:val="00B91B89"/>
    <w:rsid w:val="00B92566"/>
    <w:rsid w:val="00B96FED"/>
    <w:rsid w:val="00BB5D5C"/>
    <w:rsid w:val="00BB696B"/>
    <w:rsid w:val="00BE2F1C"/>
    <w:rsid w:val="00BE613F"/>
    <w:rsid w:val="00C32A19"/>
    <w:rsid w:val="00C35137"/>
    <w:rsid w:val="00C5108B"/>
    <w:rsid w:val="00C85516"/>
    <w:rsid w:val="00C9396D"/>
    <w:rsid w:val="00CA25EB"/>
    <w:rsid w:val="00CD65F8"/>
    <w:rsid w:val="00D149CC"/>
    <w:rsid w:val="00D34D8D"/>
    <w:rsid w:val="00D400A3"/>
    <w:rsid w:val="00D52323"/>
    <w:rsid w:val="00D54C29"/>
    <w:rsid w:val="00D639B6"/>
    <w:rsid w:val="00D72D47"/>
    <w:rsid w:val="00D84B94"/>
    <w:rsid w:val="00D91E99"/>
    <w:rsid w:val="00D9749A"/>
    <w:rsid w:val="00DC58DA"/>
    <w:rsid w:val="00DD00FD"/>
    <w:rsid w:val="00DD0FF2"/>
    <w:rsid w:val="00E008BE"/>
    <w:rsid w:val="00E03485"/>
    <w:rsid w:val="00E0678C"/>
    <w:rsid w:val="00E17BFF"/>
    <w:rsid w:val="00E37D72"/>
    <w:rsid w:val="00E42EE5"/>
    <w:rsid w:val="00E7235B"/>
    <w:rsid w:val="00E95D2C"/>
    <w:rsid w:val="00EB6E59"/>
    <w:rsid w:val="00ED3706"/>
    <w:rsid w:val="00ED7C09"/>
    <w:rsid w:val="00EE0D45"/>
    <w:rsid w:val="00EF536E"/>
    <w:rsid w:val="00F21ACE"/>
    <w:rsid w:val="00F24046"/>
    <w:rsid w:val="00F3073F"/>
    <w:rsid w:val="00F516C6"/>
    <w:rsid w:val="00F65489"/>
    <w:rsid w:val="00F77AF8"/>
    <w:rsid w:val="00F92163"/>
    <w:rsid w:val="00F96EEB"/>
    <w:rsid w:val="00FB4B13"/>
    <w:rsid w:val="00FC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97F8FB"/>
  <w14:defaultImageDpi w14:val="0"/>
  <w15:docId w15:val="{813BC31C-00B6-4947-A8C6-2F3E9485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B64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8758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B64B7"/>
    <w:rPr>
      <w:rFonts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rsid w:val="00C85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/>
    </w:rPr>
  </w:style>
  <w:style w:type="paragraph" w:styleId="a3">
    <w:name w:val="Body Text Indent"/>
    <w:basedOn w:val="a"/>
    <w:link w:val="a4"/>
    <w:uiPriority w:val="99"/>
    <w:rsid w:val="003B64B7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Pr>
      <w:sz w:val="24"/>
      <w:szCs w:val="24"/>
    </w:rPr>
  </w:style>
  <w:style w:type="paragraph" w:styleId="a5">
    <w:name w:val="Body Text"/>
    <w:basedOn w:val="a"/>
    <w:link w:val="a6"/>
    <w:uiPriority w:val="99"/>
    <w:rsid w:val="003B64B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</w:rPr>
  </w:style>
  <w:style w:type="paragraph" w:styleId="a7">
    <w:name w:val="Normal (Web)"/>
    <w:basedOn w:val="a"/>
    <w:uiPriority w:val="99"/>
    <w:rsid w:val="005650C8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rsid w:val="002A7D0D"/>
    <w:rPr>
      <w:rFonts w:cs="Times New Roman"/>
      <w:color w:val="000000"/>
      <w:u w:val="none"/>
      <w:effect w:val="none"/>
    </w:rPr>
  </w:style>
  <w:style w:type="character" w:styleId="a9">
    <w:name w:val="Strong"/>
    <w:basedOn w:val="a0"/>
    <w:uiPriority w:val="22"/>
    <w:qFormat/>
    <w:rsid w:val="002A7D0D"/>
    <w:rPr>
      <w:rFonts w:cs="Times New Roman"/>
      <w:b/>
      <w:bCs/>
    </w:rPr>
  </w:style>
  <w:style w:type="paragraph" w:styleId="aa">
    <w:name w:val="footer"/>
    <w:basedOn w:val="a"/>
    <w:link w:val="ab"/>
    <w:uiPriority w:val="99"/>
    <w:rsid w:val="004C31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sz w:val="24"/>
      <w:szCs w:val="24"/>
    </w:rPr>
  </w:style>
  <w:style w:type="character" w:styleId="ac">
    <w:name w:val="page number"/>
    <w:basedOn w:val="a0"/>
    <w:uiPriority w:val="99"/>
    <w:rsid w:val="004C312C"/>
    <w:rPr>
      <w:rFonts w:cs="Times New Roman"/>
    </w:rPr>
  </w:style>
  <w:style w:type="paragraph" w:customStyle="1" w:styleId="rvps1">
    <w:name w:val="rvps1"/>
    <w:basedOn w:val="a"/>
    <w:rsid w:val="00911545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911545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911545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91154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911545"/>
    <w:rPr>
      <w:rFonts w:cs="Times New Roman"/>
    </w:rPr>
  </w:style>
  <w:style w:type="character" w:customStyle="1" w:styleId="rvts11">
    <w:name w:val="rvts11"/>
    <w:basedOn w:val="a0"/>
    <w:rsid w:val="00911545"/>
    <w:rPr>
      <w:rFonts w:cs="Times New Roman"/>
    </w:rPr>
  </w:style>
  <w:style w:type="character" w:customStyle="1" w:styleId="rvts12">
    <w:name w:val="rvts12"/>
    <w:basedOn w:val="a0"/>
    <w:rsid w:val="00911545"/>
    <w:rPr>
      <w:rFonts w:cs="Times New Roman"/>
    </w:rPr>
  </w:style>
  <w:style w:type="character" w:customStyle="1" w:styleId="rvts13">
    <w:name w:val="rvts13"/>
    <w:basedOn w:val="a0"/>
    <w:rsid w:val="00911545"/>
    <w:rPr>
      <w:rFonts w:cs="Times New Roman"/>
    </w:rPr>
  </w:style>
  <w:style w:type="character" w:customStyle="1" w:styleId="rvts14">
    <w:name w:val="rvts14"/>
    <w:basedOn w:val="a0"/>
    <w:rsid w:val="00911545"/>
    <w:rPr>
      <w:rFonts w:cs="Times New Roman"/>
    </w:rPr>
  </w:style>
  <w:style w:type="paragraph" w:customStyle="1" w:styleId="rvps9">
    <w:name w:val="rvps9"/>
    <w:basedOn w:val="a"/>
    <w:rsid w:val="00911545"/>
    <w:pPr>
      <w:spacing w:before="100" w:beforeAutospacing="1" w:after="100" w:afterAutospacing="1"/>
    </w:pPr>
  </w:style>
  <w:style w:type="character" w:customStyle="1" w:styleId="rvts17">
    <w:name w:val="rvts17"/>
    <w:basedOn w:val="a0"/>
    <w:rsid w:val="00911545"/>
    <w:rPr>
      <w:rFonts w:cs="Times New Roman"/>
    </w:rPr>
  </w:style>
  <w:style w:type="paragraph" w:customStyle="1" w:styleId="rvps10">
    <w:name w:val="rvps10"/>
    <w:basedOn w:val="a"/>
    <w:rsid w:val="00911545"/>
    <w:pPr>
      <w:spacing w:before="100" w:beforeAutospacing="1" w:after="100" w:afterAutospacing="1"/>
    </w:pPr>
  </w:style>
  <w:style w:type="character" w:customStyle="1" w:styleId="rvts18">
    <w:name w:val="rvts18"/>
    <w:basedOn w:val="a0"/>
    <w:rsid w:val="00911545"/>
    <w:rPr>
      <w:rFonts w:cs="Times New Roman"/>
    </w:rPr>
  </w:style>
  <w:style w:type="character" w:customStyle="1" w:styleId="rvts19">
    <w:name w:val="rvts19"/>
    <w:basedOn w:val="a0"/>
    <w:rsid w:val="00911545"/>
    <w:rPr>
      <w:rFonts w:cs="Times New Roman"/>
    </w:rPr>
  </w:style>
  <w:style w:type="paragraph" w:customStyle="1" w:styleId="rvps11">
    <w:name w:val="rvps11"/>
    <w:basedOn w:val="a"/>
    <w:rsid w:val="00911545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911545"/>
    <w:pPr>
      <w:spacing w:before="100" w:beforeAutospacing="1" w:after="100" w:afterAutospacing="1"/>
    </w:pPr>
  </w:style>
  <w:style w:type="paragraph" w:customStyle="1" w:styleId="rvps13">
    <w:name w:val="rvps13"/>
    <w:basedOn w:val="a"/>
    <w:rsid w:val="00911545"/>
    <w:pPr>
      <w:spacing w:before="100" w:beforeAutospacing="1" w:after="100" w:afterAutospacing="1"/>
    </w:pPr>
  </w:style>
  <w:style w:type="character" w:customStyle="1" w:styleId="rvts6">
    <w:name w:val="rvts6"/>
    <w:basedOn w:val="a0"/>
    <w:rsid w:val="004B18B4"/>
    <w:rPr>
      <w:rFonts w:cs="Times New Roman"/>
    </w:rPr>
  </w:style>
  <w:style w:type="table" w:styleId="ad">
    <w:name w:val="Table Grid"/>
    <w:basedOn w:val="a1"/>
    <w:uiPriority w:val="39"/>
    <w:rsid w:val="00977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F516C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516C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4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xumuk.ru/encyklopedia/1670.html" TargetMode="External"/><Relationship Id="rId21" Type="http://schemas.openxmlformats.org/officeDocument/2006/relationships/image" Target="media/image15.jpeg"/><Relationship Id="rId42" Type="http://schemas.openxmlformats.org/officeDocument/2006/relationships/hyperlink" Target="http://www.xumuk.ru/encyklopedia/1046.html" TargetMode="External"/><Relationship Id="rId63" Type="http://schemas.openxmlformats.org/officeDocument/2006/relationships/hyperlink" Target="http://www.xumuk.ru/encyklopedia/2650.html" TargetMode="External"/><Relationship Id="rId84" Type="http://schemas.openxmlformats.org/officeDocument/2006/relationships/image" Target="media/image49.jpeg"/><Relationship Id="rId138" Type="http://schemas.openxmlformats.org/officeDocument/2006/relationships/hyperlink" Target="http://www.xumuk.ru/biospravochnik/5.html" TargetMode="External"/><Relationship Id="rId159" Type="http://schemas.openxmlformats.org/officeDocument/2006/relationships/hyperlink" Target="http://www.xumuk.ru/encyklopedia/2/4076.html" TargetMode="External"/><Relationship Id="rId170" Type="http://schemas.openxmlformats.org/officeDocument/2006/relationships/hyperlink" Target="http://www.xumuk.ru/encyklopedia/2/4751.html" TargetMode="External"/><Relationship Id="rId191" Type="http://schemas.openxmlformats.org/officeDocument/2006/relationships/hyperlink" Target="http://www.xumuk.ru/encyklopedia/2115.html" TargetMode="External"/><Relationship Id="rId205" Type="http://schemas.openxmlformats.org/officeDocument/2006/relationships/image" Target="media/image64.jpeg"/><Relationship Id="rId107" Type="http://schemas.openxmlformats.org/officeDocument/2006/relationships/image" Target="media/image54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hyperlink" Target="http://www.xumuk.ru/encyklopedia/2/3966.html" TargetMode="External"/><Relationship Id="rId74" Type="http://schemas.openxmlformats.org/officeDocument/2006/relationships/hyperlink" Target="http://www.xumuk.ru/encyklopedia/1083.html" TargetMode="External"/><Relationship Id="rId128" Type="http://schemas.openxmlformats.org/officeDocument/2006/relationships/hyperlink" Target="http://www.xumuk.ru/encyklopedia/1670.html" TargetMode="External"/><Relationship Id="rId149" Type="http://schemas.openxmlformats.org/officeDocument/2006/relationships/hyperlink" Target="http://www.xumuk.ru/encyklopedia/2/4751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xumuk.ru/encyklopedia/2115.html" TargetMode="External"/><Relationship Id="rId160" Type="http://schemas.openxmlformats.org/officeDocument/2006/relationships/hyperlink" Target="http://www.xumuk.ru/encyklopedia/2/4968.html" TargetMode="External"/><Relationship Id="rId181" Type="http://schemas.openxmlformats.org/officeDocument/2006/relationships/hyperlink" Target="http://www.xumuk.ru/encyklopedia/2115.html" TargetMode="External"/><Relationship Id="rId22" Type="http://schemas.openxmlformats.org/officeDocument/2006/relationships/image" Target="media/image16.jpeg"/><Relationship Id="rId43" Type="http://schemas.openxmlformats.org/officeDocument/2006/relationships/hyperlink" Target="http://www.xumuk.ru/encyklopedia/1047.html" TargetMode="External"/><Relationship Id="rId64" Type="http://schemas.openxmlformats.org/officeDocument/2006/relationships/image" Target="media/image39.jpeg"/><Relationship Id="rId118" Type="http://schemas.openxmlformats.org/officeDocument/2006/relationships/hyperlink" Target="http://www.xumuk.ru/encyklopedia/1670.html" TargetMode="External"/><Relationship Id="rId139" Type="http://schemas.openxmlformats.org/officeDocument/2006/relationships/hyperlink" Target="http://www.xumuk.ru/encyklopedia/1670.html" TargetMode="External"/><Relationship Id="rId85" Type="http://schemas.openxmlformats.org/officeDocument/2006/relationships/hyperlink" Target="http://www.xumuk.ru/encyklopedia/2/3566.html" TargetMode="External"/><Relationship Id="rId150" Type="http://schemas.openxmlformats.org/officeDocument/2006/relationships/hyperlink" Target="http://www.xumuk.ru/encyklopedia/721.html" TargetMode="External"/><Relationship Id="rId171" Type="http://schemas.openxmlformats.org/officeDocument/2006/relationships/hyperlink" Target="http://www.xumuk.ru/biospravochnik/5.html" TargetMode="External"/><Relationship Id="rId192" Type="http://schemas.openxmlformats.org/officeDocument/2006/relationships/hyperlink" Target="http://www.xumuk.ru/biospravochnik/5.html" TargetMode="External"/><Relationship Id="rId206" Type="http://schemas.openxmlformats.org/officeDocument/2006/relationships/image" Target="media/image65.jpeg"/><Relationship Id="rId12" Type="http://schemas.openxmlformats.org/officeDocument/2006/relationships/image" Target="media/image6.jpeg"/><Relationship Id="rId33" Type="http://schemas.openxmlformats.org/officeDocument/2006/relationships/image" Target="media/image27.jpeg"/><Relationship Id="rId108" Type="http://schemas.openxmlformats.org/officeDocument/2006/relationships/hyperlink" Target="http://www.xumuk.ru/biospravochnik/5.html" TargetMode="External"/><Relationship Id="rId129" Type="http://schemas.openxmlformats.org/officeDocument/2006/relationships/hyperlink" Target="http://www.xumuk.ru/encyklopedia/2115.html" TargetMode="External"/><Relationship Id="rId54" Type="http://schemas.openxmlformats.org/officeDocument/2006/relationships/hyperlink" Target="http://www.xumuk.ru/encyklopedia/1116.html" TargetMode="External"/><Relationship Id="rId75" Type="http://schemas.openxmlformats.org/officeDocument/2006/relationships/image" Target="media/image43.jpeg"/><Relationship Id="rId96" Type="http://schemas.openxmlformats.org/officeDocument/2006/relationships/hyperlink" Target="http://www.xumuk.ru/biospravochnik/5.html" TargetMode="External"/><Relationship Id="rId140" Type="http://schemas.openxmlformats.org/officeDocument/2006/relationships/hyperlink" Target="http://www.xumuk.ru/encyklopedia/2/4751.html" TargetMode="External"/><Relationship Id="rId161" Type="http://schemas.openxmlformats.org/officeDocument/2006/relationships/hyperlink" Target="http://www.xumuk.ru/encyklopedia/1752.html" TargetMode="External"/><Relationship Id="rId182" Type="http://schemas.openxmlformats.org/officeDocument/2006/relationships/hyperlink" Target="http://www.xumuk.ru/biospravochnik/5.html" TargetMode="Externa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119" Type="http://schemas.openxmlformats.org/officeDocument/2006/relationships/hyperlink" Target="http://www.xumuk.ru/encyklopedia/2/4751.html" TargetMode="External"/><Relationship Id="rId44" Type="http://schemas.openxmlformats.org/officeDocument/2006/relationships/hyperlink" Target="http://www.xumuk.ru/encyklopedia/2156.html" TargetMode="External"/><Relationship Id="rId65" Type="http://schemas.openxmlformats.org/officeDocument/2006/relationships/hyperlink" Target="http://www.xumuk.ru/encyklopedia/2/3566.html" TargetMode="External"/><Relationship Id="rId86" Type="http://schemas.openxmlformats.org/officeDocument/2006/relationships/image" Target="media/image50.jpeg"/><Relationship Id="rId130" Type="http://schemas.openxmlformats.org/officeDocument/2006/relationships/hyperlink" Target="http://www.xumuk.ru/encyklopedia/2/4258.html" TargetMode="External"/><Relationship Id="rId151" Type="http://schemas.openxmlformats.org/officeDocument/2006/relationships/hyperlink" Target="http://www.xumuk.ru/biospravochnik/5.html" TargetMode="External"/><Relationship Id="rId172" Type="http://schemas.openxmlformats.org/officeDocument/2006/relationships/hyperlink" Target="http://www.xumuk.ru/encyklopedia/1670.html" TargetMode="External"/><Relationship Id="rId193" Type="http://schemas.openxmlformats.org/officeDocument/2006/relationships/hyperlink" Target="http://www.xumuk.ru/encyklopedia/1670.html" TargetMode="External"/><Relationship Id="rId207" Type="http://schemas.openxmlformats.org/officeDocument/2006/relationships/hyperlink" Target="http://www.xumuk.ru/encyklopedia/2/4751.html" TargetMode="External"/><Relationship Id="rId13" Type="http://schemas.openxmlformats.org/officeDocument/2006/relationships/image" Target="media/image7.jpeg"/><Relationship Id="rId109" Type="http://schemas.openxmlformats.org/officeDocument/2006/relationships/hyperlink" Target="http://www.xumuk.ru/encyklopedia/2/4251.html" TargetMode="External"/><Relationship Id="rId34" Type="http://schemas.openxmlformats.org/officeDocument/2006/relationships/image" Target="media/image28.jpeg"/><Relationship Id="rId55" Type="http://schemas.openxmlformats.org/officeDocument/2006/relationships/hyperlink" Target="http://www.xumuk.ru/encyklopedia/1116.html" TargetMode="External"/><Relationship Id="rId76" Type="http://schemas.openxmlformats.org/officeDocument/2006/relationships/image" Target="media/image44.jpeg"/><Relationship Id="rId97" Type="http://schemas.openxmlformats.org/officeDocument/2006/relationships/hyperlink" Target="http://www.xumuk.ru/encyklopedia/721.html" TargetMode="External"/><Relationship Id="rId120" Type="http://schemas.openxmlformats.org/officeDocument/2006/relationships/hyperlink" Target="http://www.xumuk.ru/biospravochnik/847.html" TargetMode="External"/><Relationship Id="rId141" Type="http://schemas.openxmlformats.org/officeDocument/2006/relationships/hyperlink" Target="http://www.xumuk.ru/encyklopedia/2/4751.html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://www.xumuk.ru/encyklopedia/2548.html" TargetMode="External"/><Relationship Id="rId183" Type="http://schemas.openxmlformats.org/officeDocument/2006/relationships/hyperlink" Target="http://www.xumuk.ru/encyklopedia/1670.html" TargetMode="External"/><Relationship Id="rId24" Type="http://schemas.openxmlformats.org/officeDocument/2006/relationships/image" Target="media/image18.jpeg"/><Relationship Id="rId45" Type="http://schemas.openxmlformats.org/officeDocument/2006/relationships/hyperlink" Target="http://www.xumuk.ru/encyklopedia/1083.html" TargetMode="External"/><Relationship Id="rId66" Type="http://schemas.openxmlformats.org/officeDocument/2006/relationships/image" Target="media/image40.jpeg"/><Relationship Id="rId87" Type="http://schemas.openxmlformats.org/officeDocument/2006/relationships/image" Target="media/image51.jpeg"/><Relationship Id="rId110" Type="http://schemas.openxmlformats.org/officeDocument/2006/relationships/hyperlink" Target="http://www.xumuk.ru/encyklopedia/401.html" TargetMode="External"/><Relationship Id="rId131" Type="http://schemas.openxmlformats.org/officeDocument/2006/relationships/hyperlink" Target="http://www.xumuk.ru/biospravochnik/709.html" TargetMode="External"/><Relationship Id="rId152" Type="http://schemas.openxmlformats.org/officeDocument/2006/relationships/hyperlink" Target="http://www.xumuk.ru/encyklopedia/2650.html" TargetMode="External"/><Relationship Id="rId173" Type="http://schemas.openxmlformats.org/officeDocument/2006/relationships/hyperlink" Target="http://www.xumuk.ru/biospravochnik/5.html" TargetMode="External"/><Relationship Id="rId194" Type="http://schemas.openxmlformats.org/officeDocument/2006/relationships/hyperlink" Target="http://www.xumuk.ru/encyklopedia/2650.html" TargetMode="External"/><Relationship Id="rId208" Type="http://schemas.openxmlformats.org/officeDocument/2006/relationships/hyperlink" Target="http://www.xumuk.ru/encyklopedia/1914.html" TargetMode="Externa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hyperlink" Target="http://www.xumuk.ru/encyklopedia/2692.html" TargetMode="External"/><Relationship Id="rId77" Type="http://schemas.openxmlformats.org/officeDocument/2006/relationships/hyperlink" Target="http://www.xumuk.ru/encyklopedia/2419.html" TargetMode="External"/><Relationship Id="rId100" Type="http://schemas.openxmlformats.org/officeDocument/2006/relationships/hyperlink" Target="http://www.xumuk.ru/encyklopedia/1670.html" TargetMode="External"/><Relationship Id="rId105" Type="http://schemas.openxmlformats.org/officeDocument/2006/relationships/hyperlink" Target="http://www.xumuk.ru/encyklopedia/1187.html" TargetMode="External"/><Relationship Id="rId126" Type="http://schemas.openxmlformats.org/officeDocument/2006/relationships/hyperlink" Target="http://www.xumuk.ru/encyklopedia/2115.html" TargetMode="External"/><Relationship Id="rId147" Type="http://schemas.openxmlformats.org/officeDocument/2006/relationships/hyperlink" Target="http://www.xumuk.ru/biospravochnik/692.html" TargetMode="External"/><Relationship Id="rId168" Type="http://schemas.openxmlformats.org/officeDocument/2006/relationships/hyperlink" Target="http://www.xumuk.ru/encyklopedia/1670.html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36.jpeg"/><Relationship Id="rId72" Type="http://schemas.openxmlformats.org/officeDocument/2006/relationships/image" Target="media/image41.jpeg"/><Relationship Id="rId93" Type="http://schemas.openxmlformats.org/officeDocument/2006/relationships/image" Target="media/image53.jpeg"/><Relationship Id="rId98" Type="http://schemas.openxmlformats.org/officeDocument/2006/relationships/hyperlink" Target="http://www.xumuk.ru/biospravochnik/5.html" TargetMode="External"/><Relationship Id="rId121" Type="http://schemas.openxmlformats.org/officeDocument/2006/relationships/hyperlink" Target="http://www.xumuk.ru/encyklopedia/1670.html" TargetMode="External"/><Relationship Id="rId142" Type="http://schemas.openxmlformats.org/officeDocument/2006/relationships/hyperlink" Target="http://www.xumuk.ru/encyklopedia/2/4799.html" TargetMode="External"/><Relationship Id="rId163" Type="http://schemas.openxmlformats.org/officeDocument/2006/relationships/hyperlink" Target="http://www.xumuk.ru/encyklopedia/2650.html" TargetMode="External"/><Relationship Id="rId184" Type="http://schemas.openxmlformats.org/officeDocument/2006/relationships/hyperlink" Target="http://www.xumuk.ru/encyklopedia/2/4094.html" TargetMode="External"/><Relationship Id="rId189" Type="http://schemas.openxmlformats.org/officeDocument/2006/relationships/hyperlink" Target="http://www.xumuk.ru/encyklopedia/1670.html" TargetMode="External"/><Relationship Id="rId3" Type="http://schemas.openxmlformats.org/officeDocument/2006/relationships/settings" Target="settings.xml"/><Relationship Id="rId214" Type="http://schemas.openxmlformats.org/officeDocument/2006/relationships/theme" Target="theme/theme1.xml"/><Relationship Id="rId25" Type="http://schemas.openxmlformats.org/officeDocument/2006/relationships/image" Target="media/image19.jpeg"/><Relationship Id="rId46" Type="http://schemas.openxmlformats.org/officeDocument/2006/relationships/hyperlink" Target="http://www.xumuk.ru/encyklopedia/2/3566.html" TargetMode="External"/><Relationship Id="rId67" Type="http://schemas.openxmlformats.org/officeDocument/2006/relationships/hyperlink" Target="http://www.xumuk.ru/encyklopedia/1752.html" TargetMode="External"/><Relationship Id="rId116" Type="http://schemas.openxmlformats.org/officeDocument/2006/relationships/hyperlink" Target="http://www.xumuk.ru/encyklopedia/2115.html" TargetMode="External"/><Relationship Id="rId137" Type="http://schemas.openxmlformats.org/officeDocument/2006/relationships/hyperlink" Target="http://www.xumuk.ru/encyklopedia/2/4751.html" TargetMode="External"/><Relationship Id="rId158" Type="http://schemas.openxmlformats.org/officeDocument/2006/relationships/hyperlink" Target="http://www.xumuk.ru/encyklopedia/2/4124.html" TargetMode="External"/><Relationship Id="rId20" Type="http://schemas.openxmlformats.org/officeDocument/2006/relationships/image" Target="media/image14.jpeg"/><Relationship Id="rId41" Type="http://schemas.openxmlformats.org/officeDocument/2006/relationships/hyperlink" Target="http://www.xumuk.ru/encyklopedia/2/4751.html" TargetMode="External"/><Relationship Id="rId62" Type="http://schemas.openxmlformats.org/officeDocument/2006/relationships/hyperlink" Target="http://www.xumuk.ru/encyklopedia/2156.html" TargetMode="External"/><Relationship Id="rId83" Type="http://schemas.openxmlformats.org/officeDocument/2006/relationships/image" Target="media/image48.jpeg"/><Relationship Id="rId88" Type="http://schemas.openxmlformats.org/officeDocument/2006/relationships/hyperlink" Target="http://www.xumuk.ru/encyklopedia/2692.html" TargetMode="External"/><Relationship Id="rId111" Type="http://schemas.openxmlformats.org/officeDocument/2006/relationships/hyperlink" Target="http://www.xumuk.ru/encyklopedia/633.html" TargetMode="External"/><Relationship Id="rId132" Type="http://schemas.openxmlformats.org/officeDocument/2006/relationships/hyperlink" Target="http://www.xumuk.ru/biospravochnik/160.html" TargetMode="External"/><Relationship Id="rId153" Type="http://schemas.openxmlformats.org/officeDocument/2006/relationships/hyperlink" Target="http://www.xumuk.ru/encyklopedia/2/4751.html" TargetMode="External"/><Relationship Id="rId174" Type="http://schemas.openxmlformats.org/officeDocument/2006/relationships/hyperlink" Target="http://www.xumuk.ru/encyklopedia/1670.html" TargetMode="External"/><Relationship Id="rId179" Type="http://schemas.openxmlformats.org/officeDocument/2006/relationships/image" Target="media/image60.jpeg"/><Relationship Id="rId195" Type="http://schemas.openxmlformats.org/officeDocument/2006/relationships/hyperlink" Target="http://www.xumuk.ru/biospravochnik/5.html" TargetMode="External"/><Relationship Id="rId209" Type="http://schemas.openxmlformats.org/officeDocument/2006/relationships/hyperlink" Target="http://www.xumuk.ru/encyklopedia/306.html" TargetMode="External"/><Relationship Id="rId190" Type="http://schemas.openxmlformats.org/officeDocument/2006/relationships/hyperlink" Target="http://www.xumuk.ru/encyklopedia/1670.html" TargetMode="External"/><Relationship Id="rId204" Type="http://schemas.openxmlformats.org/officeDocument/2006/relationships/image" Target="media/image63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37.jpeg"/><Relationship Id="rId106" Type="http://schemas.openxmlformats.org/officeDocument/2006/relationships/hyperlink" Target="http://www.xumuk.ru/encyklopedia/2/5471.html" TargetMode="External"/><Relationship Id="rId127" Type="http://schemas.openxmlformats.org/officeDocument/2006/relationships/hyperlink" Target="http://www.xumuk.ru/encyklopedia/2/4751.html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hyperlink" Target="http://www.xumuk.ru/encyklopedia/1047.html" TargetMode="External"/><Relationship Id="rId73" Type="http://schemas.openxmlformats.org/officeDocument/2006/relationships/image" Target="media/image42.jpeg"/><Relationship Id="rId78" Type="http://schemas.openxmlformats.org/officeDocument/2006/relationships/hyperlink" Target="http://www.xumuk.ru/encyklopedia/2/3566.html" TargetMode="External"/><Relationship Id="rId94" Type="http://schemas.openxmlformats.org/officeDocument/2006/relationships/hyperlink" Target="http://www.xumuk.ru/encyklopedia/1116.html" TargetMode="External"/><Relationship Id="rId99" Type="http://schemas.openxmlformats.org/officeDocument/2006/relationships/hyperlink" Target="http://www.xumuk.ru/biospravochnik/5.html" TargetMode="External"/><Relationship Id="rId101" Type="http://schemas.openxmlformats.org/officeDocument/2006/relationships/hyperlink" Target="http://www.xumuk.ru/encyklopedia/2/4250.html" TargetMode="External"/><Relationship Id="rId122" Type="http://schemas.openxmlformats.org/officeDocument/2006/relationships/hyperlink" Target="http://www.xumuk.ru/encyklopedia/2/4751.html" TargetMode="External"/><Relationship Id="rId143" Type="http://schemas.openxmlformats.org/officeDocument/2006/relationships/image" Target="media/image58.jpeg"/><Relationship Id="rId148" Type="http://schemas.openxmlformats.org/officeDocument/2006/relationships/hyperlink" Target="http://www.xumuk.ru/encyklopedia/2145.html" TargetMode="External"/><Relationship Id="rId164" Type="http://schemas.openxmlformats.org/officeDocument/2006/relationships/hyperlink" Target="http://www.xumuk.ru/encyklopedia/2/4751.html" TargetMode="External"/><Relationship Id="rId169" Type="http://schemas.openxmlformats.org/officeDocument/2006/relationships/image" Target="media/image59.jpeg"/><Relationship Id="rId185" Type="http://schemas.openxmlformats.org/officeDocument/2006/relationships/hyperlink" Target="http://www.xumuk.ru/encyklopedia/167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61.jpeg"/><Relationship Id="rId210" Type="http://schemas.openxmlformats.org/officeDocument/2006/relationships/hyperlink" Target="http://www.xumuk.ru/encyklopedia/763.html" TargetMode="External"/><Relationship Id="rId26" Type="http://schemas.openxmlformats.org/officeDocument/2006/relationships/image" Target="media/image20.jpeg"/><Relationship Id="rId47" Type="http://schemas.openxmlformats.org/officeDocument/2006/relationships/image" Target="media/image35.jpeg"/><Relationship Id="rId68" Type="http://schemas.openxmlformats.org/officeDocument/2006/relationships/hyperlink" Target="http://www.xumuk.ru/biospravochnik/53.html" TargetMode="External"/><Relationship Id="rId89" Type="http://schemas.openxmlformats.org/officeDocument/2006/relationships/hyperlink" Target="http://www.xumuk.ru/encyklopedia/101.html" TargetMode="External"/><Relationship Id="rId112" Type="http://schemas.openxmlformats.org/officeDocument/2006/relationships/hyperlink" Target="http://www.xumuk.ru/biospravochnik/5.html" TargetMode="External"/><Relationship Id="rId133" Type="http://schemas.openxmlformats.org/officeDocument/2006/relationships/hyperlink" Target="http://www.xumuk.ru/encyklopedia/2/4799.html" TargetMode="External"/><Relationship Id="rId154" Type="http://schemas.openxmlformats.org/officeDocument/2006/relationships/hyperlink" Target="http://www.xumuk.ru/encyklopedia/1670.html" TargetMode="External"/><Relationship Id="rId175" Type="http://schemas.openxmlformats.org/officeDocument/2006/relationships/hyperlink" Target="http://www.xumuk.ru/encyklopedia/2/4751.html" TargetMode="External"/><Relationship Id="rId196" Type="http://schemas.openxmlformats.org/officeDocument/2006/relationships/hyperlink" Target="http://www.xumuk.ru/encyklopedia/1670.html" TargetMode="External"/><Relationship Id="rId200" Type="http://schemas.openxmlformats.org/officeDocument/2006/relationships/hyperlink" Target="http://www.xumuk.ru/encyklopedia/2/4751.html" TargetMode="External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38.jpeg"/><Relationship Id="rId79" Type="http://schemas.openxmlformats.org/officeDocument/2006/relationships/image" Target="media/image45.jpeg"/><Relationship Id="rId102" Type="http://schemas.openxmlformats.org/officeDocument/2006/relationships/hyperlink" Target="http://www.xumuk.ru/encyklopedia/2415.html" TargetMode="External"/><Relationship Id="rId123" Type="http://schemas.openxmlformats.org/officeDocument/2006/relationships/image" Target="media/image55.jpeg"/><Relationship Id="rId144" Type="http://schemas.openxmlformats.org/officeDocument/2006/relationships/hyperlink" Target="http://www.xumuk.ru/encyklopedia/763.html" TargetMode="External"/><Relationship Id="rId90" Type="http://schemas.openxmlformats.org/officeDocument/2006/relationships/hyperlink" Target="http://www.xumuk.ru/encyklopedia/1587.html" TargetMode="External"/><Relationship Id="rId165" Type="http://schemas.openxmlformats.org/officeDocument/2006/relationships/hyperlink" Target="http://www.xumuk.ru/biospravochnik/5.html" TargetMode="External"/><Relationship Id="rId186" Type="http://schemas.openxmlformats.org/officeDocument/2006/relationships/image" Target="media/image62.jpeg"/><Relationship Id="rId211" Type="http://schemas.openxmlformats.org/officeDocument/2006/relationships/hyperlink" Target="http://www.xumuk.ru/encyklopedia/721.html" TargetMode="External"/><Relationship Id="rId27" Type="http://schemas.openxmlformats.org/officeDocument/2006/relationships/image" Target="media/image21.jpeg"/><Relationship Id="rId48" Type="http://schemas.openxmlformats.org/officeDocument/2006/relationships/hyperlink" Target="http://ru.wikipedia.org/wiki/%D0%94%D1%80%D0%BE%D0%B6%D0%B6%D0%B8" TargetMode="External"/><Relationship Id="rId69" Type="http://schemas.openxmlformats.org/officeDocument/2006/relationships/hyperlink" Target="http://www.xumuk.ru/biospravochnik/610.html" TargetMode="External"/><Relationship Id="rId113" Type="http://schemas.openxmlformats.org/officeDocument/2006/relationships/hyperlink" Target="http://www.xumuk.ru/encyklopedia/1670.html" TargetMode="External"/><Relationship Id="rId134" Type="http://schemas.openxmlformats.org/officeDocument/2006/relationships/hyperlink" Target="http://www.xumuk.ru/encyklopedia/2/4751.html" TargetMode="External"/><Relationship Id="rId80" Type="http://schemas.openxmlformats.org/officeDocument/2006/relationships/hyperlink" Target="http://www.xumuk.ru/encyklopedia/2419.html" TargetMode="External"/><Relationship Id="rId155" Type="http://schemas.openxmlformats.org/officeDocument/2006/relationships/hyperlink" Target="http://www.xumuk.ru/encyklopedia/2/4751.html" TargetMode="External"/><Relationship Id="rId176" Type="http://schemas.openxmlformats.org/officeDocument/2006/relationships/hyperlink" Target="http://www.xumuk.ru/encyklopedia/1670.html" TargetMode="External"/><Relationship Id="rId197" Type="http://schemas.openxmlformats.org/officeDocument/2006/relationships/hyperlink" Target="http://www.xumuk.ru/encyklopedia/101.html" TargetMode="External"/><Relationship Id="rId201" Type="http://schemas.openxmlformats.org/officeDocument/2006/relationships/hyperlink" Target="http://www.xumuk.ru/encyklopedia/2115.html" TargetMode="External"/><Relationship Id="rId17" Type="http://schemas.openxmlformats.org/officeDocument/2006/relationships/image" Target="media/image11.jpeg"/><Relationship Id="rId38" Type="http://schemas.openxmlformats.org/officeDocument/2006/relationships/image" Target="media/image32.jpeg"/><Relationship Id="rId59" Type="http://schemas.openxmlformats.org/officeDocument/2006/relationships/hyperlink" Target="http://www.xumuk.ru/encyklopedia/2156.html" TargetMode="External"/><Relationship Id="rId103" Type="http://schemas.openxmlformats.org/officeDocument/2006/relationships/hyperlink" Target="http://www.xumuk.ru/encyklopedia/2/4751.html" TargetMode="External"/><Relationship Id="rId124" Type="http://schemas.openxmlformats.org/officeDocument/2006/relationships/hyperlink" Target="http://www.xumuk.ru/encyklopedia/1398.html" TargetMode="External"/><Relationship Id="rId70" Type="http://schemas.openxmlformats.org/officeDocument/2006/relationships/hyperlink" Target="http://www.xumuk.ru/encyklopedia/101.html" TargetMode="External"/><Relationship Id="rId91" Type="http://schemas.openxmlformats.org/officeDocument/2006/relationships/image" Target="media/image52.jpeg"/><Relationship Id="rId145" Type="http://schemas.openxmlformats.org/officeDocument/2006/relationships/hyperlink" Target="http://www.xumuk.ru/encyklopedia/2/4799.html" TargetMode="External"/><Relationship Id="rId166" Type="http://schemas.openxmlformats.org/officeDocument/2006/relationships/hyperlink" Target="http://www.xumuk.ru/encyklopedia/1670.html" TargetMode="External"/><Relationship Id="rId187" Type="http://schemas.openxmlformats.org/officeDocument/2006/relationships/hyperlink" Target="http://www.xumuk.ru/encyklopedia/2115.html" TargetMode="External"/><Relationship Id="rId1" Type="http://schemas.openxmlformats.org/officeDocument/2006/relationships/numbering" Target="numbering.xml"/><Relationship Id="rId212" Type="http://schemas.openxmlformats.org/officeDocument/2006/relationships/footer" Target="footer1.xml"/><Relationship Id="rId28" Type="http://schemas.openxmlformats.org/officeDocument/2006/relationships/image" Target="media/image22.jpeg"/><Relationship Id="rId49" Type="http://schemas.openxmlformats.org/officeDocument/2006/relationships/hyperlink" Target="http://ru.wikipedia.org/wiki/%D0%A1%D0%BF%D0%B8%D1%80%D1%82" TargetMode="External"/><Relationship Id="rId114" Type="http://schemas.openxmlformats.org/officeDocument/2006/relationships/hyperlink" Target="http://www.xumuk.ru/encyklopedia/2115.html" TargetMode="External"/><Relationship Id="rId60" Type="http://schemas.openxmlformats.org/officeDocument/2006/relationships/hyperlink" Target="http://www.xumuk.ru/encyklopedia/1116.html" TargetMode="External"/><Relationship Id="rId81" Type="http://schemas.openxmlformats.org/officeDocument/2006/relationships/image" Target="media/image46.jpeg"/><Relationship Id="rId135" Type="http://schemas.openxmlformats.org/officeDocument/2006/relationships/image" Target="media/image57.jpeg"/><Relationship Id="rId156" Type="http://schemas.openxmlformats.org/officeDocument/2006/relationships/hyperlink" Target="http://www.xumuk.ru/encyklopedia/2040.html" TargetMode="External"/><Relationship Id="rId177" Type="http://schemas.openxmlformats.org/officeDocument/2006/relationships/hyperlink" Target="http://www.xumuk.ru/encyklopedia/2/4751.html" TargetMode="External"/><Relationship Id="rId198" Type="http://schemas.openxmlformats.org/officeDocument/2006/relationships/hyperlink" Target="http://www.xumuk.ru/biospravochnik/5.html" TargetMode="External"/><Relationship Id="rId202" Type="http://schemas.openxmlformats.org/officeDocument/2006/relationships/hyperlink" Target="http://www.xumuk.ru/biospravochnik/5.html" TargetMode="External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50" Type="http://schemas.openxmlformats.org/officeDocument/2006/relationships/hyperlink" Target="http://ru.wikipedia.org/wiki/%D0%94%D0%B2%D1%83%D0%BE%D0%BA%D0%B8%D1%81%D1%8C_%D1%83%D0%B3%D0%BB%D0%B5%D1%80%D0%BE%D0%B4%D0%B0" TargetMode="External"/><Relationship Id="rId104" Type="http://schemas.openxmlformats.org/officeDocument/2006/relationships/hyperlink" Target="http://www.xumuk.ru/encyklopedia/2/3013.html" TargetMode="External"/><Relationship Id="rId125" Type="http://schemas.openxmlformats.org/officeDocument/2006/relationships/image" Target="media/image56.jpeg"/><Relationship Id="rId146" Type="http://schemas.openxmlformats.org/officeDocument/2006/relationships/hyperlink" Target="http://www.xumuk.ru/encyklopedia/1670.html" TargetMode="External"/><Relationship Id="rId167" Type="http://schemas.openxmlformats.org/officeDocument/2006/relationships/hyperlink" Target="http://www.xumuk.ru/biospravochnik/5.html" TargetMode="External"/><Relationship Id="rId188" Type="http://schemas.openxmlformats.org/officeDocument/2006/relationships/hyperlink" Target="http://www.xumuk.ru/biospravochnik/5.html" TargetMode="External"/><Relationship Id="rId71" Type="http://schemas.openxmlformats.org/officeDocument/2006/relationships/hyperlink" Target="http://www.xumuk.ru/encyklopedia/2/4751.html" TargetMode="External"/><Relationship Id="rId92" Type="http://schemas.openxmlformats.org/officeDocument/2006/relationships/hyperlink" Target="http://www.xumuk.ru/encyklopedia/2156.html" TargetMode="External"/><Relationship Id="rId21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40" Type="http://schemas.openxmlformats.org/officeDocument/2006/relationships/image" Target="media/image34.jpeg"/><Relationship Id="rId115" Type="http://schemas.openxmlformats.org/officeDocument/2006/relationships/hyperlink" Target="http://www.xumuk.ru/encyklopedia/2/4251.html" TargetMode="External"/><Relationship Id="rId136" Type="http://schemas.openxmlformats.org/officeDocument/2006/relationships/hyperlink" Target="http://www.xumuk.ru/encyklopedia/1670.html" TargetMode="External"/><Relationship Id="rId157" Type="http://schemas.openxmlformats.org/officeDocument/2006/relationships/hyperlink" Target="http://www.xumuk.ru/encyklopedia/2/4751.html" TargetMode="External"/><Relationship Id="rId178" Type="http://schemas.openxmlformats.org/officeDocument/2006/relationships/hyperlink" Target="http://www.xumuk.ru/encyklopedia/2/4751.html" TargetMode="External"/><Relationship Id="rId61" Type="http://schemas.openxmlformats.org/officeDocument/2006/relationships/hyperlink" Target="http://www.xumuk.ru/encyklopedia/2419.html" TargetMode="External"/><Relationship Id="rId82" Type="http://schemas.openxmlformats.org/officeDocument/2006/relationships/image" Target="media/image47.jpeg"/><Relationship Id="rId199" Type="http://schemas.openxmlformats.org/officeDocument/2006/relationships/hyperlink" Target="http://www.xumuk.ru/encyklopedia/101.html" TargetMode="External"/><Relationship Id="rId203" Type="http://schemas.openxmlformats.org/officeDocument/2006/relationships/hyperlink" Target="http://www.xumuk.ru/encyklopedia/16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6635</Words>
  <Characters>37824</Characters>
  <Application>Microsoft Office Word</Application>
  <DocSecurity>0</DocSecurity>
  <Lines>315</Lines>
  <Paragraphs>88</Paragraphs>
  <ScaleCrop>false</ScaleCrop>
  <Company>Home</Company>
  <LinksUpToDate>false</LinksUpToDate>
  <CharactersWithSpaces>44371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User</dc:creator>
  <cp:keywords/>
  <dc:description/>
  <cp:lastModifiedBy>Пользователь</cp:lastModifiedBy>
  <cp:revision>2</cp:revision>
  <cp:lastPrinted>2008-01-21T19:41:00Z</cp:lastPrinted>
  <dcterms:created xsi:type="dcterms:W3CDTF">2026-02-15T17:05:00Z</dcterms:created>
  <dcterms:modified xsi:type="dcterms:W3CDTF">2026-02-15T17:05:00Z</dcterms:modified>
</cp:coreProperties>
</file>