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CBC1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039E5E98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6D9F9886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1EAB4C6F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2CA00CA0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131128D9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1458D4B1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2EE44532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063F602A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4858EC4C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166DEC90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121918B2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Дипломная работа</w:t>
      </w:r>
    </w:p>
    <w:p w14:paraId="67D529F8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77B80FF8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1,3-дегидроадамантана с бромистым и хлористым аллилами</w:t>
      </w:r>
    </w:p>
    <w:p w14:paraId="6B49871D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lastRenderedPageBreak/>
        <w:t>Аннотация</w:t>
      </w:r>
    </w:p>
    <w:p w14:paraId="7ED164A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20E99D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работе изучено взаимодействие 1,3-дегидроадамантанов с аллилгалогенидами. Работа содержит литературный обзор, обсуждение результатов, экспериментальную часть, инженерные расчеты и выводы.</w:t>
      </w:r>
    </w:p>
    <w:p w14:paraId="45313BE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содержит 65 страниц, 6 рисунков, 8 таблиц, 46 литературных ссылок.</w:t>
      </w:r>
    </w:p>
    <w:p w14:paraId="0CD3E27D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lastRenderedPageBreak/>
        <w:t>Введение</w:t>
      </w:r>
    </w:p>
    <w:p w14:paraId="37A4998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0A2616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Адамантан - трицикло[3,3,1,13,7]декан - является трициклическим насыщенным мостиковым углеводородом состава С10Н16, состоящим из трех циклогексановых колец в конформации «кресло»; пространственное расположение атомов углерода в молекуле адамантана такое же, как и в кристаллической решетке алмаза. Впервые данное соединение было получено С. Ландой и В. Махачеком в 1933 г. при исследовании нефти Годонинского месторождения (Чехословакия). Впоследствии адамантан был найден в ряде нефтей других месторождений. Содержание адамантана в нефти в зависимости от ее характера составляет 0,03 - 0,0001 %, обычно это содержание больше для нефти с большим содержанием нафтеновых углеводородов. К настоящему времени в нефти найдено около тридцати углеводородов ряда адамантана, общее содержание которых в 10 и более раз превышает содержание самого адамантана. Затем были разработаны синтетические методы получения адамантана в лаборатории [1]</w:t>
      </w:r>
    </w:p>
    <w:p w14:paraId="308071D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Целью данной работы является исследование взаимодействия 1,3-дегидроадамантана с бромистым и хлористым аллилами. Для достижения этой цели, нам необходимо решить ряд задач: </w:t>
      </w:r>
    </w:p>
    <w:p w14:paraId="4A9BCD0C" w14:textId="77777777" w:rsidR="00000000" w:rsidRDefault="00000000">
      <w:pPr>
        <w:tabs>
          <w:tab w:val="left" w:pos="3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Изучить взаимодействие 1,3-ДГА с бромистым и хлористым аллилами;</w:t>
      </w:r>
    </w:p>
    <w:p w14:paraId="561628F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  <w:t>Исследовать хромато-масс-спектр реакционной массы данного взаимодействия;</w:t>
      </w:r>
    </w:p>
    <w:p w14:paraId="2B2D686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Разработать эффективный метод получения 3-галоген-1-аллиладамантанов.</w:t>
      </w:r>
    </w:p>
    <w:p w14:paraId="080A78B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работе мы будем использовать такой физико-химический метод анализа как масс-спектрометрия. Сущность метода масс-спектрометрии заключается в переводе молекул образца в ионизированную форму с последующим </w:t>
      </w:r>
      <w:r>
        <w:rPr>
          <w:sz w:val="28"/>
          <w:szCs w:val="28"/>
          <w:lang w:val="ru-RU"/>
        </w:rPr>
        <w:lastRenderedPageBreak/>
        <w:t>разделением и регистрацией образующихся при этом ионов. Масс-спектр позволяет сделать выводы о молекулярной массе соединения, его составе и структуре.</w:t>
      </w:r>
    </w:p>
    <w:p w14:paraId="14C569F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Поставленные перед нами цели являются чрезвычайно актуальными, поскольку соединения на основе адамантана представляют собой еще не достаточно изученное и активно развивающееся направление химической технологии. Кроме того, перспективность применения производных адамантана обуславливается набором специфических свойств: относительно большой размер адамантильного радикала (его диаметр составляет 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Å), </w:t>
      </w:r>
      <w:r>
        <w:rPr>
          <w:sz w:val="28"/>
          <w:szCs w:val="28"/>
          <w:lang w:val="ru-RU"/>
        </w:rPr>
        <w:t>высокая липофильность (растворимость в неполярных растворителях), конформационная жесткость. Последние два свойства особенно важны при создании новых лекарственных препаратов. Введение адамантильного радикала повышает, в целом, термическую стабильность вещества и его стойкость к окислению и радиационному облучению, что важно, в частности, при получении полимеров со специфическими свойствами. Вот лишь некоторые области применения производных адамантана:</w:t>
      </w:r>
    </w:p>
    <w:p w14:paraId="747EAA4D" w14:textId="77777777" w:rsidR="00000000" w:rsidRDefault="00000000">
      <w:pPr>
        <w:tabs>
          <w:tab w:val="left" w:pos="3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Входит в состав полимеров, отличающихся высокими температурами стеклования, размягчения, низкой усадкой. Подобные полимеры применяются для получения оптических стекол ;</w:t>
      </w:r>
    </w:p>
    <w:p w14:paraId="3A58450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  <w:t xml:space="preserve">Используется в лазерах на органических соединениях для продления времени их работы, поскольку не имеет полос поглощения в ультрафиолетовом диапазоне ; </w:t>
      </w:r>
    </w:p>
    <w:p w14:paraId="675E184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Как сырье для получения медицинских препаратов, обладающих антивирусной (ремантадин, амантадин, троматадин) и неврологической активностью (в том числе для борьбы с болезнью Паркинсона). [1]</w:t>
      </w:r>
    </w:p>
    <w:p w14:paraId="1FD7499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12F1D38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lastRenderedPageBreak/>
        <w:t>1. Литературный обзор</w:t>
      </w:r>
    </w:p>
    <w:p w14:paraId="2780AE62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0EAEB28E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.1 Методы получения целевого продукта</w:t>
      </w:r>
    </w:p>
    <w:p w14:paraId="5F04B9F7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535F246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Бромпроизводные адамантана</w:t>
      </w:r>
    </w:p>
    <w:p w14:paraId="04045DE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-бромметиладамантан. Нагревают 4 часа при 1000 1-гидроксиметиладамантан с насыщенным при 00 С раствором бромистого водорода в безводной уксусной кислоте. </w:t>
      </w:r>
      <w:r>
        <w:rPr>
          <w:sz w:val="28"/>
          <w:szCs w:val="28"/>
          <w:lang w:val="en-US"/>
        </w:rPr>
        <w:t>Выход 85% [2]:</w:t>
      </w:r>
    </w:p>
    <w:p w14:paraId="36945D7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4D338B5" w14:textId="214A86B0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B6C897" wp14:editId="6ACBA374">
            <wp:extent cx="2727960" cy="320040"/>
            <wp:effectExtent l="0" t="0" r="0" b="0"/>
            <wp:docPr id="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36FB6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5E5191F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 3-бромметил-1-метиладамантан</w:t>
      </w:r>
    </w:p>
    <w:p w14:paraId="7A59FD2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Раствор спирта 1-метил-3-гидроксиадамантана в ледяной уксусной кислоте, насыщенной при 00 С бромистым водородом, нагревают на кипящей водяной бане 4 часа. Выход 97 % [2]:</w:t>
      </w:r>
    </w:p>
    <w:p w14:paraId="6950EEF8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60EC9667" w14:textId="22CE30FC" w:rsidR="00000000" w:rsidRDefault="0052630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3A19B5" wp14:editId="204C1BAB">
            <wp:extent cx="3314700" cy="342900"/>
            <wp:effectExtent l="0" t="0" r="0" b="0"/>
            <wp:docPr id="2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E65A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5A5BEAF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ru-RU"/>
        </w:rPr>
        <w:t>3-( β -</w:t>
      </w:r>
      <w:r>
        <w:rPr>
          <w:sz w:val="28"/>
          <w:szCs w:val="28"/>
          <w:lang w:val="ru-RU"/>
        </w:rPr>
        <w:t>бромэтил)-1-метиладамантан</w:t>
      </w:r>
    </w:p>
    <w:p w14:paraId="1352626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Получают из спирта 1-метил-3-(</w:t>
      </w:r>
      <w:r>
        <w:rPr>
          <w:rFonts w:ascii="Times New Roman" w:hAnsi="Times New Roman" w:cs="Times New Roman"/>
          <w:sz w:val="28"/>
          <w:szCs w:val="28"/>
          <w:lang w:val="ru-RU"/>
        </w:rPr>
        <w:t>β-</w:t>
      </w:r>
      <w:r>
        <w:rPr>
          <w:sz w:val="28"/>
          <w:szCs w:val="28"/>
          <w:lang w:val="ru-RU"/>
        </w:rPr>
        <w:t>гидроксиэтил)адамантана и насыщенного при 00 С раствора бромистого водорода в уксусной кислоте. Выход 97 % [2]:</w:t>
      </w:r>
    </w:p>
    <w:p w14:paraId="5A9593E8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3758159B" w14:textId="78DDD1D8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F8E7DB" wp14:editId="086DD700">
            <wp:extent cx="3802380" cy="327660"/>
            <wp:effectExtent l="0" t="0" r="0" b="0"/>
            <wp:docPr id="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AB7B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775C752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2-(1-адамантил)-1,3,3-трибром-1-пропен</w:t>
      </w:r>
    </w:p>
    <w:p w14:paraId="310779D1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Смесь 2-(1-адамантил)-2-бромпропана и брома нагревают с обратным холодильником в течение 2 часов. Выход 61 %[3]:</w:t>
      </w:r>
    </w:p>
    <w:p w14:paraId="06D90B30" w14:textId="615BA004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4DE391C0" wp14:editId="35E305A0">
            <wp:extent cx="5440680" cy="1325880"/>
            <wp:effectExtent l="0" t="0" r="0" b="0"/>
            <wp:docPr id="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EF61F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3A84DA4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2-(3,5,7-триметил-1-адамантил)-2-бромпропан</w:t>
      </w:r>
    </w:p>
    <w:p w14:paraId="15B5C509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Соединение 2-(3,5,7-триметил-1-адамантил)пропен нагревают с раствором бромистого водорода в ледяной кислоте при 1000 в течение 10 часов. Выход 95 %[3]:</w:t>
      </w:r>
    </w:p>
    <w:p w14:paraId="7954A071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3E9BF567" w14:textId="5D34C413" w:rsidR="00000000" w:rsidRDefault="0052630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5B60BF" wp14:editId="32B82373">
            <wp:extent cx="4404360" cy="1676400"/>
            <wp:effectExtent l="0" t="0" r="0" b="0"/>
            <wp:docPr id="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24F0E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3F3F8F5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2-(3-бром-1-адамантил)-1,3,3-трибромпропен</w:t>
      </w:r>
    </w:p>
    <w:p w14:paraId="046C0DB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Соединения 2-(3-бром-1-адамантил)-2-бромпропан и бром нагревают с обратным холодильником в течение 5 часов. Выход 95 %[3]:</w:t>
      </w:r>
    </w:p>
    <w:p w14:paraId="40565A41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BD13B5E" w14:textId="40895396" w:rsidR="00000000" w:rsidRDefault="0052630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9B4BBE" wp14:editId="7CDCDFF9">
            <wp:extent cx="4221480" cy="1051560"/>
            <wp:effectExtent l="0" t="0" r="0" b="0"/>
            <wp:docPr id="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F5120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7638198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2-(3,5,7-триметил-1-адамантил)-1,3,3-трибромпропен</w:t>
      </w:r>
    </w:p>
    <w:p w14:paraId="613764B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Смесь соединения 1-изопропил-3,5,7-триметиладамантана и брома нагревают с обратным холодильником. Выход 97%[3]:</w:t>
      </w:r>
    </w:p>
    <w:p w14:paraId="2520C908" w14:textId="634D76C4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AB56F06" wp14:editId="0BB96B13">
            <wp:extent cx="4869180" cy="1760220"/>
            <wp:effectExtent l="0" t="0" r="0" b="0"/>
            <wp:docPr id="7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D02FB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4F8578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Хлорпроизводные адамантана:</w:t>
      </w:r>
    </w:p>
    <w:p w14:paraId="5643027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,3-диметил-5-хлорадамантан</w:t>
      </w:r>
    </w:p>
    <w:p w14:paraId="63C1F44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en-US"/>
        </w:rPr>
        <w:t>ClSO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>, охлажденной до 00 С, добавляли по каплям 1,3-диметиладамантан, перемешивали 1 час при охлаждении льдом и выливали на лед. Выход 75 %[4]:</w:t>
      </w:r>
    </w:p>
    <w:p w14:paraId="22C452D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0AA7A76" w14:textId="159C2C20" w:rsidR="00000000" w:rsidRDefault="00526309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70F919" wp14:editId="108D3E50">
            <wp:extent cx="4328160" cy="1379220"/>
            <wp:effectExtent l="0" t="0" r="0" b="0"/>
            <wp:docPr id="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ECD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812C42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1,3-диметил-5,7-дихлорадамантан</w:t>
      </w:r>
    </w:p>
    <w:p w14:paraId="12FAFF8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Смесь выдерживают при 0-50 С 60 часов. Выход 83 %[4]:</w:t>
      </w:r>
    </w:p>
    <w:p w14:paraId="4229BA3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5D946C3" w14:textId="68A18527" w:rsidR="00000000" w:rsidRDefault="0052630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210FC3D" wp14:editId="643BE3DD">
            <wp:extent cx="4953000" cy="1714500"/>
            <wp:effectExtent l="0" t="0" r="0" b="0"/>
            <wp:docPr id="9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C99EF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462A194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1,3,5-триметил-7-хлорадамантан</w:t>
      </w:r>
    </w:p>
    <w:p w14:paraId="581970A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1,3,5-триметиладамантану, охлажденного до 50 С, добавляли </w:t>
      </w:r>
      <w:r>
        <w:rPr>
          <w:sz w:val="28"/>
          <w:szCs w:val="28"/>
          <w:lang w:val="en-US"/>
        </w:rPr>
        <w:t>ClSO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. Смесь перемешивали 1 час, выливали на лед и экстрагировали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  <w:lang w:val="ru-RU"/>
        </w:rPr>
        <w:t xml:space="preserve">3. Выход 92 %[4]: </w:t>
      </w:r>
    </w:p>
    <w:p w14:paraId="63034354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F3AE21B" w14:textId="28DA72A8" w:rsidR="00000000" w:rsidRDefault="0052630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A986ED" wp14:editId="4B12BC9B">
            <wp:extent cx="4549140" cy="1859280"/>
            <wp:effectExtent l="0" t="0" r="0" b="0"/>
            <wp:docPr id="10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0F18F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C3FED4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взаимодействии 1,3-ДГА с этиловым эфиром хлоруксусной кислоты (1), методом хромато-масс-спектроскопии установлено образование смеси продуктов реакции как по С-Н, так и по С-С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lang w:val="ru-RU"/>
        </w:rPr>
        <w:t xml:space="preserve"> связям, с преобладанием этилового эфира 2-(адамант-1-ил)-2-хлоруксусной кислоты (1а). Аналогичное наблюдалось и при взаимодействии 1,3-ДГА с этиловыми эфирами других 2-хлоркарбоновых кислот (2, 3)[5]:</w:t>
      </w:r>
    </w:p>
    <w:p w14:paraId="3B7F10C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4B303CD" w14:textId="3DEFFC24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2AA18FA" wp14:editId="4434F035">
            <wp:extent cx="4328160" cy="1805940"/>
            <wp:effectExtent l="0" t="0" r="0" b="0"/>
            <wp:docPr id="1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  <w:lang w:val="ru-RU"/>
        </w:rPr>
        <w:t xml:space="preserve"> </w:t>
      </w:r>
    </w:p>
    <w:p w14:paraId="32A585B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(1), </w:t>
      </w:r>
      <w:r>
        <w:rPr>
          <w:sz w:val="28"/>
          <w:szCs w:val="28"/>
          <w:lang w:val="en-US"/>
        </w:rPr>
        <w:t>Me</w:t>
      </w:r>
      <w:r>
        <w:rPr>
          <w:sz w:val="28"/>
          <w:szCs w:val="28"/>
          <w:lang w:val="ru-RU"/>
        </w:rPr>
        <w:t xml:space="preserve">(2),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  <w:lang w:val="ru-RU"/>
        </w:rPr>
        <w:t>(3)</w:t>
      </w:r>
    </w:p>
    <w:p w14:paraId="1307D12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Эфир 2’-(3-хлор-адамант-1-ил)-2’,2’-дихлоруксусной кислоты</w:t>
      </w:r>
    </w:p>
    <w:p w14:paraId="2DF0129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увеличением числа атомов хлора в молекуле исходного эфира соотношение продуктов реакции по С-Н и С-С1 связям изменяется в пользу последних. Так взаимодействие 1,3-ДГА с этиловым эфиром трихлоруксусной </w:t>
      </w:r>
      <w:r>
        <w:rPr>
          <w:sz w:val="28"/>
          <w:szCs w:val="28"/>
          <w:lang w:val="ru-RU"/>
        </w:rPr>
        <w:lastRenderedPageBreak/>
        <w:t>кислоты приводит селективно к эфиру 2’-(3-хлор-адамант-1-ил)-2’,2’-дихлоруксусной кислоты[5]:</w:t>
      </w:r>
    </w:p>
    <w:p w14:paraId="6E0739D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6431CBD" w14:textId="2F83D5F1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8CF15C" wp14:editId="4D2F6D60">
            <wp:extent cx="4808220" cy="1173480"/>
            <wp:effectExtent l="0" t="0" r="0" b="0"/>
            <wp:docPr id="1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4F8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EA107B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Фторпроизводные адамантана:</w:t>
      </w:r>
    </w:p>
    <w:p w14:paraId="52B0E6A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Адамантанкарбоновые кислоты гладко превращаются при действии четырехфтористой серы в соответствующие трифторметильные производные. Таким способом синтезированы 1-трифторметил- и 1,3бис(трифторметил)-адамантаны [6]:</w:t>
      </w:r>
    </w:p>
    <w:p w14:paraId="678D1D8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BB1EEB4" w14:textId="220BD3ED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14154A" wp14:editId="32989152">
            <wp:extent cx="4518660" cy="1082040"/>
            <wp:effectExtent l="0" t="0" r="0" b="0"/>
            <wp:docPr id="13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F2723" w14:textId="0DF60B40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817A91" wp14:editId="2F20875F">
            <wp:extent cx="4518660" cy="944880"/>
            <wp:effectExtent l="0" t="0" r="0" b="0"/>
            <wp:docPr id="14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48F4" w14:textId="77777777" w:rsidR="00000000" w:rsidRDefault="00000000">
      <w:pPr>
        <w:tabs>
          <w:tab w:val="left" w:pos="25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65466F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бромировании в присутствии </w:t>
      </w:r>
      <w:r>
        <w:rPr>
          <w:sz w:val="28"/>
          <w:szCs w:val="28"/>
          <w:lang w:val="en-US"/>
        </w:rPr>
        <w:t>BF</w:t>
      </w:r>
      <w:r>
        <w:rPr>
          <w:sz w:val="28"/>
          <w:szCs w:val="28"/>
          <w:lang w:val="ru-RU"/>
        </w:rPr>
        <w:t>3 1-трифторметиладамантана получен 1-трифторметил-3-бромадамантан:</w:t>
      </w:r>
    </w:p>
    <w:p w14:paraId="7EFE357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9570BF8" w14:textId="2BE36D98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47FFD7" wp14:editId="5F99D73F">
            <wp:extent cx="4168140" cy="990600"/>
            <wp:effectExtent l="0" t="0" r="0" b="0"/>
            <wp:docPr id="1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  <w:lang w:val="ru-RU"/>
        </w:rPr>
        <w:t xml:space="preserve"> </w:t>
      </w:r>
    </w:p>
    <w:p w14:paraId="1B732A3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Фторирование 2-карбоксильных и карбонильных производных адамантана</w:t>
      </w:r>
    </w:p>
    <w:p w14:paraId="2C2698C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-(трифторметил)-5,7-дифторадамантан</w:t>
      </w:r>
    </w:p>
    <w:p w14:paraId="5FC0EC1A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Фторирование адамантан- 2-карбоновой кислоты четырехфтористой серой в безводном фтористом водороде при 1600 С позволяет ввести два атома фтора в адамантановый цикл и приводит к образованию 2-(трифторметил)-5,7-дифторадамантана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lang w:val="ru-RU"/>
        </w:rPr>
        <w:t>:</w:t>
      </w:r>
    </w:p>
    <w:p w14:paraId="072E966A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214D0261" w14:textId="2BBA4FC9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2EBBEA" wp14:editId="05E134FC">
            <wp:extent cx="4907280" cy="1524000"/>
            <wp:effectExtent l="0" t="0" r="0" b="0"/>
            <wp:docPr id="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0FA9D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7D7B156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2-(гексафторизопропилиден)-5,7-дифторадамантан</w:t>
      </w:r>
    </w:p>
    <w:p w14:paraId="75F1DFDE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С целью дальнейшего выяснения влияния электроотрицательных трифторметильных групп на способность атомов водорода в узловых положениях адамантана замещаться атомами фтора при окислительном фторировании было проведено фторирование изопропилиденового эфира (адамантилен-2)малоновой кислоты четырехфтористой серой во фтористом водороде. При этом был выделен 2-(гексафторизопропилиден)-5,7-дифторадамантан [7]:</w:t>
      </w:r>
    </w:p>
    <w:p w14:paraId="5B264FCB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67CFFA3B" w14:textId="553E95D4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EBCD8F" wp14:editId="2183B835">
            <wp:extent cx="4724400" cy="1417320"/>
            <wp:effectExtent l="0" t="0" r="0" b="0"/>
            <wp:docPr id="1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FA15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1,3-ди(трифторметил)-5,7-дифторадамантан</w:t>
      </w:r>
    </w:p>
    <w:p w14:paraId="429C923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Повышение температуры в реакции 1,3-ди(трифторметил)адамантана с четырехфтористой серой и фтористым водородом до 200-2100 С позволяет ввести в молекулу еще два атома фтора и получить 1,3-ди(трифторметил)-5,7-дифторадамантан [7]:</w:t>
      </w:r>
    </w:p>
    <w:p w14:paraId="0BA32AFF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DB51D48" w14:textId="5CFF6126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39C0B7" wp14:editId="5D929F8A">
            <wp:extent cx="5486400" cy="1516380"/>
            <wp:effectExtent l="0" t="0" r="0" b="0"/>
            <wp:docPr id="1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0FFCF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0AD2B24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 только адамантанкарбоновые кислоты фторируются четырехфтористой серой, но в алкил- и ариладамантилкетонах карбонильные группы можно превратить в дифторметильные. Так, адамантилметилкетон в реакции с </w:t>
      </w:r>
      <w:r>
        <w:rPr>
          <w:sz w:val="28"/>
          <w:szCs w:val="28"/>
          <w:lang w:val="en-US"/>
        </w:rPr>
        <w:t>SF</w:t>
      </w:r>
      <w:r>
        <w:rPr>
          <w:sz w:val="28"/>
          <w:szCs w:val="28"/>
          <w:lang w:val="ru-RU"/>
        </w:rPr>
        <w:t>4 превращается в 1-(1,1-дифторэтил)адамантан, а адамантилфенилкетон - в 1-(</w:t>
      </w:r>
      <w:r>
        <w:rPr>
          <w:rFonts w:ascii="Symbol" w:hAnsi="Symbol" w:cs="Symbol"/>
          <w:sz w:val="28"/>
          <w:szCs w:val="28"/>
          <w:lang w:val="ru-RU"/>
        </w:rPr>
        <w:t>a</w:t>
      </w:r>
      <w:r>
        <w:rPr>
          <w:sz w:val="28"/>
          <w:szCs w:val="28"/>
          <w:lang w:val="ru-RU"/>
        </w:rPr>
        <w:t xml:space="preserve">, </w:t>
      </w:r>
      <w:r>
        <w:rPr>
          <w:rFonts w:ascii="Symbol" w:hAnsi="Symbol" w:cs="Symbol"/>
          <w:sz w:val="28"/>
          <w:szCs w:val="28"/>
          <w:lang w:val="ru-RU"/>
        </w:rPr>
        <w:t>a</w:t>
      </w:r>
      <w:r>
        <w:rPr>
          <w:sz w:val="28"/>
          <w:szCs w:val="28"/>
          <w:lang w:val="ru-RU"/>
        </w:rPr>
        <w:t>-дифторбензил)адамантан [7]:</w:t>
      </w:r>
    </w:p>
    <w:p w14:paraId="500EB818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FB94A2E" w14:textId="177A1DEE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A2F72F" wp14:editId="616915E7">
            <wp:extent cx="4495800" cy="1097280"/>
            <wp:effectExtent l="0" t="0" r="0" b="0"/>
            <wp:docPr id="1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FC244" w14:textId="391E3A3B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8F1A397" wp14:editId="1E9E4733">
            <wp:extent cx="5029200" cy="990600"/>
            <wp:effectExtent l="0" t="0" r="0" b="0"/>
            <wp:docPr id="2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98B4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0E6AD76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взаимодействии адамантан-1-карбоновой кислоты с </w:t>
      </w:r>
      <w:r>
        <w:rPr>
          <w:sz w:val="28"/>
          <w:szCs w:val="28"/>
          <w:lang w:val="en-US"/>
        </w:rPr>
        <w:t>SF</w:t>
      </w:r>
      <w:r>
        <w:rPr>
          <w:sz w:val="28"/>
          <w:szCs w:val="28"/>
          <w:lang w:val="ru-RU"/>
        </w:rPr>
        <w:t>4 в присутствии большого избытка фтористого водорода происходит как превращение карбоксильной группы в трифторметильную, так и замена двух атомов водорода атомами фтора у третичных атомов углерода адамантанового цикла [8]:</w:t>
      </w:r>
    </w:p>
    <w:p w14:paraId="33D5819A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0D9B0DD" w14:textId="305CE6D8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91D7F58" wp14:editId="353E4153">
            <wp:extent cx="5029200" cy="1112520"/>
            <wp:effectExtent l="0" t="0" r="0" b="0"/>
            <wp:docPr id="2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  <w:lang w:val="ru-RU"/>
        </w:rPr>
        <w:t xml:space="preserve"> </w:t>
      </w:r>
    </w:p>
    <w:p w14:paraId="5A62BF7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9570B8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Продукт этой реакции - 1-трифторметил-3,5-дифторадамантан.</w:t>
      </w:r>
    </w:p>
    <w:p w14:paraId="3B61D35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Такая же зависимость наблюдается и в реакции с адамантан-1-уксусной кислотой:</w:t>
      </w:r>
    </w:p>
    <w:p w14:paraId="32F6A62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3B4FDF75" w14:textId="7E9E4D8C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AB223E" wp14:editId="77EA9D37">
            <wp:extent cx="5113020" cy="1325880"/>
            <wp:effectExtent l="0" t="0" r="0" b="0"/>
            <wp:docPr id="2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C7070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63B21F8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Продукт этой реакции - 1-(2,2,2-трифторэтил)-3,5,7-трифторадамантан.</w:t>
      </w:r>
    </w:p>
    <w:p w14:paraId="436F4EC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Получение бромфторпроизводных адамантана</w:t>
      </w:r>
    </w:p>
    <w:p w14:paraId="202E6B5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-(трифторметил)-3,5,7-трибромад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мантан</w:t>
      </w:r>
    </w:p>
    <w:p w14:paraId="2FD86E7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Установлено, что 1-(трифторметил)-3,5,7-трифторадамантан не реагирует ни с едким кали, ни с этилатом натрия в спирте при кипячении в течение нескольких часов. При действии на это же соединение трехбромистого бора осуществляется обмен атомов фтора, расположенных в узловых положениях, и образуется 1-(трифторметил)-3,5,7-трибромад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мантан [9]:</w:t>
      </w:r>
    </w:p>
    <w:p w14:paraId="1D121210" w14:textId="32B4DC46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F4D851B" wp14:editId="0B03FAB0">
            <wp:extent cx="3665220" cy="1722120"/>
            <wp:effectExtent l="0" t="0" r="0" b="0"/>
            <wp:docPr id="2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</w:p>
    <w:p w14:paraId="594BB2F2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81CE48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,2-дифтор-5,7-дибромадамантан</w:t>
      </w:r>
    </w:p>
    <w:p w14:paraId="1777D72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BBr</w:t>
      </w:r>
      <w:r>
        <w:rPr>
          <w:sz w:val="28"/>
          <w:szCs w:val="28"/>
          <w:lang w:val="ru-RU"/>
        </w:rPr>
        <w:t>3 при действии на 2,2,5,7-тетрафторадамантан не вызывает обмена атомов фтора во втором положении и изомеризации - образуется 2,2-дифтор-5,7-дибромадамантан [10]:</w:t>
      </w:r>
    </w:p>
    <w:p w14:paraId="6B84B66C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D57383B" w14:textId="03D774CE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F83BD1" wp14:editId="21A2F681">
            <wp:extent cx="3970020" cy="1524000"/>
            <wp:effectExtent l="0" t="0" r="0" b="0"/>
            <wp:docPr id="2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517F5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244FAC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ди(перфторпропенил)адамантан</w:t>
      </w:r>
    </w:p>
    <w:p w14:paraId="4B54958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Дегидрофторирование 1,3-бис-(2Н-гексафторпропил)-адамантана [11]:</w:t>
      </w:r>
    </w:p>
    <w:p w14:paraId="06FA4174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9ADC2F3" w14:textId="7A227D3E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1BA70E" wp14:editId="63BA38D0">
            <wp:extent cx="4785360" cy="1394460"/>
            <wp:effectExtent l="0" t="0" r="0" b="0"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CCCE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DEC9D1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2-(адамант-1-ил)-2-фторуксусная кислота</w:t>
      </w:r>
    </w:p>
    <w:p w14:paraId="695374E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1,3-ДГА с этил-2-фторацетатом протекает исключительно с разрывом связи С-Н в исходном эфире и приводит к образованию этилового эфира 2-(адамант-1-ил)-2-фторуксусной кислоты с выходом 65 %[12]:</w:t>
      </w:r>
    </w:p>
    <w:p w14:paraId="41B81A2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ECF52E2" w14:textId="32537285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8E48DAA" wp14:editId="721F357A">
            <wp:extent cx="5090160" cy="906780"/>
            <wp:effectExtent l="0" t="0" r="0" b="0"/>
            <wp:docPr id="2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7B5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7A7D79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Получение галогеналкиладамантанов:</w:t>
      </w:r>
    </w:p>
    <w:p w14:paraId="4D0719B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с галогеналкилами</w:t>
      </w:r>
    </w:p>
    <w:p w14:paraId="2472927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Галогеналкилы малоэффективны в качестве алкилирующих агентов; реакции адамантанов в этих случаях протекают неселективно и зачастую сопровождаются реакциями галогенирования [1]:</w:t>
      </w:r>
    </w:p>
    <w:p w14:paraId="5A696F4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9DE5899" w14:textId="7ECBB8FF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1B9AD5" wp14:editId="7A5A8C77">
            <wp:extent cx="4792980" cy="1432560"/>
            <wp:effectExtent l="0" t="0" r="0" b="0"/>
            <wp:docPr id="2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9B7B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409513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образованием непредельных полизамещенных бромидов вступают в реакцию бромирования также некоторые тетрациклические углеводороды ряда адамантана [1]: </w:t>
      </w:r>
    </w:p>
    <w:p w14:paraId="547DF9E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FEA2AD3" w14:textId="012BF07F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0FC2C3" wp14:editId="3C040476">
            <wp:extent cx="4358640" cy="1714500"/>
            <wp:effectExtent l="0" t="0" r="0" b="0"/>
            <wp:docPr id="2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DB2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1-бромэтаноадамантан</w:t>
      </w:r>
    </w:p>
    <w:p w14:paraId="3ED98D2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2,4-этаноадамантане различную реакционную способность проявляет каждый из четырех третичных атомов углерода. В присутствии бромистого алюминия и бутилбромида углеводород с высокой селективностью образует 1-бромэтаноадамантан [1]:</w:t>
      </w:r>
    </w:p>
    <w:p w14:paraId="3B083801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559525C" w14:textId="794EB0E0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AF5D2D" wp14:editId="37169B40">
            <wp:extent cx="4831080" cy="1737360"/>
            <wp:effectExtent l="0" t="0" r="0" b="0"/>
            <wp:docPr id="2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95EA7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7870EE3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Взаимодействие 1,3-ДГА с </w:t>
      </w:r>
      <w:r>
        <w:rPr>
          <w:rFonts w:ascii="Symbol" w:hAnsi="Symbol" w:cs="Symbol"/>
          <w:sz w:val="28"/>
          <w:szCs w:val="28"/>
          <w:lang w:val="ru-RU"/>
        </w:rPr>
        <w:t>a</w:t>
      </w:r>
      <w:r>
        <w:rPr>
          <w:sz w:val="28"/>
          <w:szCs w:val="28"/>
          <w:lang w:val="ru-RU"/>
        </w:rPr>
        <w:t xml:space="preserve">-бромкетонами: </w:t>
      </w:r>
    </w:p>
    <w:p w14:paraId="1F7024CD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2C409E85" w14:textId="27072623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A9652E1" wp14:editId="6A966755">
            <wp:extent cx="5090160" cy="3078480"/>
            <wp:effectExtent l="0" t="0" r="0" b="0"/>
            <wp:docPr id="3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E2A2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8752D0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2-3-кратному мольному избытку соответствующего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sz w:val="28"/>
          <w:szCs w:val="28"/>
          <w:lang w:val="ru-RU"/>
        </w:rPr>
        <w:t xml:space="preserve">бромкетона приливают раствор 1,3-дегидроадамантана в легкокипящем инертном растворителе (диэтиловый эфир), при этом наблюдается экзотермический эффект. Раствор 1,3-дегидроадамантана и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sz w:val="28"/>
          <w:szCs w:val="28"/>
          <w:lang w:val="ru-RU"/>
        </w:rPr>
        <w:t xml:space="preserve">бромкетона в диэтиловом эфире нагревают в течение 3-4 часов при температуре кипения реакционной смеси </w:t>
      </w:r>
      <w:r>
        <w:rPr>
          <w:sz w:val="28"/>
          <w:szCs w:val="28"/>
          <w:lang w:val="ru-RU"/>
        </w:rPr>
        <w:lastRenderedPageBreak/>
        <w:t xml:space="preserve">(34-40° С), после чего растворитель и избыток исходного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sz w:val="28"/>
          <w:szCs w:val="28"/>
          <w:lang w:val="ru-RU"/>
        </w:rPr>
        <w:t xml:space="preserve">бромкетона отгоняют в вакууме водоструйного насоса. Возможна регенерация исходных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sz w:val="28"/>
          <w:szCs w:val="28"/>
          <w:lang w:val="ru-RU"/>
        </w:rPr>
        <w:t xml:space="preserve">бромкетонов путем их отгонки из реакционной смеси и организация рецикла с добавлением рассчитанного количества свежего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sz w:val="28"/>
          <w:szCs w:val="28"/>
          <w:lang w:val="ru-RU"/>
        </w:rPr>
        <w:t>бромкетона. Синтезированные 3-бромадамантил-1-алкил(арил)кетоны очищают вакуумной перегонкой. Выходы данных продуктов составляют 59-86 %. [13]</w:t>
      </w:r>
    </w:p>
    <w:p w14:paraId="324E661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1-бром-3-бромметиладамантан</w:t>
      </w:r>
    </w:p>
    <w:p w14:paraId="04AEC7A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Получен взаимодействием 3,7-диметиленбицикло[3,3,1]нонана с 4 % раствором брома в безводном метиловом спирте в присутствии оксида ртути(</w:t>
      </w:r>
      <w:r>
        <w:rPr>
          <w:sz w:val="28"/>
          <w:szCs w:val="28"/>
          <w:lang w:val="en-US"/>
        </w:rPr>
        <w:t>HgO</w:t>
      </w:r>
      <w:r>
        <w:rPr>
          <w:sz w:val="28"/>
          <w:szCs w:val="28"/>
          <w:lang w:val="ru-RU"/>
        </w:rPr>
        <w:t>) при 00 С [1]:</w:t>
      </w:r>
    </w:p>
    <w:p w14:paraId="402D7EC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C6635FF" w14:textId="4064B6FD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F638D0" wp14:editId="72E1180E">
            <wp:extent cx="4975860" cy="132588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41F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B1981C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Иодид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>- (3-иод-1 -адамантил)пиридиния</w:t>
      </w:r>
    </w:p>
    <w:p w14:paraId="4C93F84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Получен обработкой 1,3-дегидроадамантана иодом в присутствии пиридина [14]:</w:t>
      </w:r>
    </w:p>
    <w:p w14:paraId="63A9492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06883A8" w14:textId="35689349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EE4A72" wp14:editId="53927A3F">
            <wp:extent cx="5318760" cy="1485900"/>
            <wp:effectExtent l="0" t="0" r="0" b="0"/>
            <wp:docPr id="3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FB518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8235DAB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Получение 1-(1-адамантил-1)-пропанола-1</w:t>
      </w:r>
    </w:p>
    <w:p w14:paraId="0FCD3E0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трехгорловую колбу, снабженную обратным холодильником и газоподводящей трубкой, помещают 1,2 г (0,0079 моля) адамантанола; 1,5 мл (0,064 моля) трифторуксусной кислоты; 15 мл хлористого метилена и при комнатной температуре в течение 7 ч. Пропускают 0,5 л (0,022 моля) сухого пропилена. По окончании реакции смесь разлагают разбавленным раствором соды и экстрагируют эфиром. Эфир отгоняют, к остатку добавляют 15 мл 20 % раствора щелочи калия и кипятят в течение 4 ч, после чего экстрагируют эфиром. Эфирные вытяжки промывают водой до нейтральной реакции, высушивают над сульфатом магния, эфир отгоняют. </w:t>
      </w:r>
    </w:p>
    <w:p w14:paraId="4FD0F19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Сырой 1-(1-адамантил-1)-пропанол-1 перекристаллизовывают из петролейного эфира (т. кип. 38-50° С). Выход 10,76 г, т.е. 66 %, считая на адамантанол-1, вступивший в реакцию, и 50 % - на введенный, т. пл. 85-86° С. [15] </w:t>
      </w:r>
    </w:p>
    <w:p w14:paraId="1DD0713E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адамантана с пропиленом</w:t>
      </w:r>
    </w:p>
    <w:p w14:paraId="60950D0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стальной автоклав емкостью 50 мл загружают 1 г адамантана, 5 мл циклогексана и 1 мл окиси алюминия, обработанной 3 н. серной кислотой, добавляют пропилен при 20° С до 8 атм. Мольное отношение адамантан : пропилен равно 1:6. Реакцию ведут при 190° в течение 5 ч. Получают 1,10 г продукта (выход 110 % на адамантан). Выделение пропениладамантанов осуществляют методом адсорбционной хроматографии, пропуская полученную смесь над силикагелем с азотнокислым серебром. Получают 0,45 г продукта. [16]</w:t>
      </w:r>
    </w:p>
    <w:p w14:paraId="51216D2E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Получение 1-виниладамантана</w:t>
      </w:r>
    </w:p>
    <w:p w14:paraId="0A665AED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реактор помещают 0,3 г катализатора (Re2O7, </w:t>
      </w:r>
      <w:r>
        <w:rPr>
          <w:sz w:val="28"/>
          <w:szCs w:val="28"/>
          <w:lang w:val="en-US"/>
        </w:rPr>
        <w:t>Al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 xml:space="preserve">3), добавляют раствор 1 г 1-пропениладамантана в 5мл н-гептана, через барботер пропускают этилен (100 мл). Температура 200 С, давление атмосферное, длительность 1 ч. О протекании реакции судят по содержанию пропилена в отходящем газе. Жидкие </w:t>
      </w:r>
      <w:r>
        <w:rPr>
          <w:sz w:val="28"/>
          <w:szCs w:val="28"/>
          <w:lang w:val="ru-RU"/>
        </w:rPr>
        <w:lastRenderedPageBreak/>
        <w:t>продукты реакции отделяют от катализатора, отгоняют растворитель. Анализ продуктов реакции осуществляют ГЖХ, ИК-, ПМР- и масс-спектрометрическими методами. Выход (98 %) и селективность (99 %) практически не зависят от заместителя а адамантановом ядре. [17]</w:t>
      </w:r>
    </w:p>
    <w:p w14:paraId="13BAE814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Получение аллиладамантанов</w:t>
      </w:r>
    </w:p>
    <w:p w14:paraId="046600AA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 реактор помещают 21,5 г 1-бромадамантана и 12,1 г бромистого аллила в С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2 при -700С. Добавляем 1 г </w:t>
      </w:r>
      <w:r>
        <w:rPr>
          <w:sz w:val="28"/>
          <w:szCs w:val="28"/>
          <w:lang w:val="en-US"/>
        </w:rPr>
        <w:t>AlCl</w:t>
      </w:r>
      <w:r>
        <w:rPr>
          <w:sz w:val="28"/>
          <w:szCs w:val="28"/>
          <w:lang w:val="ru-RU"/>
        </w:rPr>
        <w:t xml:space="preserve">3. Повышаем температуру до - 300 С. Длительность процесса 1 ч. Затем помещаем реактор в холодную воду или раствор воды с эфиром. Добавляем </w:t>
      </w:r>
      <w:r>
        <w:rPr>
          <w:sz w:val="28"/>
          <w:szCs w:val="28"/>
          <w:lang w:val="en-US"/>
        </w:rPr>
        <w:t>MgSO</w:t>
      </w:r>
      <w:r>
        <w:rPr>
          <w:sz w:val="28"/>
          <w:szCs w:val="28"/>
          <w:lang w:val="ru-RU"/>
        </w:rPr>
        <w:t xml:space="preserve">4 и 25,5 г 1-(2,3-дибромпропил)адамантана. Реакцию ведем при атмосферном давлении. Добавляем 7,8 г цинка и 70 мл 95 % этанола. Ведем реакцию еще 2,5 ч, затем помещаем продукт в холодную воду. Выход 1-аллиладамантана составляет 89 %.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ru-RU"/>
        </w:rPr>
        <w:t>18</w:t>
      </w:r>
      <w:r>
        <w:rPr>
          <w:sz w:val="28"/>
          <w:szCs w:val="28"/>
          <w:lang w:val="en-US"/>
        </w:rPr>
        <w:t>]</w:t>
      </w:r>
    </w:p>
    <w:p w14:paraId="5834327A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5815F6A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1.2 Анализ основной реакции</w:t>
      </w:r>
    </w:p>
    <w:p w14:paraId="2F365155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1DAEBF7" w14:textId="0AEF83A8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BAACACF" wp14:editId="3D9EAA14">
            <wp:extent cx="3825240" cy="845820"/>
            <wp:effectExtent l="0" t="0" r="0" b="0"/>
            <wp:docPr id="3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B448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DA0310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1 - Физические свойства реагентов и продуктов реакции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1914"/>
        <w:gridCol w:w="1915"/>
        <w:gridCol w:w="1915"/>
        <w:gridCol w:w="1915"/>
      </w:tblGrid>
      <w:tr w:rsidR="00000000" w14:paraId="0A213720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4BDE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Вещество 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AFF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Фазовое  состояние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AD0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Плотность,  г/см3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F45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ТКИП. ТПЛ.,° С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02C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Примечание </w:t>
            </w:r>
          </w:p>
        </w:tc>
      </w:tr>
      <w:tr w:rsidR="00000000" w14:paraId="780930F0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830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lang w:val="ru-RU"/>
              </w:rPr>
              <w:t>14 1,3-ДГА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19B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Кристаллы белого цвета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D64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363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55,68 152,659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90D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ru-RU"/>
              </w:rPr>
              <w:t>возг.=100-130° С при р=20 мм рт. ст. легко растворим в простых эфирах, алканах, ацетоне, легко взаимодействует с влагой воздуха уже при комнатной температуре. Полимеризуется при 130-160° С в запаянной ампуле.</w:t>
            </w:r>
          </w:p>
        </w:tc>
      </w:tr>
      <w:tr w:rsidR="00000000" w14:paraId="500953DD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672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C3H5Br </w:t>
            </w:r>
            <w:r>
              <w:rPr>
                <w:sz w:val="20"/>
                <w:szCs w:val="20"/>
                <w:lang w:val="ru-RU"/>
              </w:rPr>
              <w:t>Бромистый аллил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996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Б/ц жидкость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50B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1,398 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6FF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71,3 -119,4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6D3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 растворим в воде, диэтиловом эфире и этиловом спирте. Растворим в хлороформе, сероуглероде и тетрахлорметане.</w:t>
            </w:r>
          </w:p>
        </w:tc>
      </w:tr>
    </w:tbl>
    <w:p w14:paraId="10E320A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4675DB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Свойства реагентов и продуктов реакции взяты из литературных данных [19, 20].</w:t>
      </w:r>
    </w:p>
    <w:p w14:paraId="3C82E2D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Электронная структура реагентов и продуктов реакции</w:t>
      </w:r>
    </w:p>
    <w:p w14:paraId="04441B5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Электронная структура 1,3-дегидроадамантана</w:t>
      </w:r>
    </w:p>
    <w:p w14:paraId="43DA4B1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разработки эффективного метода получения 1,3-ДГА стал доступным соединением и применяются для получения 1-замещенных и 1,3-дизамещенных адамантанов. Однако механизмы таких реакций до сих пор детально не изучены.</w:t>
      </w:r>
    </w:p>
    <w:p w14:paraId="287EE9A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Было определено электронное строение катион-радикала 1,3-ДГА-одного из основных возможных интермедиатов химических превращений данного соединения и его производных. После проведения серии квантовомеханических расчетов геометрического и электронного строения 1,3-ДГА была подтверждена </w:t>
      </w:r>
      <w:r>
        <w:rPr>
          <w:sz w:val="28"/>
          <w:szCs w:val="28"/>
          <w:lang w:val="en-US"/>
        </w:rPr>
        <w:t>sp</w:t>
      </w:r>
      <w:r>
        <w:rPr>
          <w:sz w:val="28"/>
          <w:szCs w:val="28"/>
          <w:lang w:val="ru-RU"/>
        </w:rPr>
        <w:t xml:space="preserve">2-гибридизация атомов углерода С1 и С3 центральной связи, так как сумма валетных углов </w:t>
      </w:r>
      <w:r>
        <w:rPr>
          <w:rFonts w:ascii="Cambria Math" w:hAnsi="Cambria Math" w:cs="Cambria Math"/>
          <w:sz w:val="28"/>
          <w:szCs w:val="28"/>
          <w:lang w:val="ru-RU"/>
        </w:rPr>
        <w:t>∟</w:t>
      </w:r>
      <w:r>
        <w:rPr>
          <w:sz w:val="28"/>
          <w:szCs w:val="28"/>
          <w:lang w:val="ru-RU"/>
        </w:rPr>
        <w:t>ССС при этих атомах углерода 124,10</w:t>
      </w:r>
      <w:r>
        <w:rPr>
          <w:rFonts w:ascii="Cambria" w:hAnsi="Cambria" w:cs="Cambria"/>
          <w:sz w:val="28"/>
          <w:szCs w:val="28"/>
          <w:lang w:val="ru-RU"/>
        </w:rPr>
        <w:t>·</w:t>
      </w:r>
      <w:r>
        <w:rPr>
          <w:sz w:val="28"/>
          <w:szCs w:val="28"/>
          <w:lang w:val="ru-RU"/>
        </w:rPr>
        <w:t xml:space="preserve">2+111,60=359,80 близкое к значению 3600, характерному для </w:t>
      </w:r>
      <w:r>
        <w:rPr>
          <w:sz w:val="28"/>
          <w:szCs w:val="28"/>
          <w:lang w:val="en-US"/>
        </w:rPr>
        <w:t>sp</w:t>
      </w:r>
      <w:r>
        <w:rPr>
          <w:sz w:val="28"/>
          <w:szCs w:val="28"/>
          <w:lang w:val="ru-RU"/>
        </w:rPr>
        <w:t>2-гибридизованных атомов углерода.</w:t>
      </w:r>
    </w:p>
    <w:p w14:paraId="27D665A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Примечательно, что область повышенной электронной плотности для 1,3-ДГА лежит с обратной стороны 1,3-узловой связи инвертированных углеродных атомов, т.е. в части пространства, наименее защищенной от внешней атаки. В результате этого 1,3-ДГА может проявлять свойства сильного основания. Формально считают, что пропелланы, в том числе обсуждаемый 1,3-ДГА являются «олефинами» с непривычной топологией </w:t>
      </w:r>
      <w:r>
        <w:rPr>
          <w:sz w:val="28"/>
          <w:szCs w:val="28"/>
          <w:lang w:val="en-US"/>
        </w:rPr>
        <w:t>sp</w:t>
      </w:r>
      <w:r>
        <w:rPr>
          <w:sz w:val="28"/>
          <w:szCs w:val="28"/>
          <w:lang w:val="ru-RU"/>
        </w:rPr>
        <w:t xml:space="preserve">2-гибридных углеродных атомов, что определяет необычно высокую реакционную способность этих соединений. </w:t>
      </w:r>
    </w:p>
    <w:p w14:paraId="6706F4D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Считается, что такое поведение обусловлено особенностью электронного строения одного из основных возможных интермедиатов химических превращений 1,3-ДГА и его производных - катион-радикала (КР) 1,3-ДГА.</w:t>
      </w:r>
    </w:p>
    <w:p w14:paraId="10EC8E6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1999г. Сотрудниками МГУ им. Ломоносова и Волгоградского ГТУ было установлено, что необычное электронное строение КР 1,3-ДГА вызвано изменением ориентации однакратно занятой молекулярной орбитали в ходе ионизации молекулы 1.3-ДГА.</w:t>
      </w:r>
    </w:p>
    <w:p w14:paraId="5E2040F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Ранее было установлено, что при однократной ионизации циклопропановое кольцо изменяет свою структуру путем сильного удлинения (и ослабления) либо одной С-С-связи, либо одновременно двух (в зависимости от заместителя):</w:t>
      </w:r>
    </w:p>
    <w:p w14:paraId="1669100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повышении температуры одна удлиненная С-С-связь циклопропановых (в обоих случаях) с легкостью испытывает дальнейшее удлинение, которое сопровождается разворотом одной из концевых метиленовых групп на 900. В результате этого образуется изомерные формы КР, в которых положительный заряд и спиновая плотность пространственно разделены. Такие формы КР названы дистоническими.</w:t>
      </w:r>
    </w:p>
    <w:p w14:paraId="5797F31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1,3-дегидроадамантане центральная тетразамещенная С1-С3-связь циклопропанового кольца наиболее удлинена (1,5720 А) и, следовательно, обязана при однократной ионизации испытывать дальнейшее удлинение. Однако в 1,3-ДГА положение циклопропанового кольца жестко фиксировано норадамантановым фрагментом, поэтому для катион-радикала дальнейшее растяжение центральной циклопропановой С1-С3-связи с разворотом одной из ее составляющих частей на 900 невозможно.</w:t>
      </w:r>
    </w:p>
    <w:p w14:paraId="7B56B04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катион-радикале 1,3-ДГА атомы углерода С1 и С3 приобретают частично тетраэдрическое строение. В каждом радикале 1,3-ДГА рассматриваемое значение 85,30 валентного угла </w:t>
      </w:r>
      <w:r>
        <w:rPr>
          <w:rFonts w:ascii="Cambria Math" w:hAnsi="Cambria Math" w:cs="Cambria Math"/>
          <w:sz w:val="28"/>
          <w:szCs w:val="28"/>
          <w:lang w:val="ru-RU"/>
        </w:rPr>
        <w:t>∟</w:t>
      </w:r>
      <w:r>
        <w:rPr>
          <w:sz w:val="28"/>
          <w:szCs w:val="28"/>
          <w:lang w:val="ru-RU"/>
        </w:rPr>
        <w:t xml:space="preserve">ССС превышает значение ~ 800, характерное для циклической формы КР циклопропана, отвечает ситуации, </w:t>
      </w:r>
      <w:r>
        <w:rPr>
          <w:sz w:val="28"/>
          <w:szCs w:val="28"/>
          <w:lang w:val="ru-RU"/>
        </w:rPr>
        <w:lastRenderedPageBreak/>
        <w:t>при которой тип однократно занятой молекулярной орбитали, по всей видимости, уже обязан измениться.</w:t>
      </w:r>
    </w:p>
    <w:p w14:paraId="47B62AC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отличие от других пропелланов, в которых однократно занятая молекулярная орбиталь локализована на центральной С1-С3-связи, в КР 1,3-ДГА она преимущественно локализована на примыкающих к С1-С3-связи четырех углерод-углеродных связях. Причиной необычного электронного строения КР 1,3-ДГА является наличие дополнительной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lang w:val="ru-RU"/>
        </w:rPr>
        <w:t>2-метиленовой группы в 1,3-ДГА по сравнению с пропелланом, что приводит к повышению энергии молекулярной орбитали центральрой связи С1-С3.</w:t>
      </w:r>
    </w:p>
    <w:p w14:paraId="3292EB2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Необычность электронного строения КР 1,3-ДГА также состоит в том, что приразрыве центральной связи С1-С3 образуются две однакратно занятые несвязанные между собой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lang w:val="ru-RU"/>
        </w:rPr>
        <w:t>-орбитали атомов углерода, что фактически означает образование бирадикальной структуры.</w:t>
      </w:r>
    </w:p>
    <w:p w14:paraId="49551EF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основе изложенных особенностей строения катион-радикала 1,3-ДГА объясняется необычное в ряду пропелланов химическое поведение 1,3-ДГА в реакциях электрофильного присоединения.</w:t>
      </w:r>
    </w:p>
    <w:p w14:paraId="6192197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Таким образом, на основании строения 1,3-ДГА можно сделать вывод о его чрезвычайной реакционной способности и перспективности данного пропеллана в качестве исходного реагента для синтеза адамантилсодержащих карбонильных соединений.</w:t>
      </w:r>
    </w:p>
    <w:p w14:paraId="3CE6B58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результате проведенного опыта: взаимодействие 1,3-ДГА с </w:t>
      </w:r>
      <w:r>
        <w:rPr>
          <w:sz w:val="28"/>
          <w:szCs w:val="28"/>
          <w:lang w:val="en-US"/>
        </w:rPr>
        <w:t>CBr</w:t>
      </w:r>
      <w:r>
        <w:rPr>
          <w:sz w:val="28"/>
          <w:szCs w:val="28"/>
          <w:lang w:val="ru-RU"/>
        </w:rPr>
        <w:t>4 мы получаем новое вещество, а электронной структуры его не знаем, т.к. это новое вещество. [1]</w:t>
      </w:r>
    </w:p>
    <w:p w14:paraId="79CDEB3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Больший интерес у нас вызывает 1,3-ДГА, электронное строение которого мы описали выше.</w:t>
      </w:r>
    </w:p>
    <w:p w14:paraId="6BC525D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Бромистый аллил</w:t>
      </w:r>
    </w:p>
    <w:p w14:paraId="0548D3E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5F67DC4" w14:textId="55075A44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2334769" wp14:editId="335167C9">
            <wp:extent cx="1965960" cy="457200"/>
            <wp:effectExtent l="0" t="0" r="0" b="0"/>
            <wp:docPr id="3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3A62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 xml:space="preserve">В молекуле бромистого аллила наблюдаются отрицательные индуктивный и мезомерный эффекты. Индуктивный эффект представляет собой смещение электронной плотности вдоль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σ </w:t>
      </w:r>
      <w:r>
        <w:rPr>
          <w:sz w:val="28"/>
          <w:szCs w:val="28"/>
          <w:lang w:val="ru-RU"/>
        </w:rPr>
        <w:t xml:space="preserve">связи в сторону атома брома. Мезомерный эффект - это смещение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π </w:t>
      </w:r>
      <w:r>
        <w:rPr>
          <w:sz w:val="28"/>
          <w:szCs w:val="28"/>
          <w:lang w:val="ru-RU"/>
        </w:rPr>
        <w:t>электронного облака вдоль двойной связи в сторону заместителя.</w:t>
      </w:r>
    </w:p>
    <w:p w14:paraId="7A4A6A8D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3E6A693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1.3 Химические свойства реагентов и продуктов реакции</w:t>
      </w:r>
    </w:p>
    <w:p w14:paraId="129118EA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37595BC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Химические свойства аллилов</w:t>
      </w:r>
    </w:p>
    <w:p w14:paraId="30FE2723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Галогензамещенные олефины с галогеном у насыщенного атома углерода способны довольно легко присоединять галоген. Например, присоединением брома к бромистому аллилу в ЧХУ при -5° С получается 1,2,3-трибромпропан с выходом 96-98 %. </w:t>
      </w:r>
    </w:p>
    <w:p w14:paraId="21303B64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Наличие галогена у насыщенного атома углерода затрудняет присоединение галогена, способность присоединения снижается в ряду: [21]</w:t>
      </w:r>
    </w:p>
    <w:p w14:paraId="52631E5A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F905749" w14:textId="01DDFCF6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4474350" wp14:editId="54956203">
            <wp:extent cx="5311140" cy="198120"/>
            <wp:effectExtent l="0" t="0" r="0" b="0"/>
            <wp:docPr id="3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15746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5A2DE46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темноте и в отсутствии кислорода чистый свежеприготовленный бромистый аллил за 10 суток количественно присоединяет </w:t>
      </w:r>
      <w:r>
        <w:rPr>
          <w:sz w:val="28"/>
          <w:szCs w:val="28"/>
          <w:lang w:val="en-US"/>
        </w:rPr>
        <w:t>HBr</w:t>
      </w:r>
      <w:r>
        <w:rPr>
          <w:sz w:val="28"/>
          <w:szCs w:val="28"/>
          <w:lang w:val="ru-RU"/>
        </w:rPr>
        <w:t xml:space="preserve"> с образованием «нормального» 1,2-дибромпропана. «Нормальному» присоединению значительно способствует добавка </w:t>
      </w:r>
      <w:r>
        <w:rPr>
          <w:sz w:val="28"/>
          <w:szCs w:val="28"/>
          <w:lang w:val="en-US"/>
        </w:rPr>
        <w:t>ZnBr</w:t>
      </w:r>
      <w:r>
        <w:rPr>
          <w:sz w:val="28"/>
          <w:szCs w:val="28"/>
          <w:lang w:val="ru-RU"/>
        </w:rPr>
        <w:t>2.</w:t>
      </w:r>
    </w:p>
    <w:p w14:paraId="2DA04AAA" w14:textId="77777777" w:rsidR="00000000" w:rsidRDefault="00000000">
      <w:pPr>
        <w:tabs>
          <w:tab w:val="left" w:pos="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В присутствии малых количеств кислорода или перекисей, добавляемых или содержащихся в старых препаратах, за 30 мин. Из бромистого аллила образуется «аномальный» 1,3-дибромпропан. «Аномальное» присоединение является радикально-цепной реакцией, которая инициируется специальными радикалообразующими веществами или фотохимически в жидкой и газовой фазах.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ru-RU"/>
        </w:rPr>
        <w:t>22</w:t>
      </w:r>
      <w:r>
        <w:rPr>
          <w:sz w:val="28"/>
          <w:szCs w:val="28"/>
          <w:lang w:val="en-US"/>
        </w:rPr>
        <w:t>]</w:t>
      </w:r>
    </w:p>
    <w:p w14:paraId="795D3046" w14:textId="25F39CC6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4CEE286E" wp14:editId="2BF9B724">
            <wp:extent cx="4358640" cy="815340"/>
            <wp:effectExtent l="0" t="0" r="0" b="0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1E971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553538D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«аномальное» присоединение «нормальное» присоединение </w:t>
      </w:r>
    </w:p>
    <w:p w14:paraId="75D2710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Индуцированное бромом аутоокисление бромистого аллила до перекиси </w:t>
      </w:r>
      <w:r>
        <w:rPr>
          <w:rFonts w:ascii="Times New Roman" w:hAnsi="Times New Roman" w:cs="Times New Roman"/>
          <w:sz w:val="28"/>
          <w:szCs w:val="28"/>
          <w:lang w:val="ru-RU"/>
        </w:rPr>
        <w:t>α,α’-</w:t>
      </w:r>
      <w:r>
        <w:rPr>
          <w:sz w:val="28"/>
          <w:szCs w:val="28"/>
          <w:lang w:val="ru-RU"/>
        </w:rPr>
        <w:t>дибромизопропила. [23]</w:t>
      </w:r>
    </w:p>
    <w:p w14:paraId="25484E4D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61F0B191" w14:textId="44A06C47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91F207" wp14:editId="380F78F7">
            <wp:extent cx="3909060" cy="739140"/>
            <wp:effectExtent l="0" t="0" r="0" b="0"/>
            <wp:docPr id="3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90075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4F38137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раствору 0,2 моль хлористого аллила и 0,002 моль перекиси бензоила в ЧХУ или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lang w:val="ru-RU"/>
        </w:rPr>
        <w:t xml:space="preserve">2 по каплям прибавляют смесь приблизительно одинаковых количеств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lang w:val="ru-RU"/>
        </w:rPr>
        <w:t>2 (0,15-0,3 моль) и ЧХУ с такой скоростью, чтобы смесь слабо кипела, и после окончания прибавления кипятят ещё около часа. Выход 80-90 %. [22]</w:t>
      </w:r>
    </w:p>
    <w:p w14:paraId="4CB0E65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Химические свойства 1,3-дегидроадамантана</w:t>
      </w:r>
    </w:p>
    <w:p w14:paraId="398226E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Подобно другим ациклическим углеводородам, содержащим напряженный трехчленный цикл, 1,3-дегидроадамантан и его производные обладают высокой реакционной способностью. Связь С(1)-С(3) значительно ослаблена, ее длина; ее длина 1,64 </w:t>
      </w:r>
      <w:r>
        <w:rPr>
          <w:rFonts w:ascii="Times New Roman" w:hAnsi="Times New Roman" w:cs="Times New Roman"/>
          <w:sz w:val="28"/>
          <w:szCs w:val="28"/>
          <w:lang w:val="ru-RU"/>
        </w:rPr>
        <w:t>Å (</w:t>
      </w:r>
      <w:r>
        <w:rPr>
          <w:sz w:val="28"/>
          <w:szCs w:val="28"/>
          <w:lang w:val="ru-RU"/>
        </w:rPr>
        <w:t xml:space="preserve">длина других С-С связей в адамантане 1,53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Å). </w:t>
      </w:r>
      <w:r>
        <w:rPr>
          <w:sz w:val="28"/>
          <w:szCs w:val="28"/>
          <w:lang w:val="ru-RU"/>
        </w:rPr>
        <w:t>Вследствие этого реакции 1,3-дегидроадамантана протекают селективно с раскрытием трехчленного цикла и образованием 1-моно- или 1,3-дизамещенных производных адамантана; иногда происходит также фрагментация адамантанового цикла.</w:t>
      </w:r>
    </w:p>
    <w:p w14:paraId="511BFAD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Окисление 1,3-дегидроадамантана воздухом при 20° С в гептане приводит к образованию пероксида, который разлагается со взрывом при 160° С. На воздухе в растворе пентана при комнатной температуре 1,3-дегидроадамантан превращается в смесь сополимеров с кислородом, главным из которых является взрывоопасный полипероксиадамантан (ОС10Н14О)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. При нагревании </w:t>
      </w:r>
      <w:r>
        <w:rPr>
          <w:sz w:val="28"/>
          <w:szCs w:val="28"/>
          <w:lang w:val="ru-RU"/>
        </w:rPr>
        <w:lastRenderedPageBreak/>
        <w:t>(130-160° С) в запаянной ампуле 1,3-дегидроадамантан превращается в белый полимер - 1,3-полиадамантан состава 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>10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>14)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>, нерастворимый в органических растворителях и устойчивый в атмосфере азота при 400° С. Аналогичный полидиметиладамантан образуется из 1,3-дегидро-5,7-диметиладамантана при 90-145° С. В отсутствие кислорода 1,3-дегидроадамантан термически устойчив, период полупревращения при 195° С в растворе н-октана составляет 4 ч. Каталитическое гидрирование 1,3-дегидроадамантана приводит к адамантану с выходом 82 %; при взаимодействии 1,3-дегидроадамантана с бромом или иодом образуется соответственно 1,3-дибром-или 1,3-дииодадамантан. [1]</w:t>
      </w:r>
    </w:p>
    <w:p w14:paraId="39739C9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с дихлоркарбеном</w:t>
      </w:r>
    </w:p>
    <w:p w14:paraId="234A4DE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условиях каталитического генерирования дихлоркарбена 1,3-дегидроадамантан присоединяет 2 экв. карбена с образованием спиро[7-дихлорметиленбицикло [3,3,1] ионан-3,1’- (2’,2’-дихлорциклопропана)] [24]: </w:t>
      </w:r>
    </w:p>
    <w:p w14:paraId="749C627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E7AB2F2" w14:textId="6F38EF68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4FEF039" wp14:editId="169863CA">
            <wp:extent cx="4907280" cy="1363980"/>
            <wp:effectExtent l="0" t="0" r="0" b="0"/>
            <wp:docPr id="3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B279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24DEAD8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с арилиодозокарбоксилатами</w:t>
      </w:r>
    </w:p>
    <w:p w14:paraId="0DB3677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Исследована реакция 1,3-дегидроадамантана с арилиодозокарбоксилатами общей формулы 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OCOR</w:t>
      </w:r>
      <w:r>
        <w:rPr>
          <w:sz w:val="28"/>
          <w:szCs w:val="28"/>
          <w:lang w:val="ru-RU"/>
        </w:rPr>
        <w:t xml:space="preserve">)3, где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>=</w:t>
      </w:r>
      <w:r>
        <w:rPr>
          <w:sz w:val="28"/>
          <w:szCs w:val="28"/>
          <w:lang w:val="en-US"/>
        </w:rPr>
        <w:t>Alk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  <w:lang w:val="ru-RU"/>
        </w:rPr>
        <w:t>. Основными продуктами реакции, протекающей в инертных растворителях при комнатной температуре, являются иодбензол и 1,3-диацилоксипроизводные адамантана. [25]</w:t>
      </w:r>
    </w:p>
    <w:p w14:paraId="3694F0C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Взаимодействие с ацетонитрилом </w:t>
      </w:r>
    </w:p>
    <w:p w14:paraId="0AE61D7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,3-Дегидроадамантан, образующийся при электровосстановлении 1,3-дибромадамантана в ацетонитриле на ртутном электроде, реагирует с ацетонитрилом и содержащейся в нем водой, давая 1-гидрокси-и 1-ацетоаминоадамантаны [26]:</w:t>
      </w:r>
    </w:p>
    <w:p w14:paraId="39056541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F0A2E3B" w14:textId="60D0A818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52BA50" wp14:editId="057E7EBC">
            <wp:extent cx="4701540" cy="2011680"/>
            <wp:effectExtent l="0" t="0" r="0" b="0"/>
            <wp:docPr id="3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C4913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AAC4E3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Присоединение уксусной кислоты к 1,3-дегидроадамантану приводит к 1-адамантилацетату.</w:t>
      </w:r>
    </w:p>
    <w:p w14:paraId="1F419EE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взаимодействии 1,3-дегидроадамантана с малеиновым ангидридом, акрилонитрилом, диметиловым эфиром ацетилендикарбоновой кислоты образуются олигомерные продукты. Реакцию проводят при комнатной температуре и в отсутствие инициаторов полимеризации; гомополимеризация каждого из этих мономеров протекает в более жестких условиях. Известен ряд других реакций 1,3-дегидроадамантана, протекающих с раскрытием трехчленного цикла и приводящих к получению производных, представляющих интерес в отношении физиологической активности [27, 28, 29]:</w:t>
      </w:r>
    </w:p>
    <w:p w14:paraId="3379AE41" w14:textId="5ACB1FC8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7C24F5A" wp14:editId="1FA6BDC6">
            <wp:extent cx="4213860" cy="3451860"/>
            <wp:effectExtent l="0" t="0" r="0" b="0"/>
            <wp:docPr id="4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EBF2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C97A58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1,3-ДГА с рядом алифатических альдегидов:</w:t>
      </w:r>
    </w:p>
    <w:p w14:paraId="40B57FD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DF60824" w14:textId="0C1D2B1A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6B03B1" wp14:editId="13179E36">
            <wp:extent cx="4602480" cy="1699260"/>
            <wp:effectExtent l="0" t="0" r="0" b="0"/>
            <wp:docPr id="4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306E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IV=H: R2= </w:t>
      </w:r>
      <w:r>
        <w:rPr>
          <w:sz w:val="28"/>
          <w:szCs w:val="28"/>
          <w:lang w:val="ru-RU"/>
        </w:rPr>
        <w:t>Ме</w:t>
      </w:r>
      <w:r>
        <w:rPr>
          <w:sz w:val="28"/>
          <w:szCs w:val="28"/>
          <w:lang w:val="en-US"/>
        </w:rPr>
        <w:t xml:space="preserve"> (I), Pr (II), Bu (III); R1 = R2 = Me (IV)</w:t>
      </w:r>
    </w:p>
    <w:p w14:paraId="334D6E4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C8BFB1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получения 2-(1-адамантил)-2-метилпропаналя с хорошим выходом целесообразно осуществлять взаимодействие в следующих условиях: проведение реакции в среде исходного альдегида, с молярным соотношением 1,3-ДГА: 2-метилпропаналь равном 1:4-6, при температуре 35-400 С, в течение 3-5 часов. </w:t>
      </w:r>
    </w:p>
    <w:p w14:paraId="612BCF9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Увеличение температуры реакции с 20 до 400 С выход возрастает с 38 до </w:t>
      </w:r>
      <w:r>
        <w:rPr>
          <w:sz w:val="28"/>
          <w:szCs w:val="28"/>
          <w:lang w:val="ru-RU"/>
        </w:rPr>
        <w:lastRenderedPageBreak/>
        <w:t>74 %. Дальнейшее повышение температуры (с 50 до 650 С) ведет к снижению выхода целевого соединения до 42 %, что по- видимому связано с протеканием побочной реакции альдольной конденсации. [30]</w:t>
      </w:r>
    </w:p>
    <w:p w14:paraId="68C866F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Взаимодействие 1,3-ДГА с кетонами:</w:t>
      </w:r>
    </w:p>
    <w:p w14:paraId="6B23F78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DDB433D" w14:textId="793809A2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8796888" wp14:editId="0AE7C9DE">
            <wp:extent cx="4732020" cy="2484120"/>
            <wp:effectExtent l="0" t="0" r="0" b="0"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F75AB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941FA4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 xml:space="preserve">1=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 xml:space="preserve">2=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 xml:space="preserve">3=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Bu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  <w:lang w:val="ru-RU"/>
        </w:rPr>
        <w:t xml:space="preserve">);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 xml:space="preserve">1=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 xml:space="preserve">2= Ме: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>3= Ме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 xml:space="preserve">),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  <w:lang w:val="ru-RU"/>
        </w:rPr>
        <w:t>);</w:t>
      </w:r>
    </w:p>
    <w:p w14:paraId="032BA235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R1= H, R2 = Et, R3= Pr (XII); R1= H, R2 = Pr: R3= </w:t>
      </w:r>
      <w:r>
        <w:rPr>
          <w:sz w:val="28"/>
          <w:szCs w:val="28"/>
          <w:lang w:val="ru-RU"/>
        </w:rPr>
        <w:t>Ме</w:t>
      </w:r>
      <w:r>
        <w:rPr>
          <w:sz w:val="28"/>
          <w:szCs w:val="28"/>
          <w:lang w:val="en-US"/>
        </w:rPr>
        <w:t xml:space="preserve"> (XIII),(XIV); R1= R2 = Me: R3= Pr (XV)</w:t>
      </w:r>
    </w:p>
    <w:p w14:paraId="3BFA7D0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39A809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Адамантилирование в среде исходных кетонов, в атмосфере сухого, очищенного от кислорода азота, в отсутствие катализатора, при мольных соотношениях 1,3-ДГА: кетон равном 1: (2-8), при температуре 60-1200 С, в течение 6-14 часов и приводит к целевым </w:t>
      </w:r>
      <w:r>
        <w:rPr>
          <w:rFonts w:ascii="Symbol" w:hAnsi="Symbol" w:cs="Symbol"/>
          <w:sz w:val="28"/>
          <w:szCs w:val="28"/>
          <w:lang w:val="ru-RU"/>
        </w:rPr>
        <w:t>a</w:t>
      </w:r>
      <w:r>
        <w:rPr>
          <w:sz w:val="28"/>
          <w:szCs w:val="28"/>
          <w:lang w:val="ru-RU"/>
        </w:rPr>
        <w:t>-адамантилсодержащим кетонам (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  <w:lang w:val="ru-RU"/>
        </w:rPr>
        <w:t>) с выходом 30-88 %.</w:t>
      </w:r>
    </w:p>
    <w:p w14:paraId="2943B03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Установлено, что при увеличении продолжительности реакции с 4 до 10-14 часов, выход 2-(адамантил)-циклопентанона увеличивался с 41 до 86 %. </w:t>
      </w:r>
    </w:p>
    <w:p w14:paraId="24CC10E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Изменение молярного соотношения реагентов 1,3-ДГА: циклопентанон с 1:6 до 1:2 приводит к некоторому снижению выхода. [31]</w:t>
      </w:r>
    </w:p>
    <w:p w14:paraId="43B0A55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Взаимодействие с фторсодержащими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>-дикетонами</w:t>
      </w:r>
    </w:p>
    <w:p w14:paraId="6AC2C78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,3-ДГА быстро (за 1,5-2 часа) взаимодействует с разнообразными </w:t>
      </w:r>
      <w:r>
        <w:rPr>
          <w:sz w:val="28"/>
          <w:szCs w:val="28"/>
          <w:lang w:val="ru-RU"/>
        </w:rPr>
        <w:lastRenderedPageBreak/>
        <w:t xml:space="preserve">фторсодержащими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-дикетонами типа </w:t>
      </w:r>
      <w:r>
        <w:rPr>
          <w:sz w:val="28"/>
          <w:szCs w:val="28"/>
          <w:lang w:val="en-US"/>
        </w:rPr>
        <w:t>RFC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ru-RU"/>
        </w:rPr>
        <w:t xml:space="preserve"> в среде кипящего диэтилового эфира, в атмосфере сухого и очищенного от кислорода азота:</w:t>
      </w:r>
    </w:p>
    <w:p w14:paraId="4D6D5B3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751FACA" w14:textId="5C6324DB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ABEAF8" wp14:editId="1A87876D">
            <wp:extent cx="4107180" cy="3246120"/>
            <wp:effectExtent l="0" t="0" r="0" b="0"/>
            <wp:docPr id="4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0A1A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F033E8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этом соответствующие фторсодержащие адамант-1-ил-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-дикетоны образуются с выходом 87-98 %. Оптимальное мольное соотношение 1,3-ДГА: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-дикетон = 1:1,5-2, меньший избыток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>-дикетона приводит к неполной конверсии 1,3-ДГА [30].</w:t>
      </w:r>
    </w:p>
    <w:p w14:paraId="5A823B3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Взаимодействие 1,3-ДГА с циклическими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>-дикетонами [31]:</w:t>
      </w:r>
    </w:p>
    <w:p w14:paraId="5125E6EC" w14:textId="50A91B43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42620376" wp14:editId="098F11C3">
            <wp:extent cx="3909060" cy="2560320"/>
            <wp:effectExtent l="0" t="0" r="0" b="0"/>
            <wp:docPr id="4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8CBF1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7054BF1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1,3-ДГА с кетоэфирами</w:t>
      </w:r>
    </w:p>
    <w:p w14:paraId="7E335CF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1,3-ДГА с рядом кетоэфиров и 2-карбоксиметилциклопентаноном:</w:t>
      </w:r>
    </w:p>
    <w:p w14:paraId="138390DC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395902E4" w14:textId="158E712D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2B97C4" wp14:editId="0C904407">
            <wp:extent cx="4838700" cy="2781300"/>
            <wp:effectExtent l="0" t="0" r="0" b="0"/>
            <wp:docPr id="4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0BCC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0E79B0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Адамантилирование ацетоуксусного эфира в условиях синтеза адамантилсодержащих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-дикетонов привело к относительно невысокому (51 %) выходу этилового эфира 2-(1-адамантил)-3-оксоизомасляной кислоты. Увеличение продолжительности реакции до 4 часов привело к повышению выхода до 83 %. При адамантилировании этилового эфира бензоилуксусной кислоты и 2-карбоксиметилциклопентанона в кипящем диэтиловом эфире </w:t>
      </w:r>
      <w:r>
        <w:rPr>
          <w:sz w:val="28"/>
          <w:szCs w:val="28"/>
          <w:lang w:val="ru-RU"/>
        </w:rPr>
        <w:lastRenderedPageBreak/>
        <w:t>получены соответствующие адамантилсодержащие кетоэфиры с выходами 90 и 95 % соответственно, при продолжительности взаимодействия 4 часа. [30]</w:t>
      </w:r>
    </w:p>
    <w:p w14:paraId="403328D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1.3.2.10 В последнее время интенсивно изучаются полимеры на основе 1,3-ДГА. В частности, сополимеризация 1,3-дегидроадамантана с электрондефицитными винильными мономерами, протекающая в тетрагидрофуране при комнатной температуре с выходом до 88%, изучена коллективом из Японии [32]:</w:t>
      </w:r>
    </w:p>
    <w:p w14:paraId="05B3B7E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AA1BD14" w14:textId="754F2D4C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6A0223" wp14:editId="1CE416E6">
            <wp:extent cx="4579620" cy="815340"/>
            <wp:effectExtent l="0" t="0" r="0" b="0"/>
            <wp:docPr id="4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F84A8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5EF0D31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отличие от 1,3-полиадамантана, полученные сополимеры растворимы в различных органических растворителях, включая хлороформ и тетрагидрофуран.</w:t>
      </w:r>
    </w:p>
    <w:p w14:paraId="57DEB35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Поли(5-бутил-1,3-адамантан) [33, 34], поли(6-бутил-6-метил-1,3-адамантан) [34], полученные катионной полимеризацией с раскрытием цикла теми же авторами в присутствии </w:t>
      </w:r>
      <w:r>
        <w:rPr>
          <w:sz w:val="28"/>
          <w:szCs w:val="28"/>
          <w:lang w:val="en-US"/>
        </w:rPr>
        <w:t>CF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 в среде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lang w:val="ru-RU"/>
        </w:rPr>
        <w:t>2 при 0°С за 6-42 ч. Полученные соединения растворимы в хлороформе, ТГФ и 1,2-дихлорбензоле, но не растворимы в гексане, бензоле, метаноле и воде. Строение полученных соединений доказано ИК-, 1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 и 13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 xml:space="preserve"> ЯМР-спектроскопией, элементным анализом.</w:t>
      </w:r>
    </w:p>
    <w:p w14:paraId="15938506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lastRenderedPageBreak/>
        <w:t>2. Обсуждение результатов</w:t>
      </w:r>
    </w:p>
    <w:p w14:paraId="5762FE49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0BC21ED3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.1 Химизм процесса</w:t>
      </w:r>
    </w:p>
    <w:p w14:paraId="3125322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B01260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Анализ литературных данных указывает на возможность протекания реакции между 1,3-дегидроадамантаном и аллилгалогенидами. </w:t>
      </w:r>
    </w:p>
    <w:p w14:paraId="761BE48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,3-Дегидроадамантан синтезировался из соответствующих дибромпроизводных каталитической реакцией на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 xml:space="preserve">-содержащих катализаторах в тетрагидрофуране: </w:t>
      </w:r>
    </w:p>
    <w:p w14:paraId="271B0C1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3ABFB10" w14:textId="71EDB4F1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E0BA93" wp14:editId="59822C63">
            <wp:extent cx="4930140" cy="1173480"/>
            <wp:effectExtent l="0" t="0" r="0" b="0"/>
            <wp:docPr id="4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B88CE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264C013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Исходное дибромпроизводное всегда содержит инертные примеси моногалогенпроизводного и адамантанола, которые отделить от целевых дегидроадамантанов очень сложно. Поэтому данные примеси всегда присутсвуют в реакционной массе взаимодействия дегидроадамантанов с протоноподвижными соединениями [1].</w:t>
      </w:r>
    </w:p>
    <w:p w14:paraId="4CD714D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было показано в литературном обзоре, 1,3-дегидроадамантан легко вступает в реакции с галогенсодержащими соединениями.</w:t>
      </w:r>
    </w:p>
    <w:p w14:paraId="724733A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 1,3-дегидроадамантана с данными аллилгалогенидами осуществлено нами впервые.</w:t>
      </w:r>
    </w:p>
    <w:p w14:paraId="309471D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качестве исходных реагентов в реакции присоединения к 1,3-ДГА нами были использованы хлористый и бромистый аллилы. Реакции проводили в среде исходного аллилгалогенида при температуре его кипения, в атмосфере сухого, очищенного от кислорода азота, в отсутствии катализатора, в течение 2 часов. В случае бромистого аллила реакция протекала с разрывом связи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lang w:val="ru-RU"/>
        </w:rPr>
        <w:t xml:space="preserve"> с получением 3-бром-1-аллиладамантана (1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). Взаимодействием 1,3-ДГА с хлористым аллилом получены продукты как по связи углерод-хлор (2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 xml:space="preserve">), так и </w:t>
      </w:r>
      <w:r>
        <w:rPr>
          <w:sz w:val="28"/>
          <w:szCs w:val="28"/>
          <w:lang w:val="ru-RU"/>
        </w:rPr>
        <w:lastRenderedPageBreak/>
        <w:t>углерод-водород (2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>), в близком процентном соотношении, что, по-видимому, связано с высокой реакционной способностью как атома хлора, так и протона метиленовой группы (Есв. С-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lang w:val="ru-RU"/>
        </w:rPr>
        <w:t>=417.2 кДж/моль, Есв. С-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=423.4 кДж/моль). </w:t>
      </w:r>
    </w:p>
    <w:p w14:paraId="49DF3FF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4A57C76" w14:textId="43B40E68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628CA5" wp14:editId="4AE80FD4">
            <wp:extent cx="5486400" cy="2080260"/>
            <wp:effectExtent l="0" t="0" r="0" b="0"/>
            <wp:docPr id="4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48845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620C8AE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окончании реакции избыток аллилгалогенида отгоняли, полученные продукты выделяли вакуумной перегонкой. Выход 3-бром-1-аллиладамантана составил 90%. Разделить 3-хлор-1-аллиладамантан (2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 и 3-хлор-3-адамантил-1-пропен (2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>) не удалось ни данным методом, ни методом колоночной хроматографии.</w:t>
      </w:r>
    </w:p>
    <w:p w14:paraId="1639462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Структура синтезированнох соединений подтверждена методами хромато-масс-спектрометрии [35].</w:t>
      </w:r>
    </w:p>
    <w:p w14:paraId="2E44897A" w14:textId="77777777" w:rsidR="00000000" w:rsidRDefault="00000000">
      <w:pPr>
        <w:tabs>
          <w:tab w:val="left" w:pos="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Наряду с целевым продуктом в реакционной массе взаимодействия 1,3-ДГА с бромистым аллилом был обнаружен и идентифицирован аллиладамантиловый эфир, являющийся продуктом взаимодействия 1,3-ДГА с аллиловым спиртом (примесь в составе бромистого аллила).</w:t>
      </w:r>
    </w:p>
    <w:p w14:paraId="165AE23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7A52A1A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2.2 Идентификация соединений</w:t>
      </w:r>
    </w:p>
    <w:p w14:paraId="564D044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3AA1A0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отгонки избытка аллилгалогенида реакционная масса была исследована методом хромато-масс-спектрометрии [36, 37]. </w:t>
      </w:r>
    </w:p>
    <w:p w14:paraId="0FB4FFD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Установлено, что в случае бромистого аллила реакция протекала с разрывом связи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lang w:val="ru-RU"/>
        </w:rPr>
        <w:t xml:space="preserve"> с получением 3-бром-1-аллиладамантана (1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 xml:space="preserve">). Взаимодействием 1,3-ДГА с хлористым аллилом получены продукты как по </w:t>
      </w:r>
      <w:r>
        <w:rPr>
          <w:sz w:val="28"/>
          <w:szCs w:val="28"/>
          <w:lang w:val="ru-RU"/>
        </w:rPr>
        <w:lastRenderedPageBreak/>
        <w:t>связи углерод-хлор (2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), так и углерод-водород (2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>), в близком процентном соотношении.</w:t>
      </w:r>
    </w:p>
    <w:p w14:paraId="2DC6D22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F78610E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lang w:val="ru-RU"/>
        </w:rPr>
      </w:pPr>
    </w:p>
    <w:p w14:paraId="083035D9" w14:textId="78FF5076" w:rsidR="00000000" w:rsidRDefault="00526309">
      <w:pPr>
        <w:rPr>
          <w:noProof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BA575B" wp14:editId="60821227">
            <wp:extent cx="5471160" cy="3017520"/>
            <wp:effectExtent l="0" t="0" r="0" b="0"/>
            <wp:docPr id="4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E7E8E" w14:textId="1FDE14D5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B6077C" wp14:editId="1F51CACE">
            <wp:extent cx="5486400" cy="2987040"/>
            <wp:effectExtent l="0" t="0" r="0" b="0"/>
            <wp:docPr id="5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9D45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Рисунок 1 - Масс-спектр 3-бром-1-аллиладамантана</w:t>
      </w:r>
    </w:p>
    <w:p w14:paraId="4573133F" w14:textId="77777777" w:rsidR="00000000" w:rsidRDefault="00000000">
      <w:pPr>
        <w:suppressAutoHyphens/>
        <w:spacing w:line="360" w:lineRule="auto"/>
        <w:ind w:firstLine="709"/>
        <w:jc w:val="both"/>
        <w:rPr>
          <w:color w:val="FFFFFF"/>
          <w:sz w:val="28"/>
          <w:szCs w:val="28"/>
          <w:lang w:val="ru-RU"/>
        </w:rPr>
      </w:pPr>
      <w:r>
        <w:rPr>
          <w:color w:val="FFFFFF"/>
          <w:sz w:val="28"/>
          <w:szCs w:val="28"/>
          <w:lang w:val="ru-RU"/>
        </w:rPr>
        <w:t>адамантан дегидрофторирование бром хлор</w:t>
      </w:r>
    </w:p>
    <w:p w14:paraId="6AB64056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lang w:val="ru-RU"/>
        </w:rPr>
      </w:pPr>
    </w:p>
    <w:p w14:paraId="6CCF0505" w14:textId="3B0962B6" w:rsidR="00000000" w:rsidRDefault="00526309">
      <w:pPr>
        <w:rPr>
          <w:noProof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D4A208D" wp14:editId="09487050">
            <wp:extent cx="5463540" cy="2750820"/>
            <wp:effectExtent l="0" t="0" r="0" b="0"/>
            <wp:docPr id="5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09297" w14:textId="0BAF0CEA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CF887B" wp14:editId="2BDB0081">
            <wp:extent cx="5463540" cy="2727960"/>
            <wp:effectExtent l="0" t="0" r="0" b="0"/>
            <wp:docPr id="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49BC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Рисунок 2 - Масс-спектр 3-хлор-1-аллиладамантана</w:t>
      </w:r>
    </w:p>
    <w:p w14:paraId="1DD8CA82" w14:textId="78ED7D3F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7B3A68F" wp14:editId="4B00CE0C">
            <wp:extent cx="5410200" cy="2667000"/>
            <wp:effectExtent l="0" t="0" r="0" b="0"/>
            <wp:docPr id="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D8D1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Рисунок 3 - Масс-спектр 3-хлор-3-(адамант-1-ил)-1-пропена</w:t>
      </w:r>
    </w:p>
    <w:p w14:paraId="6E7B214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4B8337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Масс-спектрометрическому изучению адамантанов с ненасыщенной боковой цепью посвящен ряд работ [1, 38]. В то же время литературы о поведении аллиладамантанов, имеющих в составе молекулы атом галогена, под действием электронного удара практически нет.</w:t>
      </w:r>
    </w:p>
    <w:p w14:paraId="299AA57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результате анализа масс-спектров полученных соединений выделен ряд пиков, характерных для распада 3-(галоген)-1-аллиладамантанов(1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, 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): пика тропилий-катиона (m/z 91), пика 1,3-адамантильного иона с m/z 133(интенсивностью 37%(1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 и 29%(2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)), сигнал бром-(m/z 213) или хлорадамантила(m/z 169), молекулярного иона слабой интенсивности (2%(1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 и 3%(2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)). Масс-спектральный распад 3-хлор-3-адамантил-1-пропена(2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>) характеризуется наличием пиков, соответствующих ионам фрагментации адамантанового каркаса (m/z 95, 107), 1-адамантильного иона (m/z 135), являющегося самым интенсивным, молекулярного иона (m/z 209, 5%).</w:t>
      </w:r>
    </w:p>
    <w:p w14:paraId="2CCA5BD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Исследование масс-спектров полученных соединений показало, что их молекулярные ноны (М+) значительно менее устойчивы, чем молекулярный ион аллиладамантана (для соединений 1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, 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>, 2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 xml:space="preserve"> и аллиладамантана интенсивность М+ составят 2, 3, 5 и 92% соответственно). Эти данные свидетельствуют о </w:t>
      </w:r>
      <w:r>
        <w:rPr>
          <w:sz w:val="28"/>
          <w:szCs w:val="28"/>
          <w:lang w:val="ru-RU"/>
        </w:rPr>
        <w:lastRenderedPageBreak/>
        <w:t>меньшей по сравнениию с аллиладамантаном прочности СAd-С</w:t>
      </w:r>
      <w:r>
        <w:rPr>
          <w:sz w:val="28"/>
          <w:szCs w:val="28"/>
          <w:lang w:val="en-US"/>
        </w:rPr>
        <w:t>Allyl</w:t>
      </w:r>
      <w:r>
        <w:rPr>
          <w:sz w:val="28"/>
          <w:szCs w:val="28"/>
          <w:lang w:val="ru-RU"/>
        </w:rPr>
        <w:t>-связи в аллиладамантанах, имеющие в составе молекулы атом галогена.</w:t>
      </w:r>
    </w:p>
    <w:p w14:paraId="6A30FA0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Таким образом, анализ масс-спектров полностью доказывает структуру полученных соединений. </w:t>
      </w:r>
    </w:p>
    <w:p w14:paraId="73F4B29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D75033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1 - Параметры масс-спектров полученных соединений.</w:t>
      </w:r>
    </w:p>
    <w:tbl>
      <w:tblPr>
        <w:tblW w:w="0" w:type="auto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4383"/>
        <w:gridCol w:w="4227"/>
      </w:tblGrid>
      <w:tr w:rsidR="00000000" w14:paraId="5F78D0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D25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25C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Соединение</w:t>
            </w:r>
          </w:p>
        </w:tc>
        <w:tc>
          <w:tcPr>
            <w:tcW w:w="4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E73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Масс-спектр, </w:t>
            </w: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ru-RU"/>
              </w:rPr>
              <w:t>/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I</w:t>
            </w:r>
          </w:p>
        </w:tc>
      </w:tr>
      <w:tr w:rsidR="00000000" w14:paraId="23BFB8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B54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1а</w:t>
            </w: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CB4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4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0BC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253, 2% </w:t>
            </w:r>
            <w:r>
              <w:rPr>
                <w:sz w:val="20"/>
                <w:szCs w:val="20"/>
                <w:lang w:val="ru-RU"/>
              </w:rPr>
              <w:t>М</w:t>
            </w:r>
            <w:r>
              <w:rPr>
                <w:sz w:val="20"/>
                <w:szCs w:val="20"/>
                <w:lang w:val="en-US"/>
              </w:rPr>
              <w:t>+; 213, 32% AdBr; 175, 100%[M - Br]; 133, 45% 1,3-Ad</w:t>
            </w:r>
          </w:p>
        </w:tc>
      </w:tr>
      <w:tr w:rsidR="00000000" w14:paraId="59D0CF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14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2а</w:t>
            </w: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005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4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327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210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ru-RU"/>
              </w:rPr>
              <w:t xml:space="preserve">% </w:t>
            </w:r>
            <w:r>
              <w:rPr>
                <w:sz w:val="20"/>
                <w:szCs w:val="20"/>
                <w:lang w:val="en-US"/>
              </w:rPr>
              <w:t>[</w:t>
            </w:r>
            <w:r>
              <w:rPr>
                <w:sz w:val="20"/>
                <w:szCs w:val="20"/>
                <w:lang w:val="ru-RU"/>
              </w:rPr>
              <w:t>М</w:t>
            </w:r>
            <w:r>
              <w:rPr>
                <w:sz w:val="20"/>
                <w:szCs w:val="20"/>
                <w:lang w:val="en-US"/>
              </w:rPr>
              <w:t>]</w:t>
            </w:r>
            <w:r>
              <w:rPr>
                <w:sz w:val="20"/>
                <w:szCs w:val="20"/>
                <w:lang w:val="ru-RU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>169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  <w:lang w:val="ru-RU"/>
              </w:rPr>
              <w:t>0%</w:t>
            </w:r>
            <w:r>
              <w:rPr>
                <w:sz w:val="20"/>
                <w:szCs w:val="20"/>
                <w:lang w:val="en-US"/>
              </w:rPr>
              <w:t xml:space="preserve"> [AdCl]</w:t>
            </w:r>
            <w:r>
              <w:rPr>
                <w:sz w:val="20"/>
                <w:szCs w:val="20"/>
                <w:lang w:val="ru-RU"/>
              </w:rPr>
              <w:t xml:space="preserve">; 133, </w:t>
            </w: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  <w:lang w:val="ru-RU"/>
              </w:rPr>
              <w:t xml:space="preserve">% </w:t>
            </w:r>
            <w:r>
              <w:rPr>
                <w:sz w:val="20"/>
                <w:szCs w:val="20"/>
                <w:lang w:val="en-US"/>
              </w:rPr>
              <w:t>[1</w:t>
            </w:r>
            <w:r>
              <w:rPr>
                <w:sz w:val="20"/>
                <w:szCs w:val="20"/>
                <w:lang w:val="ru-RU"/>
              </w:rPr>
              <w:t xml:space="preserve">,3 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Ad]</w:t>
            </w:r>
          </w:p>
        </w:tc>
      </w:tr>
      <w:tr w:rsidR="00000000" w14:paraId="0CA0E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49A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2b</w:t>
            </w: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BDE5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F3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209, 5% [</w:t>
            </w:r>
            <w:r>
              <w:rPr>
                <w:sz w:val="20"/>
                <w:szCs w:val="20"/>
                <w:lang w:val="ru-RU"/>
              </w:rPr>
              <w:t>М</w:t>
            </w:r>
            <w:r>
              <w:rPr>
                <w:sz w:val="20"/>
                <w:szCs w:val="20"/>
                <w:lang w:val="en-US"/>
              </w:rPr>
              <w:t>]+; 175, 2% [Ad-CH-CH=CH2]+;135, 100% [1-Ad]</w:t>
            </w:r>
          </w:p>
        </w:tc>
      </w:tr>
    </w:tbl>
    <w:p w14:paraId="149EF18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0A58763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ru-RU"/>
        </w:rPr>
        <w:t xml:space="preserve">2.3 Механизм основной реакции </w:t>
      </w:r>
    </w:p>
    <w:p w14:paraId="5947C0A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0B6786C" w14:textId="55DBC5A1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209878D" wp14:editId="5801BDD0">
            <wp:extent cx="4640580" cy="1249680"/>
            <wp:effectExtent l="0" t="0" r="0" b="0"/>
            <wp:docPr id="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69216" w14:textId="26C89916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A210A1" wp14:editId="45AD5CA9">
            <wp:extent cx="4747260" cy="1363980"/>
            <wp:effectExtent l="0" t="0" r="0" b="0"/>
            <wp:docPr id="5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F4171" w14:textId="738ABF03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E64B340" wp14:editId="76DC1125">
            <wp:extent cx="4846320" cy="1249680"/>
            <wp:effectExtent l="0" t="0" r="0" b="0"/>
            <wp:docPr id="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E51A8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071F906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первой стадии катион-анионная пара бромистого аллила поляризует пропеллановую связь 1,3-ДГА, образуется переходный комплекс. На второй стадии переходный комплекс распадается, образуя адамантилаллильный катион и анион брома. На третьей стадии образовавшийся адамантилаллильный катион быстро рекомбинирует с анионом брома с образованием молекулы 3-бром-1-аллиладамантана. </w:t>
      </w:r>
    </w:p>
    <w:p w14:paraId="60F4326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составлении механизма реакции были использованы литературные данные [39].</w:t>
      </w:r>
    </w:p>
    <w:p w14:paraId="133EC24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9B11435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2.4 Кинетическая модель реакции</w:t>
      </w:r>
    </w:p>
    <w:p w14:paraId="4961285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F5591C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Исходя из механизма, реакция является некаталитической и гомофазной, соответствует второму порядку. Катализ в данной реакции отсутствует. Скорость данной реакции будет определяться как произведение константы скорости реакции на концентрацию 1,3 - дегидроадамантана и концентрацию бромистого аллила: </w:t>
      </w:r>
    </w:p>
    <w:p w14:paraId="00C783E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υr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>*С1,3-ДГА*С</w:t>
      </w:r>
      <w:r>
        <w:rPr>
          <w:sz w:val="28"/>
          <w:szCs w:val="28"/>
          <w:lang w:val="en-US"/>
        </w:rPr>
        <w:t>AllylBr</w:t>
      </w:r>
    </w:p>
    <w:p w14:paraId="011ADB6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С1,3-ДГА - концентрация 1,3-дегидроадамантана; С</w:t>
      </w:r>
      <w:r>
        <w:rPr>
          <w:sz w:val="28"/>
          <w:szCs w:val="28"/>
          <w:lang w:val="en-US"/>
        </w:rPr>
        <w:t>AllylBr</w:t>
      </w:r>
      <w:r>
        <w:rPr>
          <w:sz w:val="28"/>
          <w:szCs w:val="28"/>
          <w:lang w:val="ru-RU"/>
        </w:rPr>
        <w:t xml:space="preserve"> -концентрация бромистого аллила; К - константа скорости химической реакции.</w:t>
      </w:r>
    </w:p>
    <w:p w14:paraId="7E5FCCA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 этого можно сделать вывод, что данная реакция является реакцией второго порядка.</w:t>
      </w:r>
    </w:p>
    <w:p w14:paraId="3C3AAD32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lastRenderedPageBreak/>
        <w:t>3. Экспериментальная часть</w:t>
      </w:r>
    </w:p>
    <w:p w14:paraId="32131AD3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21F8EB51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3.1 Свойства исходных соединений</w:t>
      </w:r>
    </w:p>
    <w:p w14:paraId="6568540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E6C3C9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,3-Дегидроадамантан синтезируется из соответствующих 1,3-дибромадамантанов по стандартной методике. Свойства 1,3-дегидроадамантана соответствуют литературным данным [40]. Бромистый аллил синтезируется из аллилового спирта по методике [41], его свойства соответствуют литературным данным [42, 43].</w:t>
      </w:r>
    </w:p>
    <w:p w14:paraId="495DB24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A8DB2B3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3.2 Синтез 3-бром-1-аллиладамантана</w:t>
      </w:r>
    </w:p>
    <w:p w14:paraId="190D537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F48FA2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реактор с мешалкой поместили 165,44 г 1,3-ДГА (1,23 моль/мин) и 746,93 г (6,17 моль/мин) бромистого аллила. Реактор продувался инертным газом (азотом). Реакционную смесь интенсивно перемешивали при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 xml:space="preserve">=70-80°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 xml:space="preserve"> в течение двух часов. </w:t>
      </w:r>
    </w:p>
    <w:p w14:paraId="1DB10A1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highlight w:val="yellow"/>
          <w:lang w:val="ru-RU"/>
        </w:rPr>
      </w:pPr>
      <w:r>
        <w:rPr>
          <w:sz w:val="28"/>
          <w:szCs w:val="28"/>
          <w:lang w:val="ru-RU"/>
        </w:rPr>
        <w:t xml:space="preserve">По окончании реакции избыток бромистого аллила отгоняли, полученный 3-бром-1-аллиладамантан выделяли вакуумной перегонкой. Выход целевого продукта составил 90 % (283,33 г). </w:t>
      </w:r>
    </w:p>
    <w:p w14:paraId="2BDD44D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3-бром-1-аллиладамантан - бесцветная прозрачная жидкость, </w:t>
      </w:r>
    </w:p>
    <w:p w14:paraId="62A5B05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 xml:space="preserve">кип=104° С/9 мм. рт. ст., </w:t>
      </w:r>
      <w:r>
        <w:rPr>
          <w:sz w:val="28"/>
          <w:szCs w:val="28"/>
          <w:lang w:val="en-US"/>
        </w:rPr>
        <w:t>nd</w:t>
      </w:r>
      <w:r>
        <w:rPr>
          <w:sz w:val="28"/>
          <w:szCs w:val="28"/>
          <w:lang w:val="ru-RU"/>
        </w:rPr>
        <w:t>20=1,5352</w:t>
      </w:r>
    </w:p>
    <w:p w14:paraId="096AA5B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.3 Приборы анализа</w:t>
      </w:r>
    </w:p>
    <w:p w14:paraId="5B651CF9" w14:textId="77777777" w:rsidR="00000000" w:rsidRDefault="00000000">
      <w:pPr>
        <w:tabs>
          <w:tab w:val="left" w:pos="1843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 реакционной массы изучался на хромато-масс-спектрометре «</w:t>
      </w:r>
      <w:r>
        <w:rPr>
          <w:sz w:val="28"/>
          <w:szCs w:val="28"/>
          <w:lang w:val="en-US"/>
        </w:rPr>
        <w:t>Varian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WS</w:t>
      </w:r>
      <w:r>
        <w:rPr>
          <w:sz w:val="28"/>
          <w:szCs w:val="28"/>
          <w:lang w:val="ru-RU"/>
        </w:rPr>
        <w:t>» (700 В), стальная колонка длиной 1 м, неподвижная фаза - SE-30, газ-носитель-азот. Температура колонки - 230</w:t>
      </w:r>
      <w:r>
        <w:rPr>
          <w:rFonts w:ascii="Symbol" w:hAnsi="Symbol" w:cs="Symbol"/>
          <w:sz w:val="28"/>
          <w:szCs w:val="28"/>
          <w:lang w:val="ru-RU"/>
        </w:rPr>
        <w:t>°</w:t>
      </w:r>
      <w:r>
        <w:rPr>
          <w:sz w:val="28"/>
          <w:szCs w:val="28"/>
          <w:lang w:val="ru-RU"/>
        </w:rPr>
        <w:t xml:space="preserve"> С, испарителя - 250</w:t>
      </w:r>
      <w:r>
        <w:rPr>
          <w:rFonts w:ascii="Symbol" w:hAnsi="Symbol" w:cs="Symbol"/>
          <w:sz w:val="28"/>
          <w:szCs w:val="28"/>
          <w:lang w:val="ru-RU"/>
        </w:rPr>
        <w:t>°</w:t>
      </w:r>
      <w:r>
        <w:rPr>
          <w:sz w:val="28"/>
          <w:szCs w:val="28"/>
          <w:lang w:val="ru-RU"/>
        </w:rPr>
        <w:t xml:space="preserve"> С.</w:t>
      </w:r>
    </w:p>
    <w:p w14:paraId="51156A14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t>4. Инженерные расчеты</w:t>
      </w:r>
    </w:p>
    <w:p w14:paraId="3D935124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579C9DAE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4.1 Выбор типа реактора</w:t>
      </w:r>
    </w:p>
    <w:p w14:paraId="2E5A009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DD6702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фазовому состоянию реагентов реакция взаимодействия 1,3-ДГА с бромистым аллилом является гомогенной, т.к. 1,3-дегидроадамантан растворен в бромистом аллиле. </w:t>
      </w:r>
    </w:p>
    <w:p w14:paraId="3699A8A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гомогенных реакций в жидкой фазе широко применяются реакторы с перемешивающими устройствами.</w:t>
      </w:r>
    </w:p>
    <w:p w14:paraId="3FE85E7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Существует несколько видов перемешивающих устройств - механические мешалки, пневматические мешалки, перемешивание на полках и перемешивание со шнеком.</w:t>
      </w:r>
    </w:p>
    <w:p w14:paraId="507C095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Тип мешалки определяется вязкостью реакционной среды. Для жидкостей с незначительной вязкостью применяются реакторы с пропеллерными мешалками, а также реакторы с пневматическими мешалками, т.е. с перемешиванием за счёт барботажа воздуха или пара через реакционную массу. При повышении вязкости реакционной среды применяют реакторы с якорными мешалками.</w:t>
      </w:r>
    </w:p>
    <w:p w14:paraId="417F24D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Нами выбрана лопастная мешалка, т.к. вязкость реакционной массы не высока. </w:t>
      </w:r>
    </w:p>
    <w:p w14:paraId="45B5754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гидродинамическому режиму выбранный нами реактор относится к реакторам идеального смешения. Т.е. потоки всех реагентов мгновенно и равномерно перемешиваются во всем реакционном объеме.</w:t>
      </w:r>
    </w:p>
    <w:p w14:paraId="5D619DA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Реактор периодического действия. Все отдельные стадии процесса протекают последовательно в разное время. Характер изменения концентрации реагирующих веществ одинаков во всех точках реакционного объема, но различен во времени для одной и той же точки объема. [44]</w:t>
      </w:r>
    </w:p>
    <w:p w14:paraId="04E90C19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проведения реакции 2ч, нагрева смеси 15 мин., охлаждения смеси 40 мин.; техническое обслуживание реактора 2ч.</w:t>
      </w:r>
    </w:p>
    <w:p w14:paraId="7B81D00E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rFonts w:ascii="Arial CYR" w:hAnsi="Arial CYR" w:cs="Arial CYR"/>
          <w:b/>
          <w:bCs/>
          <w:noProof/>
          <w:kern w:val="32"/>
          <w:sz w:val="32"/>
          <w:szCs w:val="32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E179309" w14:textId="2BE4CA71" w:rsidR="00000000" w:rsidRDefault="005263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 CYR" w:hAnsi="Arial CYR" w:cs="Arial CYR"/>
          <w:b/>
          <w:bCs/>
          <w:noProof/>
          <w:kern w:val="32"/>
          <w:sz w:val="32"/>
          <w:szCs w:val="32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83D7205" wp14:editId="246AAFBE">
            <wp:extent cx="4442460" cy="4541520"/>
            <wp:effectExtent l="0" t="0" r="0" b="0"/>
            <wp:docPr id="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0941E" w14:textId="758AF292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4C0681" wp14:editId="0DF47075">
            <wp:extent cx="5059680" cy="5059680"/>
            <wp:effectExtent l="0" t="0" r="0" b="0"/>
            <wp:docPr id="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F003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Рисунок 4 - Реактор периодического действия для получения 3-бром-1-аллиладамантана</w:t>
      </w:r>
    </w:p>
    <w:p w14:paraId="11E7219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B010DE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рубашка; 2 - змеевик ; 3 - мешалка; 4 - стакан (диффузор); 5 - штуцер для ввода продуктов; 6,7 - штуцеры для входа и выхода теплоносителя; 8 - штуцер для вывода продукта реакции; 9 - штуцер для сброса газов.</w:t>
      </w:r>
    </w:p>
    <w:p w14:paraId="2280160A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6DA487D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4.2 Расчет материального баланса</w:t>
      </w:r>
    </w:p>
    <w:p w14:paraId="1F1BA87F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31BD5C0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Общее выражение для материального баланса процесса имеет вид:</w:t>
      </w:r>
    </w:p>
    <w:p w14:paraId="5DE3D06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∑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прих. = </w:t>
      </w:r>
      <w:r>
        <w:rPr>
          <w:rFonts w:ascii="Cambria Math" w:hAnsi="Cambria Math" w:cs="Cambria Math"/>
          <w:sz w:val="28"/>
          <w:szCs w:val="28"/>
          <w:lang w:val="ru-RU"/>
        </w:rPr>
        <w:t>∑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расх. + </w:t>
      </w:r>
      <w:r>
        <w:rPr>
          <w:rFonts w:ascii="Cambria Math" w:hAnsi="Cambria Math" w:cs="Cambria Math"/>
          <w:sz w:val="28"/>
          <w:szCs w:val="28"/>
          <w:lang w:val="ru-RU"/>
        </w:rPr>
        <w:t>∑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>потери</w:t>
      </w:r>
    </w:p>
    <w:p w14:paraId="07BF25B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где </w:t>
      </w:r>
      <w:r>
        <w:rPr>
          <w:rFonts w:ascii="Cambria Math" w:hAnsi="Cambria Math" w:cs="Cambria Math"/>
          <w:sz w:val="28"/>
          <w:szCs w:val="28"/>
          <w:lang w:val="ru-RU"/>
        </w:rPr>
        <w:t>∑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>прих. - мольный поток, приходящий в реактор;</w:t>
      </w:r>
    </w:p>
    <w:p w14:paraId="4B159DB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∑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>расх. - мольный поток, уходящий из реактора;</w:t>
      </w:r>
    </w:p>
    <w:p w14:paraId="17513C7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∑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>потери. - потери (для теоретического расчета баланса принимаем</w:t>
      </w:r>
    </w:p>
    <w:p w14:paraId="2289952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∑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>потери =0).</w:t>
      </w:r>
    </w:p>
    <w:p w14:paraId="132B863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Данные материального баланса:</w:t>
      </w:r>
    </w:p>
    <w:p w14:paraId="07C869F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Основная реакция:</w:t>
      </w:r>
    </w:p>
    <w:p w14:paraId="2E95B98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0FACACE" w14:textId="28A0C86B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7A250CB" wp14:editId="2D4419DC">
            <wp:extent cx="4762500" cy="1318260"/>
            <wp:effectExtent l="0" t="0" r="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3101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7CDE2C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Побочная реакция: </w:t>
      </w:r>
    </w:p>
    <w:p w14:paraId="1080E53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BE59C43" w14:textId="6BBDCFAE" w:rsidR="00000000" w:rsidRDefault="00526309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9022B9F" wp14:editId="7B3CEF86">
            <wp:extent cx="5448300" cy="1196340"/>
            <wp:effectExtent l="0" t="0" r="0" b="0"/>
            <wp:docPr id="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87BCC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4A2298F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2 - Данные материального баланса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3"/>
        <w:gridCol w:w="868"/>
        <w:gridCol w:w="1081"/>
        <w:gridCol w:w="1339"/>
        <w:gridCol w:w="1266"/>
        <w:gridCol w:w="719"/>
        <w:gridCol w:w="15"/>
        <w:gridCol w:w="854"/>
        <w:gridCol w:w="1156"/>
        <w:gridCol w:w="881"/>
        <w:gridCol w:w="881"/>
      </w:tblGrid>
      <w:tr w:rsidR="00000000" w14:paraId="4F1823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34E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Технологический выход продукта, </w:t>
            </w:r>
            <w:r>
              <w:rPr>
                <w:sz w:val="20"/>
                <w:szCs w:val="20"/>
                <w:lang w:val="en-US"/>
              </w:rPr>
              <w:t>f</w:t>
            </w:r>
            <w:r>
              <w:rPr>
                <w:sz w:val="20"/>
                <w:szCs w:val="20"/>
                <w:lang w:val="ru-RU"/>
              </w:rPr>
              <w:t xml:space="preserve"> , %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851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Молярное Соотношение исходных реагентов, А:В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85A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Производительность реактора, П, моль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C17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Степень превращения, Ха, %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017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Селек-тивность основной реакции, Ф, %</w:t>
            </w:r>
          </w:p>
        </w:tc>
        <w:tc>
          <w:tcPr>
            <w:tcW w:w="2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FDE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Состав исходного реагента, А, %масс </w:t>
            </w:r>
          </w:p>
        </w:tc>
        <w:tc>
          <w:tcPr>
            <w:tcW w:w="1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98A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Состав исходного реагента, В %масс </w:t>
            </w:r>
          </w:p>
        </w:tc>
      </w:tr>
      <w:tr w:rsidR="00000000" w14:paraId="3F512D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51A0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66A7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F480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B88D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17E258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441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1,3-ДГА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764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Примесь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(адамантанол)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41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примесь (бром-адамантан)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61C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Бромистый аллил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55E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примесь (аллиловый спирт)</w:t>
            </w:r>
          </w:p>
        </w:tc>
      </w:tr>
      <w:tr w:rsidR="00000000" w14:paraId="6BB8F8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E76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BAD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1:5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316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325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97D0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794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321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D81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FEC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5EB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</w:tbl>
    <w:p w14:paraId="32271F24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1E27C3A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  <w:t>Материальный баланс составляется с учетом технико-экономических показателей процесса (степень превращения, селективность, выход), соотношения исходных реагентов, чистоты сырья.</w:t>
      </w:r>
    </w:p>
    <w:p w14:paraId="08C46FE0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Расчет приходной части баланса</w:t>
      </w:r>
    </w:p>
    <w:p w14:paraId="73049DB1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Рассчитаем производительность с учетом технологического выхода:</w:t>
      </w:r>
    </w:p>
    <w:p w14:paraId="13228DC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FA5FC8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299" w:dyaOrig="680" w14:anchorId="63507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115.2pt;height:34.2pt" o:ole="">
            <v:imagedata r:id="rId64" o:title=""/>
          </v:shape>
          <o:OLEObject Type="Embed" ProgID="Equation.3" ShapeID="_x0000_i1085" DrawAspect="Content" ObjectID="_1832687670" r:id="rId65"/>
        </w:object>
      </w:r>
      <w:r>
        <w:rPr>
          <w:sz w:val="28"/>
          <w:szCs w:val="28"/>
          <w:lang w:val="ru-RU"/>
        </w:rPr>
        <w:t xml:space="preserve"> моль/мин.</w:t>
      </w:r>
    </w:p>
    <w:p w14:paraId="0DD4F2AD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3D6E9C7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 к. 1,3-дегидроадамантан в реакционной массе находится в недостатке, то требуемый расход смеси рассчитываем по нему:</w:t>
      </w:r>
    </w:p>
    <w:p w14:paraId="5775048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Количество 1,3-ДГА Необходимое для получения 1,1111 моль/мин. 3-бром-1-аллиладамантана:</w:t>
      </w:r>
    </w:p>
    <w:p w14:paraId="3F3B8895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9F3984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440" w:dyaOrig="700" w14:anchorId="20BBDB07">
          <v:shape id="_x0000_i1086" type="#_x0000_t75" style="width:172.2pt;height:34.8pt" o:ole="">
            <v:imagedata r:id="rId66" o:title=""/>
          </v:shape>
          <o:OLEObject Type="Embed" ProgID="Equation.3" ShapeID="_x0000_i1086" DrawAspect="Content" ObjectID="_1832687671" r:id="rId67"/>
        </w:object>
      </w:r>
      <w:r>
        <w:rPr>
          <w:sz w:val="28"/>
          <w:szCs w:val="28"/>
          <w:lang w:val="ru-RU"/>
        </w:rPr>
        <w:t xml:space="preserve"> моль/мин.</w:t>
      </w:r>
    </w:p>
    <w:p w14:paraId="412638C2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25C3733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Пересчитаем количество 1,3-ДГА с учетом селективности процесса:</w:t>
      </w:r>
    </w:p>
    <w:p w14:paraId="56BE9FB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A029AA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040" w:dyaOrig="720" w14:anchorId="61CE65B8">
          <v:shape id="_x0000_i1087" type="#_x0000_t75" style="width:151.8pt;height:36pt" o:ole="">
            <v:imagedata r:id="rId68" o:title=""/>
          </v:shape>
          <o:OLEObject Type="Embed" ProgID="Equation.3" ShapeID="_x0000_i1087" DrawAspect="Content" ObjectID="_1832687672" r:id="rId69"/>
        </w:object>
      </w:r>
      <w:r>
        <w:rPr>
          <w:sz w:val="28"/>
          <w:szCs w:val="28"/>
          <w:lang w:val="ru-RU"/>
        </w:rPr>
        <w:t xml:space="preserve"> моль/мин.</w:t>
      </w:r>
    </w:p>
    <w:p w14:paraId="00F4E593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E17DC25" w14:textId="77777777" w:rsidR="00000000" w:rsidRDefault="00000000">
      <w:pPr>
        <w:tabs>
          <w:tab w:val="left" w:pos="540"/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ab/>
        <w:t>Определяем количество 1,3-ДГА с учетом степени превращения:</w:t>
      </w:r>
    </w:p>
    <w:p w14:paraId="0465439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BDE0BF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920" w:dyaOrig="720" w14:anchorId="46213D4D">
          <v:shape id="_x0000_i1088" type="#_x0000_t75" style="width:145.8pt;height:36pt" o:ole="">
            <v:imagedata r:id="rId70" o:title=""/>
          </v:shape>
          <o:OLEObject Type="Embed" ProgID="Equation.3" ShapeID="_x0000_i1088" DrawAspect="Content" ObjectID="_1832687673" r:id="rId71"/>
        </w:object>
      </w:r>
      <w:r>
        <w:rPr>
          <w:sz w:val="28"/>
          <w:szCs w:val="28"/>
          <w:lang w:val="ru-RU"/>
        </w:rPr>
        <w:t xml:space="preserve"> моль/мин. </w:t>
      </w:r>
    </w:p>
    <w:p w14:paraId="507DA0A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099" w:dyaOrig="380" w14:anchorId="04399DAD">
          <v:shape id="_x0000_i1089" type="#_x0000_t75" style="width:205.2pt;height:19.2pt" o:ole="">
            <v:imagedata r:id="rId72" o:title=""/>
          </v:shape>
          <o:OLEObject Type="Embed" ProgID="Equation.3" ShapeID="_x0000_i1089" DrawAspect="Content" ObjectID="_1832687674" r:id="rId73"/>
        </w:object>
      </w:r>
      <w:r>
        <w:rPr>
          <w:sz w:val="28"/>
          <w:szCs w:val="28"/>
          <w:lang w:val="ru-RU"/>
        </w:rPr>
        <w:t>г/мин.</w:t>
      </w:r>
    </w:p>
    <w:p w14:paraId="7E88062B" w14:textId="77777777" w:rsidR="00000000" w:rsidRDefault="00000000">
      <w:pPr>
        <w:tabs>
          <w:tab w:val="left" w:pos="540"/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br w:type="page"/>
        <w:t>Определим количество 1,3-ДГА, пошедшее на побочную реакцию:</w:t>
      </w:r>
    </w:p>
    <w:p w14:paraId="43619CF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2CFF85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280" w:dyaOrig="380" w14:anchorId="31629C23">
          <v:shape id="_x0000_i1090" type="#_x0000_t75" style="width:214.2pt;height:19.2pt" o:ole="">
            <v:imagedata r:id="rId74" o:title=""/>
          </v:shape>
          <o:OLEObject Type="Embed" ProgID="Equation.3" ShapeID="_x0000_i1090" DrawAspect="Content" ObjectID="_1832687675" r:id="rId75"/>
        </w:object>
      </w:r>
      <w:r>
        <w:rPr>
          <w:sz w:val="28"/>
          <w:szCs w:val="28"/>
          <w:lang w:val="ru-RU"/>
        </w:rPr>
        <w:t>моль/мин.</w:t>
      </w:r>
    </w:p>
    <w:p w14:paraId="4F75F891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BCDB4E7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Определим количество 1,3-ДГА, с учетом его состава:</w:t>
      </w:r>
    </w:p>
    <w:p w14:paraId="1DA2072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BF8C86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400" w:dyaOrig="720" w14:anchorId="2F0CBD96">
          <v:shape id="_x0000_i1091" type="#_x0000_t75" style="width:169.8pt;height:36pt" o:ole="">
            <v:imagedata r:id="rId76" o:title=""/>
          </v:shape>
          <o:OLEObject Type="Embed" ProgID="Equation.3" ShapeID="_x0000_i1091" DrawAspect="Content" ObjectID="_1832687676" r:id="rId77"/>
        </w:object>
      </w:r>
      <w:r>
        <w:rPr>
          <w:sz w:val="28"/>
          <w:szCs w:val="28"/>
          <w:lang w:val="ru-RU"/>
        </w:rPr>
        <w:t xml:space="preserve"> г/мин.</w:t>
      </w:r>
    </w:p>
    <w:p w14:paraId="422D90A1" w14:textId="77777777" w:rsidR="00000000" w:rsidRDefault="00000000">
      <w:pPr>
        <w:tabs>
          <w:tab w:val="left" w:pos="540"/>
        </w:tabs>
        <w:suppressAutoHyphens/>
        <w:spacing w:line="360" w:lineRule="auto"/>
        <w:ind w:left="709"/>
        <w:jc w:val="both"/>
        <w:rPr>
          <w:sz w:val="28"/>
          <w:szCs w:val="28"/>
          <w:lang w:val="ru-RU"/>
        </w:rPr>
      </w:pPr>
    </w:p>
    <w:p w14:paraId="69124FB8" w14:textId="77777777" w:rsidR="00000000" w:rsidRDefault="00000000">
      <w:pPr>
        <w:tabs>
          <w:tab w:val="left" w:pos="360"/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>
        <w:rPr>
          <w:sz w:val="28"/>
          <w:szCs w:val="28"/>
          <w:lang w:val="ru-RU"/>
        </w:rPr>
        <w:tab/>
        <w:t>Количество примесей, поступивших с 1,3-ДГА:</w:t>
      </w:r>
    </w:p>
    <w:p w14:paraId="7E8940D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>бромадамантан(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)=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>адамантанол(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>)=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>прим.</w:t>
      </w:r>
    </w:p>
    <w:p w14:paraId="728AB4F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E4CDDE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180" w:dyaOrig="380" w14:anchorId="16D1F94A">
          <v:shape id="_x0000_i1092" type="#_x0000_t75" style="width:208.8pt;height:19.2pt" o:ole="">
            <v:imagedata r:id="rId78" o:title=""/>
          </v:shape>
          <o:OLEObject Type="Embed" ProgID="Equation.3" ShapeID="_x0000_i1092" DrawAspect="Content" ObjectID="_1832687677" r:id="rId79"/>
        </w:object>
      </w:r>
      <w:r>
        <w:rPr>
          <w:sz w:val="28"/>
          <w:szCs w:val="28"/>
          <w:lang w:val="ru-RU"/>
        </w:rPr>
        <w:t xml:space="preserve"> г/мин.</w:t>
      </w:r>
    </w:p>
    <w:p w14:paraId="75EA3BC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904" w:dyaOrig="740" w14:anchorId="10553E8A">
          <v:shape id="_x0000_i1093" type="#_x0000_t75" style="width:145.2pt;height:37.2pt" o:ole="">
            <v:imagedata r:id="rId80" o:title=""/>
          </v:shape>
          <o:OLEObject Type="Embed" ProgID="Equation.3" ShapeID="_x0000_i1093" DrawAspect="Content" ObjectID="_1832687678" r:id="rId81"/>
        </w:object>
      </w:r>
      <w:r>
        <w:rPr>
          <w:sz w:val="28"/>
          <w:szCs w:val="28"/>
          <w:lang w:val="ru-RU"/>
        </w:rPr>
        <w:t xml:space="preserve"> моль/мин.</w:t>
      </w:r>
    </w:p>
    <w:p w14:paraId="36048FC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957" w:dyaOrig="740" w14:anchorId="314CDF84">
          <v:shape id="_x0000_i1094" type="#_x0000_t75" style="width:147.6pt;height:37.2pt" o:ole="">
            <v:imagedata r:id="rId82" o:title=""/>
          </v:shape>
          <o:OLEObject Type="Embed" ProgID="Equation.3" ShapeID="_x0000_i1094" DrawAspect="Content" ObjectID="_1832687679" r:id="rId83"/>
        </w:object>
      </w:r>
      <w:r>
        <w:rPr>
          <w:sz w:val="28"/>
          <w:szCs w:val="28"/>
          <w:lang w:val="ru-RU"/>
        </w:rPr>
        <w:t xml:space="preserve"> моль/мин.</w:t>
      </w:r>
    </w:p>
    <w:p w14:paraId="680D4FA9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1B5FC54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</w:t>
      </w:r>
      <w:r>
        <w:rPr>
          <w:sz w:val="28"/>
          <w:szCs w:val="28"/>
          <w:lang w:val="ru-RU"/>
        </w:rPr>
        <w:tab/>
        <w:t>Определим количество бромистого аллила, поступающего в реактор, с учетом мольного соотношения:</w:t>
      </w:r>
    </w:p>
    <w:p w14:paraId="1D9E1EF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61704F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973" w:dyaOrig="383" w14:anchorId="6D27AB4F">
          <v:shape id="_x0000_i1095" type="#_x0000_t75" style="width:148.8pt;height:19.2pt" o:ole="">
            <v:imagedata r:id="rId84" o:title=""/>
          </v:shape>
          <o:OLEObject Type="Embed" ProgID="Equation.3" ShapeID="_x0000_i1095" DrawAspect="Content" ObjectID="_1832687680" r:id="rId85"/>
        </w:object>
      </w:r>
      <w:r>
        <w:rPr>
          <w:sz w:val="28"/>
          <w:szCs w:val="28"/>
          <w:lang w:val="ru-RU"/>
        </w:rPr>
        <w:t xml:space="preserve"> моль/мин.</w:t>
      </w:r>
    </w:p>
    <w:p w14:paraId="4C26F8C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160" w:dyaOrig="380" w14:anchorId="25E3E62B">
          <v:shape id="_x0000_i1096" type="#_x0000_t75" style="width:208.2pt;height:19.2pt" o:ole="">
            <v:imagedata r:id="rId86" o:title=""/>
          </v:shape>
          <o:OLEObject Type="Embed" ProgID="Equation.3" ShapeID="_x0000_i1096" DrawAspect="Content" ObjectID="_1832687681" r:id="rId87"/>
        </w:object>
      </w:r>
      <w:r>
        <w:rPr>
          <w:sz w:val="28"/>
          <w:szCs w:val="28"/>
          <w:lang w:val="ru-RU"/>
        </w:rPr>
        <w:t xml:space="preserve"> г/мин.</w:t>
      </w:r>
    </w:p>
    <w:p w14:paraId="0E23FF0F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5FC9E78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</w:t>
      </w:r>
      <w:r>
        <w:rPr>
          <w:sz w:val="28"/>
          <w:szCs w:val="28"/>
          <w:lang w:val="ru-RU"/>
        </w:rPr>
        <w:tab/>
        <w:t>Определим количество бромистого аллила, пошедшее на основную реакцию:</w:t>
      </w:r>
    </w:p>
    <w:p w14:paraId="1758280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460" w:dyaOrig="700" w14:anchorId="3301CBD3">
          <v:shape id="_x0000_i1097" type="#_x0000_t75" style="width:172.8pt;height:34.8pt" o:ole="">
            <v:imagedata r:id="rId88" o:title=""/>
          </v:shape>
          <o:OLEObject Type="Embed" ProgID="Equation.3" ShapeID="_x0000_i1097" DrawAspect="Content" ObjectID="_1832687682" r:id="rId89"/>
        </w:object>
      </w:r>
      <w:r>
        <w:rPr>
          <w:sz w:val="28"/>
          <w:szCs w:val="28"/>
          <w:lang w:val="ru-RU"/>
        </w:rPr>
        <w:t>моль/мин.</w:t>
      </w:r>
    </w:p>
    <w:p w14:paraId="2C04647E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3F900858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</w:t>
      </w:r>
      <w:r>
        <w:rPr>
          <w:sz w:val="28"/>
          <w:szCs w:val="28"/>
          <w:lang w:val="ru-RU"/>
        </w:rPr>
        <w:tab/>
        <w:t>Определим количество бромистого аллила с учетом его состава:</w:t>
      </w:r>
    </w:p>
    <w:p w14:paraId="139CF84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7EC98C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460" w:dyaOrig="720" w14:anchorId="66F52D13">
          <v:shape id="_x0000_i1098" type="#_x0000_t75" style="width:172.8pt;height:36pt" o:ole="">
            <v:imagedata r:id="rId90" o:title=""/>
          </v:shape>
          <o:OLEObject Type="Embed" ProgID="Equation.3" ShapeID="_x0000_i1098" DrawAspect="Content" ObjectID="_1832687683" r:id="rId91"/>
        </w:object>
      </w:r>
      <w:r>
        <w:rPr>
          <w:sz w:val="28"/>
          <w:szCs w:val="28"/>
          <w:lang w:val="ru-RU"/>
        </w:rPr>
        <w:t xml:space="preserve"> г/мин.</w:t>
      </w:r>
    </w:p>
    <w:p w14:paraId="1AACCE0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2679E14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 Определим количество примесей, поступающих с бромистым аллилом:</w:t>
      </w:r>
    </w:p>
    <w:p w14:paraId="0C285B6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3484FA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840" w:dyaOrig="380" w14:anchorId="66CF206B">
          <v:shape id="_x0000_i1099" type="#_x0000_t75" style="width:241.8pt;height:19.2pt" o:ole="">
            <v:imagedata r:id="rId92" o:title=""/>
          </v:shape>
          <o:OLEObject Type="Embed" ProgID="Equation.3" ShapeID="_x0000_i1099" DrawAspect="Content" ObjectID="_1832687684" r:id="rId93"/>
        </w:object>
      </w:r>
      <w:r>
        <w:rPr>
          <w:sz w:val="28"/>
          <w:szCs w:val="28"/>
          <w:lang w:val="ru-RU"/>
        </w:rPr>
        <w:t xml:space="preserve"> г/мин.</w:t>
      </w:r>
    </w:p>
    <w:p w14:paraId="0825429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379" w:dyaOrig="740" w14:anchorId="331BA601">
          <v:shape id="_x0000_i1100" type="#_x0000_t75" style="width:169.2pt;height:37.2pt" o:ole="">
            <v:imagedata r:id="rId94" o:title=""/>
          </v:shape>
          <o:OLEObject Type="Embed" ProgID="Equation.3" ShapeID="_x0000_i1100" DrawAspect="Content" ObjectID="_1832687685" r:id="rId95"/>
        </w:object>
      </w:r>
      <w:r>
        <w:rPr>
          <w:sz w:val="28"/>
          <w:szCs w:val="28"/>
          <w:lang w:val="ru-RU"/>
        </w:rPr>
        <w:t xml:space="preserve"> моль/мин.</w:t>
      </w:r>
    </w:p>
    <w:p w14:paraId="187965AB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43E196C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Количество непрореагировавшего бромистого аллила:</w:t>
      </w:r>
    </w:p>
    <w:p w14:paraId="5D61F35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1C0AA5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380" w:dyaOrig="380" w14:anchorId="46BC34E0">
          <v:shape id="_x0000_i1101" type="#_x0000_t75" style="width:219pt;height:19.2pt" o:ole="">
            <v:imagedata r:id="rId96" o:title=""/>
          </v:shape>
          <o:OLEObject Type="Embed" ProgID="Equation.3" ShapeID="_x0000_i1101" DrawAspect="Content" ObjectID="_1832687686" r:id="rId97"/>
        </w:object>
      </w:r>
      <w:r>
        <w:rPr>
          <w:sz w:val="28"/>
          <w:szCs w:val="28"/>
          <w:lang w:val="ru-RU"/>
        </w:rPr>
        <w:t xml:space="preserve"> моль/мин.</w:t>
      </w:r>
    </w:p>
    <w:p w14:paraId="2754362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239" w:dyaOrig="380" w14:anchorId="3D455E46">
          <v:shape id="_x0000_i1102" type="#_x0000_t75" style="width:211.8pt;height:19.2pt" o:ole="">
            <v:imagedata r:id="rId98" o:title=""/>
          </v:shape>
          <o:OLEObject Type="Embed" ProgID="Equation.3" ShapeID="_x0000_i1102" DrawAspect="Content" ObjectID="_1832687687" r:id="rId99"/>
        </w:object>
      </w:r>
      <w:r>
        <w:rPr>
          <w:sz w:val="28"/>
          <w:szCs w:val="28"/>
          <w:lang w:val="ru-RU"/>
        </w:rPr>
        <w:t xml:space="preserve"> г/мин.</w:t>
      </w:r>
    </w:p>
    <w:p w14:paraId="64AD7E5B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ED55840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Определим количество аллилового спирта, пошедшее на побочную реакцию:</w:t>
      </w:r>
    </w:p>
    <w:p w14:paraId="09A77E5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9A7C45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700" w:dyaOrig="700" w14:anchorId="293E88A9">
          <v:shape id="_x0000_i1103" type="#_x0000_t75" style="width:184.8pt;height:34.8pt" o:ole="">
            <v:imagedata r:id="rId100" o:title=""/>
          </v:shape>
          <o:OLEObject Type="Embed" ProgID="Equation.3" ShapeID="_x0000_i1103" DrawAspect="Content" ObjectID="_1832687688" r:id="rId101"/>
        </w:object>
      </w:r>
      <w:r>
        <w:rPr>
          <w:sz w:val="28"/>
          <w:szCs w:val="28"/>
          <w:lang w:val="ru-RU"/>
        </w:rPr>
        <w:t xml:space="preserve"> моль/мин.</w:t>
      </w:r>
    </w:p>
    <w:p w14:paraId="342563C1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970A4A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Количество непрореагировавшего аллилового спирта:</w:t>
      </w:r>
    </w:p>
    <w:p w14:paraId="116A583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599" w:dyaOrig="380" w14:anchorId="5F0D7E14">
          <v:shape id="_x0000_i1104" type="#_x0000_t75" style="width:229.8pt;height:19.2pt" o:ole="">
            <v:imagedata r:id="rId102" o:title=""/>
          </v:shape>
          <o:OLEObject Type="Embed" ProgID="Equation.3" ShapeID="_x0000_i1104" DrawAspect="Content" ObjectID="_1832687689" r:id="rId103"/>
        </w:object>
      </w:r>
      <w:r>
        <w:rPr>
          <w:sz w:val="28"/>
          <w:szCs w:val="28"/>
          <w:lang w:val="ru-RU"/>
        </w:rPr>
        <w:t xml:space="preserve"> моль/мин.</w:t>
      </w:r>
    </w:p>
    <w:p w14:paraId="37C707E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080" w:dyaOrig="380" w14:anchorId="23AAB86F">
          <v:shape id="_x0000_i1105" type="#_x0000_t75" style="width:204pt;height:19.2pt" o:ole="">
            <v:imagedata r:id="rId104" o:title=""/>
          </v:shape>
          <o:OLEObject Type="Embed" ProgID="Equation.3" ShapeID="_x0000_i1105" DrawAspect="Content" ObjectID="_1832687690" r:id="rId105"/>
        </w:object>
      </w:r>
      <w:r>
        <w:rPr>
          <w:sz w:val="28"/>
          <w:szCs w:val="28"/>
          <w:lang w:val="ru-RU"/>
        </w:rPr>
        <w:t xml:space="preserve"> г/мин.</w:t>
      </w:r>
    </w:p>
    <w:p w14:paraId="69860AAB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6542A5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Расчет расходной части баланса </w:t>
      </w:r>
    </w:p>
    <w:p w14:paraId="75E96535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Определим количество 3-бром-1-аллиладамантана, образующееся в основной реакции:</w:t>
      </w:r>
    </w:p>
    <w:p w14:paraId="15DC8A0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8A81E6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960" w:dyaOrig="380" w14:anchorId="677234C4">
          <v:shape id="_x0000_i1106" type="#_x0000_t75" style="width:97.8pt;height:19.2pt" o:ole="">
            <v:imagedata r:id="rId106" o:title=""/>
          </v:shape>
          <o:OLEObject Type="Embed" ProgID="Equation.3" ShapeID="_x0000_i1106" DrawAspect="Content" ObjectID="_1832687691" r:id="rId107"/>
        </w:object>
      </w:r>
      <w:r>
        <w:rPr>
          <w:sz w:val="28"/>
          <w:szCs w:val="28"/>
          <w:lang w:val="ru-RU"/>
        </w:rPr>
        <w:t xml:space="preserve"> моль/мин.</w:t>
      </w:r>
    </w:p>
    <w:p w14:paraId="74A3834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160" w:dyaOrig="380" w14:anchorId="235F371F">
          <v:shape id="_x0000_i1107" type="#_x0000_t75" style="width:208.2pt;height:19.2pt" o:ole="">
            <v:imagedata r:id="rId108" o:title=""/>
          </v:shape>
          <o:OLEObject Type="Embed" ProgID="Equation.3" ShapeID="_x0000_i1107" DrawAspect="Content" ObjectID="_1832687692" r:id="rId109"/>
        </w:object>
      </w:r>
      <w:r>
        <w:rPr>
          <w:sz w:val="28"/>
          <w:szCs w:val="28"/>
          <w:lang w:val="ru-RU"/>
        </w:rPr>
        <w:t>г/моль</w:t>
      </w:r>
    </w:p>
    <w:p w14:paraId="3FEF17AD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26C1134" w14:textId="77777777" w:rsidR="00000000" w:rsidRDefault="00000000">
      <w:pPr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Определим количество аллиладамантилового эфира:</w:t>
      </w:r>
    </w:p>
    <w:p w14:paraId="16DCCB1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F66F01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680" w:dyaOrig="700" w14:anchorId="16D253AA">
          <v:shape id="_x0000_i1108" type="#_x0000_t75" style="width:184.2pt;height:34.8pt" o:ole="">
            <v:imagedata r:id="rId110" o:title=""/>
          </v:shape>
          <o:OLEObject Type="Embed" ProgID="Equation.3" ShapeID="_x0000_i1108" DrawAspect="Content" ObjectID="_1832687693" r:id="rId111"/>
        </w:object>
      </w:r>
      <w:r>
        <w:rPr>
          <w:sz w:val="28"/>
          <w:szCs w:val="28"/>
          <w:lang w:val="ru-RU"/>
        </w:rPr>
        <w:t xml:space="preserve"> моль/мин.</w:t>
      </w:r>
      <w:r>
        <w:rPr>
          <w:sz w:val="28"/>
          <w:szCs w:val="28"/>
          <w:lang w:val="ru-RU"/>
        </w:rPr>
        <w:tab/>
      </w:r>
    </w:p>
    <w:p w14:paraId="1B16776E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7F08A3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Результаты расчета сведем в таблицу.</w:t>
      </w:r>
    </w:p>
    <w:p w14:paraId="71F2E58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E5C307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Таблица 3 - Результаты расчета материального баланса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1080"/>
        <w:gridCol w:w="791"/>
        <w:gridCol w:w="982"/>
        <w:gridCol w:w="699"/>
        <w:gridCol w:w="1246"/>
        <w:gridCol w:w="1080"/>
        <w:gridCol w:w="791"/>
        <w:gridCol w:w="967"/>
        <w:gridCol w:w="775"/>
      </w:tblGrid>
      <w:tr w:rsidR="00000000" w14:paraId="24DDF8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5D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Приход</w:t>
            </w:r>
          </w:p>
        </w:tc>
        <w:tc>
          <w:tcPr>
            <w:tcW w:w="4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D87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</w:t>
            </w:r>
          </w:p>
        </w:tc>
      </w:tr>
      <w:tr w:rsidR="00000000" w14:paraId="4B167D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15E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Вещество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2FA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моль/мин.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0E7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%, мольн.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656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г/мин.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7808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%, масс.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9FE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Вещество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500C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моль/мин.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25B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 мольн.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E70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г/мин.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EA4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 масс.</w:t>
            </w:r>
          </w:p>
        </w:tc>
      </w:tr>
      <w:tr w:rsidR="00000000" w14:paraId="6A6786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A62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С10Н14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70E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1,2346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FB8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15,23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61A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165,4364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ED3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17,32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EF6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С13Н1</w:t>
            </w:r>
            <w:r>
              <w:rPr>
                <w:sz w:val="20"/>
                <w:szCs w:val="20"/>
                <w:lang w:val="en-US"/>
              </w:rPr>
              <w:t>9Br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4AD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1,1111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D14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16,17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9E8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283,3305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A0E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29,67</w:t>
            </w:r>
          </w:p>
        </w:tc>
      </w:tr>
      <w:tr w:rsidR="00000000" w14:paraId="2D9CA0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DD2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С3Н5</w:t>
            </w:r>
            <w:r>
              <w:rPr>
                <w:sz w:val="20"/>
                <w:szCs w:val="20"/>
                <w:lang w:val="en-US"/>
              </w:rPr>
              <w:t>Br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F78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6,1730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135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76,17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147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746,9330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95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78,21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565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C13H</w:t>
            </w:r>
            <w:r>
              <w:rPr>
                <w:sz w:val="20"/>
                <w:szCs w:val="20"/>
                <w:lang w:val="ru-RU"/>
              </w:rPr>
              <w:t>20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C82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0,1235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A45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1,80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502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>712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E5E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2,48</w:t>
            </w:r>
          </w:p>
        </w:tc>
      </w:tr>
      <w:tr w:rsidR="00000000" w14:paraId="2F0CB1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E07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en-US"/>
              </w:rPr>
              <w:t>3H6O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2B9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0,6778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25F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445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39,3123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F43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4,12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61F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С3Н5</w:t>
            </w:r>
            <w:r>
              <w:rPr>
                <w:sz w:val="20"/>
                <w:szCs w:val="20"/>
                <w:lang w:val="en-US"/>
              </w:rPr>
              <w:t>Br</w:t>
            </w:r>
            <w:r>
              <w:rPr>
                <w:sz w:val="20"/>
                <w:szCs w:val="20"/>
                <w:lang w:val="ru-RU"/>
              </w:rPr>
              <w:t xml:space="preserve"> непрореаг.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40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5,0619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1BD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73,68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539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612,4899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6FB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64,13</w:t>
            </w:r>
          </w:p>
        </w:tc>
      </w:tr>
      <w:tr w:rsidR="00000000" w14:paraId="2F7FE3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069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С10Н15</w:t>
            </w:r>
            <w:r>
              <w:rPr>
                <w:sz w:val="20"/>
                <w:szCs w:val="20"/>
                <w:lang w:val="en-US"/>
              </w:rPr>
              <w:t xml:space="preserve">Br </w:t>
            </w:r>
            <w:r>
              <w:rPr>
                <w:sz w:val="20"/>
                <w:szCs w:val="20"/>
                <w:lang w:val="ru-RU"/>
              </w:rPr>
              <w:t>прим.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7CD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0,0079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CBE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0C3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1,6881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CBA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0,18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B32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en-US"/>
              </w:rPr>
              <w:t>3H6O</w:t>
            </w:r>
            <w:r>
              <w:rPr>
                <w:sz w:val="20"/>
                <w:szCs w:val="20"/>
                <w:lang w:val="ru-RU"/>
              </w:rPr>
              <w:t xml:space="preserve"> непрореаг.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6B1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0,5543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7FFF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8,07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7F8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32,1494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1A9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3,37</w:t>
            </w:r>
          </w:p>
        </w:tc>
      </w:tr>
      <w:tr w:rsidR="00000000" w14:paraId="6ABFB1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F07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С10Н16О прим.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E89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0,0111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96C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841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1,6881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70B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0,18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824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С10Н15</w:t>
            </w:r>
            <w:r>
              <w:rPr>
                <w:sz w:val="20"/>
                <w:szCs w:val="20"/>
                <w:lang w:val="en-US"/>
              </w:rPr>
              <w:t xml:space="preserve">Br </w:t>
            </w:r>
            <w:r>
              <w:rPr>
                <w:sz w:val="20"/>
                <w:szCs w:val="20"/>
                <w:lang w:val="ru-RU"/>
              </w:rPr>
              <w:t>прим.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7E1C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0,0079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C4B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B0F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1,6881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A8F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0,18</w:t>
            </w:r>
          </w:p>
        </w:tc>
      </w:tr>
      <w:tr w:rsidR="00000000" w14:paraId="58B3B2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DE5E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A126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2950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BB4E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5F9F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512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С10Н16О прим.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E91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0,0111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784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0,16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93D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1,6881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5FB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0,18</w:t>
            </w:r>
          </w:p>
        </w:tc>
      </w:tr>
      <w:tr w:rsidR="00000000" w14:paraId="7FB026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CD3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DF5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8,1044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126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D4A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955,0579 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406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FC2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146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6,8698 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261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C0B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955,0579 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9C4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</w:tbl>
    <w:p w14:paraId="23C8BC7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  <w:t>Вывод: таким образом, в результате составления материального баланса, рассчитанного с учетом технологических критериев и состава сырья соответствующему закону действия масс (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0" w:dyaOrig="404" w14:anchorId="1DE06B77">
          <v:shape id="_x0000_i1109" type="#_x0000_t75" style="width:90pt;height:20.4pt" o:ole="">
            <v:imagedata r:id="rId112" o:title=""/>
          </v:shape>
          <o:OLEObject Type="Embed" ProgID="Equation.3" ShapeID="_x0000_i1109" DrawAspect="Content" ObjectID="_1832687694" r:id="rId113"/>
        </w:object>
      </w:r>
      <w:r>
        <w:rPr>
          <w:sz w:val="28"/>
          <w:szCs w:val="28"/>
          <w:lang w:val="ru-RU"/>
        </w:rPr>
        <w:t>), установлено, что для получения единицы продукции (1моль/мин.) 3-бром-1-аллиладамантана требуется взять 165,4 г 1,3-ДГА и 746,9 г бромистого аллила. Показатели данного процесса имеют высокие значения, а именно степень превращения составляет 100 %, это говорит о том, что исходное вещество полностью вступило в реакцию, а также, что реакция протекает в прямом направлении (неравновесная). Селективность, равная 90 % показывает, что прореагировавшее сырье в основном пошло на получение целевого продукта. Все выше перечисленные факторы обеспечивают выход продукта, равный 90 %.</w:t>
      </w:r>
    </w:p>
    <w:p w14:paraId="66F35116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F7A9EBF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4.3 Расчет теплового баланса</w:t>
      </w:r>
    </w:p>
    <w:p w14:paraId="3E28D27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F1FDBB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основе теплового баланса (энергетического) лежит закон сохранения энергии: </w:t>
      </w:r>
    </w:p>
    <w:p w14:paraId="443D520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F7FA54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620" w:dyaOrig="400" w14:anchorId="45876B61">
          <v:shape id="_x0000_i1110" type="#_x0000_t75" style="width:130.8pt;height:19.8pt" o:ole="">
            <v:imagedata r:id="rId114" o:title=""/>
          </v:shape>
          <o:OLEObject Type="Embed" ProgID="Equation.3" ShapeID="_x0000_i1110" DrawAspect="Content" ObjectID="_1832687695" r:id="rId115"/>
        </w:object>
      </w:r>
    </w:p>
    <w:p w14:paraId="5EF3DE52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CA4C7A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Составим тепловой баланс стадии синтеза, используя данные для теплового баланса и данные рассчитанного материального баланса, определим тепловую нагрузку на реактор.</w:t>
      </w:r>
    </w:p>
    <w:p w14:paraId="688D3A85" w14:textId="77777777" w:rsidR="00000000" w:rsidRDefault="00000000">
      <w:pPr>
        <w:tabs>
          <w:tab w:val="left" w:pos="7200"/>
          <w:tab w:val="left" w:pos="7560"/>
          <w:tab w:val="left" w:pos="84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D0AF821" w14:textId="77777777" w:rsidR="00000000" w:rsidRDefault="00000000">
      <w:pPr>
        <w:tabs>
          <w:tab w:val="left" w:pos="7200"/>
          <w:tab w:val="left" w:pos="7560"/>
          <w:tab w:val="left" w:pos="84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4 - Данные теплового баланса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0"/>
        <w:gridCol w:w="2393"/>
      </w:tblGrid>
      <w:tr w:rsidR="00000000" w14:paraId="68080F90" w14:textId="77777777">
        <w:tblPrEx>
          <w:tblCellMar>
            <w:top w:w="0" w:type="dxa"/>
            <w:bottom w:w="0" w:type="dxa"/>
          </w:tblCellMar>
        </w:tblPrEx>
        <w:tc>
          <w:tcPr>
            <w:tcW w:w="7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CE7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Температура исходных реагентов, К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D28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288</w:t>
            </w:r>
          </w:p>
        </w:tc>
      </w:tr>
      <w:tr w:rsidR="00000000" w14:paraId="3BE9CE07" w14:textId="77777777">
        <w:tblPrEx>
          <w:tblCellMar>
            <w:top w:w="0" w:type="dxa"/>
            <w:bottom w:w="0" w:type="dxa"/>
          </w:tblCellMar>
        </w:tblPrEx>
        <w:tc>
          <w:tcPr>
            <w:tcW w:w="7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E4E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Температура продуктов реакции, К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205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344,3</w:t>
            </w:r>
          </w:p>
        </w:tc>
      </w:tr>
      <w:tr w:rsidR="00000000" w14:paraId="2E951B6F" w14:textId="77777777">
        <w:tblPrEx>
          <w:tblCellMar>
            <w:top w:w="0" w:type="dxa"/>
            <w:bottom w:w="0" w:type="dxa"/>
          </w:tblCellMar>
        </w:tblPrEx>
        <w:tc>
          <w:tcPr>
            <w:tcW w:w="7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C38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Тепловые потери от прихода тепла, %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E0F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</w:tbl>
    <w:p w14:paraId="294A3CC7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00A74C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lang w:val="ru-RU"/>
        </w:rPr>
        <w:br w:type="page"/>
      </w:r>
      <w:r>
        <w:rPr>
          <w:sz w:val="28"/>
          <w:szCs w:val="28"/>
          <w:lang w:val="ru-RU"/>
        </w:rPr>
        <w:t>Подготовка исходных данных</w:t>
      </w:r>
    </w:p>
    <w:p w14:paraId="4C2E27D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Рассчитаем эмпирическими методами теплоту образования и теплоемкость участников реакции, используя литературные данные [45]</w:t>
      </w:r>
    </w:p>
    <w:p w14:paraId="21BB5C7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,3-ДГА:</w:t>
      </w:r>
    </w:p>
    <w:p w14:paraId="2BD80B2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A3034D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580" w:dyaOrig="660" w14:anchorId="772F3616">
          <v:shape id="_x0000_i1111" type="#_x0000_t75" style="width:429pt;height:33pt" o:ole="">
            <v:imagedata r:id="rId116" o:title=""/>
          </v:shape>
          <o:OLEObject Type="Embed" ProgID="Equation.3" ShapeID="_x0000_i1111" DrawAspect="Content" ObjectID="_1832687696" r:id="rId117"/>
        </w:object>
      </w:r>
    </w:p>
    <w:p w14:paraId="466861B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227" w:dyaOrig="873" w14:anchorId="693ADFA1">
          <v:shape id="_x0000_i1112" type="#_x0000_t75" style="width:411.6pt;height:43.8pt" o:ole="">
            <v:imagedata r:id="rId118" o:title=""/>
          </v:shape>
          <o:OLEObject Type="Embed" ProgID="Equation.3" ShapeID="_x0000_i1112" DrawAspect="Content" ObjectID="_1832687697" r:id="rId119"/>
        </w:object>
      </w:r>
    </w:p>
    <w:p w14:paraId="2D789C9E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71D20A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Бромистый аллил:</w:t>
      </w:r>
    </w:p>
    <w:p w14:paraId="037A9CE9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1E23BE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427" w:dyaOrig="607" w14:anchorId="12A20439">
          <v:shape id="_x0000_i1113" type="#_x0000_t75" style="width:421.2pt;height:30.6pt" o:ole="">
            <v:imagedata r:id="rId120" o:title=""/>
          </v:shape>
          <o:OLEObject Type="Embed" ProgID="Equation.3" ShapeID="_x0000_i1113" DrawAspect="Content" ObjectID="_1832687698" r:id="rId121"/>
        </w:object>
      </w:r>
    </w:p>
    <w:p w14:paraId="2F20318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091" w:dyaOrig="967" w14:anchorId="6C88C549">
          <v:shape id="_x0000_i1114" type="#_x0000_t75" style="width:404.4pt;height:48.6pt" o:ole="">
            <v:imagedata r:id="rId122" o:title=""/>
          </v:shape>
          <o:OLEObject Type="Embed" ProgID="Equation.3" ShapeID="_x0000_i1114" DrawAspect="Content" ObjectID="_1832687699" r:id="rId123"/>
        </w:object>
      </w:r>
    </w:p>
    <w:p w14:paraId="01180AFE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26A5FA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-бром-1-аллиладамантан: </w:t>
      </w:r>
    </w:p>
    <w:p w14:paraId="15E572E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E75BAF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014" w:dyaOrig="548" w14:anchorId="560585C4">
          <v:shape id="_x0000_i1115" type="#_x0000_t75" style="width:400.8pt;height:27.6pt" o:ole="">
            <v:imagedata r:id="rId124" o:title=""/>
          </v:shape>
          <o:OLEObject Type="Embed" ProgID="Equation.3" ShapeID="_x0000_i1115" DrawAspect="Content" ObjectID="_1832687700" r:id="rId125"/>
        </w:object>
      </w:r>
    </w:p>
    <w:p w14:paraId="2593141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424" w:dyaOrig="925" w14:anchorId="2CE9A0F9">
          <v:shape id="_x0000_i1116" type="#_x0000_t75" style="width:421.2pt;height:46.2pt" o:ole="">
            <v:imagedata r:id="rId126" o:title=""/>
          </v:shape>
          <o:OLEObject Type="Embed" ProgID="Equation.3" ShapeID="_x0000_i1116" DrawAspect="Content" ObjectID="_1832687701" r:id="rId127"/>
        </w:object>
      </w:r>
    </w:p>
    <w:p w14:paraId="1675F9C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6FC137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Аллиловый спирт:</w:t>
      </w:r>
    </w:p>
    <w:p w14:paraId="4F834EA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B6C2D7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616" w:dyaOrig="561" w14:anchorId="19D13219">
          <v:shape id="_x0000_i1117" type="#_x0000_t75" style="width:381pt;height:28.2pt" o:ole="">
            <v:imagedata r:id="rId128" o:title=""/>
          </v:shape>
          <o:OLEObject Type="Embed" ProgID="Equation.3" ShapeID="_x0000_i1117" DrawAspect="Content" ObjectID="_1832687702" r:id="rId129"/>
        </w:object>
      </w:r>
    </w:p>
    <w:p w14:paraId="0019D45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535" w:dyaOrig="946" w14:anchorId="097BA10F">
          <v:shape id="_x0000_i1118" type="#_x0000_t75" style="width:426.6pt;height:47.4pt" o:ole="">
            <v:imagedata r:id="rId130" o:title=""/>
          </v:shape>
          <o:OLEObject Type="Embed" ProgID="Equation.3" ShapeID="_x0000_i1118" DrawAspect="Content" ObjectID="_1832687703" r:id="rId131"/>
        </w:object>
      </w:r>
    </w:p>
    <w:p w14:paraId="79F34BB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  <w:t>Аллиладамантиловый эфир:</w:t>
      </w:r>
    </w:p>
    <w:p w14:paraId="05AD9ED5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0B2F45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084" w:dyaOrig="567" w14:anchorId="66DE63DC">
          <v:shape id="_x0000_i1119" type="#_x0000_t75" style="width:404.4pt;height:28.2pt" o:ole="">
            <v:imagedata r:id="rId132" o:title=""/>
          </v:shape>
          <o:OLEObject Type="Embed" ProgID="Equation.3" ShapeID="_x0000_i1119" DrawAspect="Content" ObjectID="_1832687704" r:id="rId133"/>
        </w:object>
      </w:r>
    </w:p>
    <w:p w14:paraId="1C55B3A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384" w:dyaOrig="925" w14:anchorId="7CA9DD96">
          <v:shape id="_x0000_i1120" type="#_x0000_t75" style="width:419.4pt;height:46.2pt" o:ole="">
            <v:imagedata r:id="rId134" o:title=""/>
          </v:shape>
          <o:OLEObject Type="Embed" ProgID="Equation.3" ShapeID="_x0000_i1120" DrawAspect="Content" ObjectID="_1832687705" r:id="rId135"/>
        </w:object>
      </w:r>
    </w:p>
    <w:p w14:paraId="1EDB0C08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4693F0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Бромадамантан:</w:t>
      </w:r>
    </w:p>
    <w:p w14:paraId="64A3211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13968B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413" w:dyaOrig="581" w14:anchorId="1BA6CE90">
          <v:shape id="_x0000_i1121" type="#_x0000_t75" style="width:420.6pt;height:28.8pt" o:ole="">
            <v:imagedata r:id="rId136" o:title=""/>
          </v:shape>
          <o:OLEObject Type="Embed" ProgID="Equation.3" ShapeID="_x0000_i1121" DrawAspect="Content" ObjectID="_1832687706" r:id="rId137"/>
        </w:object>
      </w:r>
    </w:p>
    <w:p w14:paraId="7273FE6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580" w:dyaOrig="1040" w14:anchorId="694F2295">
          <v:shape id="_x0000_i1122" type="#_x0000_t75" style="width:429pt;height:52.2pt" o:ole="">
            <v:imagedata r:id="rId138" o:title=""/>
          </v:shape>
          <o:OLEObject Type="Embed" ProgID="Equation.3" ShapeID="_x0000_i1122" DrawAspect="Content" ObjectID="_1832687707" r:id="rId139"/>
        </w:object>
      </w:r>
    </w:p>
    <w:p w14:paraId="66F31319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6309F1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Адамантанол:</w:t>
      </w:r>
    </w:p>
    <w:p w14:paraId="62541C9B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FDA4BB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324" w:dyaOrig="581" w14:anchorId="1BEE97C8">
          <v:shape id="_x0000_i1123" type="#_x0000_t75" style="width:416.4pt;height:28.8pt" o:ole="">
            <v:imagedata r:id="rId140" o:title=""/>
          </v:shape>
          <o:OLEObject Type="Embed" ProgID="Equation.3" ShapeID="_x0000_i1123" DrawAspect="Content" ObjectID="_1832687708" r:id="rId141"/>
        </w:object>
      </w:r>
    </w:p>
    <w:p w14:paraId="04966F9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444" w:dyaOrig="956" w14:anchorId="2B418B7B">
          <v:shape id="_x0000_i1124" type="#_x0000_t75" style="width:422.4pt;height:48pt" o:ole="">
            <v:imagedata r:id="rId142" o:title=""/>
          </v:shape>
          <o:OLEObject Type="Embed" ProgID="Equation.3" ShapeID="_x0000_i1124" DrawAspect="Content" ObjectID="_1832687709" r:id="rId143"/>
        </w:object>
      </w:r>
      <w:r>
        <w:rPr>
          <w:sz w:val="28"/>
          <w:szCs w:val="28"/>
          <w:lang w:val="ru-RU"/>
        </w:rPr>
        <w:t xml:space="preserve"> </w:t>
      </w:r>
    </w:p>
    <w:p w14:paraId="1A42ABE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AC86B9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5 - Термодинамические свойства веществ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5"/>
        <w:gridCol w:w="3502"/>
        <w:gridCol w:w="3186"/>
      </w:tblGrid>
      <w:tr w:rsidR="00000000" w14:paraId="111130AF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868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Вещество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7FC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Δ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lang w:val="ru-RU"/>
              </w:rPr>
              <w:t>0298, кДж/моль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C3B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ru-RU"/>
              </w:rPr>
              <w:t>, Дж/(моль</w:t>
            </w:r>
            <w:r>
              <w:rPr>
                <w:rFonts w:ascii="Cambria" w:hAnsi="Cambria" w:cs="Cambria"/>
                <w:sz w:val="20"/>
                <w:szCs w:val="20"/>
                <w:lang w:val="ru-RU"/>
              </w:rPr>
              <w:t>·</w:t>
            </w:r>
            <w:r>
              <w:rPr>
                <w:sz w:val="20"/>
                <w:szCs w:val="20"/>
                <w:lang w:val="ru-RU"/>
              </w:rPr>
              <w:t>К)</w:t>
            </w:r>
          </w:p>
        </w:tc>
      </w:tr>
      <w:tr w:rsidR="00000000" w14:paraId="3B14961C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695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С10Н14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F83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-177,23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0B2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209,84</w:t>
            </w:r>
          </w:p>
        </w:tc>
      </w:tr>
      <w:tr w:rsidR="00000000" w14:paraId="352299F0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79D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С3Н5</w:t>
            </w:r>
            <w:r>
              <w:rPr>
                <w:sz w:val="20"/>
                <w:szCs w:val="20"/>
                <w:lang w:val="en-US"/>
              </w:rPr>
              <w:t>Br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82B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28,09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C7D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96,98</w:t>
            </w:r>
          </w:p>
        </w:tc>
      </w:tr>
      <w:tr w:rsidR="00000000" w14:paraId="2F745CA2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585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С13Н1</w:t>
            </w:r>
            <w:r>
              <w:rPr>
                <w:sz w:val="20"/>
                <w:szCs w:val="20"/>
                <w:lang w:val="en-US"/>
              </w:rPr>
              <w:t>9Br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E3E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-149,14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216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306,81</w:t>
            </w:r>
          </w:p>
        </w:tc>
      </w:tr>
      <w:tr w:rsidR="00000000" w14:paraId="6C98180D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76E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С3Н6О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B99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-99,48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852A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96,98</w:t>
            </w:r>
          </w:p>
        </w:tc>
      </w:tr>
      <w:tr w:rsidR="00000000" w14:paraId="698EC64D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91D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C13H</w:t>
            </w:r>
            <w:r>
              <w:rPr>
                <w:sz w:val="20"/>
                <w:szCs w:val="20"/>
                <w:lang w:val="ru-RU"/>
              </w:rPr>
              <w:t>20О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231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256,52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289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231,57</w:t>
            </w:r>
          </w:p>
        </w:tc>
      </w:tr>
      <w:tr w:rsidR="00000000" w14:paraId="59050C9B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609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С10Н15</w:t>
            </w:r>
            <w:r>
              <w:rPr>
                <w:sz w:val="20"/>
                <w:szCs w:val="20"/>
                <w:lang w:val="en-US"/>
              </w:rPr>
              <w:t>Br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B0C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-200,14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5A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245,78</w:t>
            </w:r>
          </w:p>
        </w:tc>
      </w:tr>
      <w:tr w:rsidR="00000000" w14:paraId="44A82552" w14:textId="77777777">
        <w:tblPrEx>
          <w:tblCellMar>
            <w:top w:w="0" w:type="dxa"/>
            <w:bottom w:w="0" w:type="dxa"/>
          </w:tblCellMar>
        </w:tblPrEx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853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С10Н16О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EF2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-327,71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E3F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287,58</w:t>
            </w:r>
          </w:p>
        </w:tc>
      </w:tr>
    </w:tbl>
    <w:p w14:paraId="01AC8E6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3E020E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  <w:t>Расчет тепловой нагрузки стадии нагрева реакционной смеси</w:t>
      </w:r>
    </w:p>
    <w:p w14:paraId="585AC75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Приход</w:t>
      </w:r>
    </w:p>
    <w:p w14:paraId="2D9F00E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7F311C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0" w:dyaOrig="540" w14:anchorId="0C90AD87">
          <v:shape id="_x0000_i1125" type="#_x0000_t75" style="width:100.2pt;height:27pt" o:ole="">
            <v:imagedata r:id="rId144" o:title=""/>
          </v:shape>
          <o:OLEObject Type="Embed" ProgID="Equation.3" ShapeID="_x0000_i1125" DrawAspect="Content" ObjectID="_1832687710" r:id="rId145"/>
        </w:object>
      </w:r>
    </w:p>
    <w:p w14:paraId="52FF154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760" w:dyaOrig="380" w14:anchorId="255DBE3B">
          <v:shape id="_x0000_i1126" type="#_x0000_t75" style="width:238.2pt;height:19.2pt" o:ole="">
            <v:imagedata r:id="rId146" o:title=""/>
          </v:shape>
          <o:OLEObject Type="Embed" ProgID="Equation.3" ShapeID="_x0000_i1126" DrawAspect="Content" ObjectID="_1832687711" r:id="rId147"/>
        </w:object>
      </w:r>
    </w:p>
    <w:p w14:paraId="1EDF3D6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80" w:dyaOrig="380" w14:anchorId="18579B07">
          <v:shape id="_x0000_i1127" type="#_x0000_t75" style="width:249pt;height:19.2pt" o:ole="">
            <v:imagedata r:id="rId148" o:title=""/>
          </v:shape>
          <o:OLEObject Type="Embed" ProgID="Equation.3" ShapeID="_x0000_i1127" DrawAspect="Content" ObjectID="_1832687712" r:id="rId149"/>
        </w:object>
      </w:r>
    </w:p>
    <w:p w14:paraId="7543434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59" w:dyaOrig="380" w14:anchorId="73E31ADB">
          <v:shape id="_x0000_i1128" type="#_x0000_t75" style="width:247.8pt;height:19.2pt" o:ole="">
            <v:imagedata r:id="rId150" o:title=""/>
          </v:shape>
          <o:OLEObject Type="Embed" ProgID="Equation.3" ShapeID="_x0000_i1128" DrawAspect="Content" ObjectID="_1832687713" r:id="rId151"/>
        </w:object>
      </w:r>
    </w:p>
    <w:p w14:paraId="3078D0B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760" w:dyaOrig="380" w14:anchorId="6A8A300D">
          <v:shape id="_x0000_i1129" type="#_x0000_t75" style="width:238.2pt;height:19.2pt" o:ole="">
            <v:imagedata r:id="rId152" o:title=""/>
          </v:shape>
          <o:OLEObject Type="Embed" ProgID="Equation.3" ShapeID="_x0000_i1129" DrawAspect="Content" ObjectID="_1832687714" r:id="rId153"/>
        </w:object>
      </w:r>
    </w:p>
    <w:p w14:paraId="25ECA35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840" w:dyaOrig="380" w14:anchorId="52626386">
          <v:shape id="_x0000_i1130" type="#_x0000_t75" style="width:241.8pt;height:19.2pt" o:ole="">
            <v:imagedata r:id="rId154" o:title=""/>
          </v:shape>
          <o:OLEObject Type="Embed" ProgID="Equation.3" ShapeID="_x0000_i1130" DrawAspect="Content" ObjectID="_1832687715" r:id="rId155"/>
        </w:object>
      </w:r>
    </w:p>
    <w:p w14:paraId="024277A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260" w:dyaOrig="400" w14:anchorId="2390EEBD">
          <v:shape id="_x0000_i1131" type="#_x0000_t75" style="width:412.8pt;height:19.8pt" o:ole="">
            <v:imagedata r:id="rId156" o:title=""/>
          </v:shape>
          <o:OLEObject Type="Embed" ProgID="Equation.3" ShapeID="_x0000_i1131" DrawAspect="Content" ObjectID="_1832687716" r:id="rId157"/>
        </w:object>
      </w:r>
    </w:p>
    <w:p w14:paraId="4AF4121C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067A5F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Расход</w:t>
      </w:r>
    </w:p>
    <w:p w14:paraId="73571E3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02F1F3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60" w:dyaOrig="540" w14:anchorId="0A238116">
          <v:shape id="_x0000_i1132" type="#_x0000_t75" style="width:103.2pt;height:27pt" o:ole="">
            <v:imagedata r:id="rId158" o:title=""/>
          </v:shape>
          <o:OLEObject Type="Embed" ProgID="Equation.3" ShapeID="_x0000_i1132" DrawAspect="Content" ObjectID="_1832687717" r:id="rId159"/>
        </w:object>
      </w:r>
    </w:p>
    <w:p w14:paraId="5ACE395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80" w:dyaOrig="380" w14:anchorId="0F1BD3DB">
          <v:shape id="_x0000_i1133" type="#_x0000_t75" style="width:249pt;height:19.2pt" o:ole="">
            <v:imagedata r:id="rId160" o:title=""/>
          </v:shape>
          <o:OLEObject Type="Embed" ProgID="Equation.3" ShapeID="_x0000_i1133" DrawAspect="Content" ObjectID="_1832687718" r:id="rId161"/>
        </w:object>
      </w:r>
    </w:p>
    <w:p w14:paraId="347B3BF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140" w:dyaOrig="380" w14:anchorId="399B2824">
          <v:shape id="_x0000_i1134" type="#_x0000_t75" style="width:256.8pt;height:19.2pt" o:ole="">
            <v:imagedata r:id="rId162" o:title=""/>
          </v:shape>
          <o:OLEObject Type="Embed" ProgID="Equation.3" ShapeID="_x0000_i1134" DrawAspect="Content" ObjectID="_1832687719" r:id="rId163"/>
        </w:object>
      </w:r>
    </w:p>
    <w:p w14:paraId="76B744E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260" w:dyaOrig="380" w14:anchorId="105FADAB">
          <v:shape id="_x0000_i1135" type="#_x0000_t75" style="width:262.8pt;height:19.2pt" o:ole="">
            <v:imagedata r:id="rId164" o:title=""/>
          </v:shape>
          <o:OLEObject Type="Embed" ProgID="Equation.3" ShapeID="_x0000_i1135" DrawAspect="Content" ObjectID="_1832687720" r:id="rId165"/>
        </w:object>
      </w:r>
    </w:p>
    <w:p w14:paraId="6FDAF5C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80" w:dyaOrig="380" w14:anchorId="419642A0">
          <v:shape id="_x0000_i1136" type="#_x0000_t75" style="width:249pt;height:19.2pt" o:ole="">
            <v:imagedata r:id="rId166" o:title=""/>
          </v:shape>
          <o:OLEObject Type="Embed" ProgID="Equation.3" ShapeID="_x0000_i1136" DrawAspect="Content" ObjectID="_1832687721" r:id="rId167"/>
        </w:object>
      </w:r>
    </w:p>
    <w:p w14:paraId="3E14E05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000" w:dyaOrig="380" w14:anchorId="3C86D53C">
          <v:shape id="_x0000_i1137" type="#_x0000_t75" style="width:250.2pt;height:19.2pt" o:ole="">
            <v:imagedata r:id="rId168" o:title=""/>
          </v:shape>
          <o:OLEObject Type="Embed" ProgID="Equation.3" ShapeID="_x0000_i1137" DrawAspect="Content" ObjectID="_1832687722" r:id="rId169"/>
        </w:object>
      </w:r>
    </w:p>
    <w:p w14:paraId="41EF30D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380" w:dyaOrig="400" w14:anchorId="1BAF21DC">
          <v:shape id="_x0000_i1138" type="#_x0000_t75" style="width:418.8pt;height:19.8pt" o:ole="">
            <v:imagedata r:id="rId170" o:title=""/>
          </v:shape>
          <o:OLEObject Type="Embed" ProgID="Equation.3" ShapeID="_x0000_i1138" DrawAspect="Content" ObjectID="_1832687723" r:id="rId171"/>
        </w:object>
      </w:r>
    </w:p>
    <w:p w14:paraId="10325E2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6220" w:dyaOrig="380" w14:anchorId="28B2BE34">
          <v:shape id="_x0000_i1139" type="#_x0000_t75" style="width:310.8pt;height:19.2pt" o:ole="">
            <v:imagedata r:id="rId172" o:title=""/>
          </v:shape>
          <o:OLEObject Type="Embed" ProgID="Equation.3" ShapeID="_x0000_i1139" DrawAspect="Content" ObjectID="_1832687724" r:id="rId173"/>
        </w:object>
      </w:r>
    </w:p>
    <w:p w14:paraId="7753167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80" w:dyaOrig="340" w14:anchorId="6C379D17">
          <v:shape id="_x0000_i1140" type="#_x0000_t75" style="width:69pt;height:16.8pt" o:ole="">
            <v:imagedata r:id="rId174" o:title=""/>
          </v:shape>
          <o:OLEObject Type="Embed" ProgID="Equation.3" ShapeID="_x0000_i1140" DrawAspect="Content" ObjectID="_1832687725" r:id="rId175"/>
        </w:object>
      </w:r>
    </w:p>
    <w:p w14:paraId="4992EA8A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43C994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6 - Результаты расчёта теплового баланса стадии нагрева реакционной смеси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773"/>
        <w:gridCol w:w="1419"/>
        <w:gridCol w:w="1419"/>
        <w:gridCol w:w="2305"/>
        <w:gridCol w:w="1239"/>
      </w:tblGrid>
      <w:tr w:rsidR="00000000" w14:paraId="5C315ED4" w14:textId="77777777">
        <w:tblPrEx>
          <w:tblCellMar>
            <w:top w:w="0" w:type="dxa"/>
            <w:bottom w:w="0" w:type="dxa"/>
          </w:tblCellMar>
        </w:tblPrEx>
        <w:tc>
          <w:tcPr>
            <w:tcW w:w="4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4CB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Приход</w:t>
            </w:r>
          </w:p>
        </w:tc>
        <w:tc>
          <w:tcPr>
            <w:tcW w:w="4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181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</w:t>
            </w:r>
          </w:p>
        </w:tc>
      </w:tr>
      <w:tr w:rsidR="00000000" w14:paraId="6573D8F4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14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Тепловые потери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7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Дж/мин.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F13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E1E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Тепловые потери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949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Дж/мин.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1CA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</w:tr>
      <w:tr w:rsidR="00000000" w14:paraId="5530970C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01E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∑</w:t>
            </w:r>
            <w:r>
              <w:rPr>
                <w:sz w:val="20"/>
                <w:szCs w:val="20"/>
                <w:lang w:val="en-US"/>
              </w:rPr>
              <w:t>Qi</w:t>
            </w:r>
            <w:r>
              <w:rPr>
                <w:sz w:val="20"/>
                <w:szCs w:val="20"/>
                <w:lang w:val="ru-RU"/>
              </w:rPr>
              <w:t>,1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FC42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275594,37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7EA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83,65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04F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∑</w:t>
            </w:r>
            <w:r>
              <w:rPr>
                <w:sz w:val="20"/>
                <w:szCs w:val="20"/>
                <w:lang w:val="en-US"/>
              </w:rPr>
              <w:t>Qi</w:t>
            </w:r>
            <w:r>
              <w:rPr>
                <w:sz w:val="20"/>
                <w:szCs w:val="20"/>
                <w:lang w:val="ru-RU"/>
              </w:rPr>
              <w:t>,2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31B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329469,23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76A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0000" w14:paraId="049B0FD8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9D2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QF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82F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53874,86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EE2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16,35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4753A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1AF9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8152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</w:tr>
      <w:tr w:rsidR="00000000" w14:paraId="321918F3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77E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E01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  <w:r>
              <w:rPr>
                <w:sz w:val="20"/>
                <w:szCs w:val="20"/>
                <w:lang w:val="en-US"/>
              </w:rPr>
              <w:t>9469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89FE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11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B3EF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329469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B15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</w:tbl>
    <w:p w14:paraId="07DEE5C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D22431D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Расчет тепловой нагрузки стадии проведения реакции</w:t>
      </w:r>
    </w:p>
    <w:p w14:paraId="7675630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Приход</w:t>
      </w:r>
    </w:p>
    <w:p w14:paraId="10643BC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055816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40" w:dyaOrig="540" w14:anchorId="2C927125">
          <v:shape id="_x0000_i1141" type="#_x0000_t75" style="width:102pt;height:27pt" o:ole="">
            <v:imagedata r:id="rId176" o:title=""/>
          </v:shape>
          <o:OLEObject Type="Embed" ProgID="Equation.3" ShapeID="_x0000_i1141" DrawAspect="Content" ObjectID="_1832687726" r:id="rId177"/>
        </w:object>
      </w:r>
    </w:p>
    <w:p w14:paraId="1B51426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40" w:dyaOrig="380" w14:anchorId="090B609A">
          <v:shape id="_x0000_i1142" type="#_x0000_t75" style="width:247.2pt;height:19.2pt" o:ole="">
            <v:imagedata r:id="rId178" o:title=""/>
          </v:shape>
          <o:OLEObject Type="Embed" ProgID="Equation.3" ShapeID="_x0000_i1142" DrawAspect="Content" ObjectID="_1832687727" r:id="rId179"/>
        </w:object>
      </w:r>
    </w:p>
    <w:p w14:paraId="176D2D1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120" w:dyaOrig="380" w14:anchorId="1485A45A">
          <v:shape id="_x0000_i1143" type="#_x0000_t75" style="width:256.2pt;height:19.2pt" o:ole="">
            <v:imagedata r:id="rId180" o:title=""/>
          </v:shape>
          <o:OLEObject Type="Embed" ProgID="Equation.3" ShapeID="_x0000_i1143" DrawAspect="Content" ObjectID="_1832687728" r:id="rId181"/>
        </w:object>
      </w:r>
    </w:p>
    <w:p w14:paraId="526732E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220" w:dyaOrig="380" w14:anchorId="65FED135">
          <v:shape id="_x0000_i1144" type="#_x0000_t75" style="width:261pt;height:19.2pt" o:ole="">
            <v:imagedata r:id="rId182" o:title=""/>
          </v:shape>
          <o:OLEObject Type="Embed" ProgID="Equation.3" ShapeID="_x0000_i1144" DrawAspect="Content" ObjectID="_1832687729" r:id="rId183"/>
        </w:object>
      </w:r>
    </w:p>
    <w:p w14:paraId="5C19A60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59" w:dyaOrig="380" w14:anchorId="7BACC726">
          <v:shape id="_x0000_i1145" type="#_x0000_t75" style="width:247.8pt;height:19.2pt" o:ole="">
            <v:imagedata r:id="rId184" o:title=""/>
          </v:shape>
          <o:OLEObject Type="Embed" ProgID="Equation.3" ShapeID="_x0000_i1145" DrawAspect="Content" ObjectID="_1832687730" r:id="rId185"/>
        </w:object>
      </w:r>
    </w:p>
    <w:p w14:paraId="5F045FD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80" w:dyaOrig="380" w14:anchorId="2E610866">
          <v:shape id="_x0000_i1146" type="#_x0000_t75" style="width:249pt;height:19.2pt" o:ole="">
            <v:imagedata r:id="rId186" o:title=""/>
          </v:shape>
          <o:OLEObject Type="Embed" ProgID="Equation.3" ShapeID="_x0000_i1146" DrawAspect="Content" ObjectID="_1832687731" r:id="rId187"/>
        </w:object>
      </w:r>
    </w:p>
    <w:p w14:paraId="45DEC05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360" w:dyaOrig="400" w14:anchorId="5B8BF3D0">
          <v:shape id="_x0000_i1147" type="#_x0000_t75" style="width:418.2pt;height:19.8pt" o:ole="">
            <v:imagedata r:id="rId188" o:title=""/>
          </v:shape>
          <o:OLEObject Type="Embed" ProgID="Equation.3" ShapeID="_x0000_i1147" DrawAspect="Content" ObjectID="_1832687732" r:id="rId189"/>
        </w:object>
      </w:r>
    </w:p>
    <w:p w14:paraId="0D8654C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40" w:dyaOrig="540" w14:anchorId="23156CB3">
          <v:shape id="_x0000_i1148" type="#_x0000_t75" style="width:102pt;height:27pt" o:ole="">
            <v:imagedata r:id="rId190" o:title=""/>
          </v:shape>
          <o:OLEObject Type="Embed" ProgID="Equation.3" ShapeID="_x0000_i1148" DrawAspect="Content" ObjectID="_1832687733" r:id="rId191"/>
        </w:object>
      </w:r>
    </w:p>
    <w:p w14:paraId="75700BF8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6881E9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Основная реакция:</w:t>
      </w:r>
    </w:p>
    <w:p w14:paraId="0F0A0CC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F98EF2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021" w:dyaOrig="904" w14:anchorId="07F7C55B">
          <v:shape id="_x0000_i1149" type="#_x0000_t75" style="width:400.8pt;height:45pt" o:ole="">
            <v:imagedata r:id="rId192" o:title=""/>
          </v:shape>
          <o:OLEObject Type="Embed" ProgID="Equation.3" ShapeID="_x0000_i1149" DrawAspect="Content" ObjectID="_1832687734" r:id="rId193"/>
        </w:object>
      </w:r>
    </w:p>
    <w:p w14:paraId="791C9D1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000" w:dyaOrig="1040" w14:anchorId="475ADB9F">
          <v:shape id="_x0000_i1150" type="#_x0000_t75" style="width:400.2pt;height:52.2pt" o:ole="">
            <v:imagedata r:id="rId194" o:title=""/>
          </v:shape>
          <o:OLEObject Type="Embed" ProgID="Equation.3" ShapeID="_x0000_i1150" DrawAspect="Content" ObjectID="_1832687735" r:id="rId195"/>
        </w:object>
      </w:r>
    </w:p>
    <w:p w14:paraId="59C34BF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760" w:dyaOrig="620" w14:anchorId="03A83902">
          <v:shape id="_x0000_i1151" type="#_x0000_t75" style="width:388.2pt;height:31.2pt" o:ole="">
            <v:imagedata r:id="rId196" o:title=""/>
          </v:shape>
          <o:OLEObject Type="Embed" ProgID="Equation.3" ShapeID="_x0000_i1151" DrawAspect="Content" ObjectID="_1832687736" r:id="rId197"/>
        </w:object>
      </w:r>
    </w:p>
    <w:p w14:paraId="3446A0B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560" w:dyaOrig="380" w14:anchorId="679FB7D3">
          <v:shape id="_x0000_i1152" type="#_x0000_t75" style="width:178.2pt;height:19.2pt" o:ole="">
            <v:imagedata r:id="rId198" o:title=""/>
          </v:shape>
          <o:OLEObject Type="Embed" ProgID="Equation.3" ShapeID="_x0000_i1152" DrawAspect="Content" ObjectID="_1832687737" r:id="rId199"/>
        </w:object>
      </w:r>
    </w:p>
    <w:p w14:paraId="14917A95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C186CA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Побочная реакция:</w:t>
      </w:r>
    </w:p>
    <w:p w14:paraId="400C802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867" w:dyaOrig="914" w14:anchorId="755BF908">
          <v:shape id="_x0000_i1153" type="#_x0000_t75" style="width:393.6pt;height:45.6pt" o:ole="">
            <v:imagedata r:id="rId200" o:title=""/>
          </v:shape>
          <o:OLEObject Type="Embed" ProgID="Equation.3" ShapeID="_x0000_i1153" DrawAspect="Content" ObjectID="_1832687738" r:id="rId201"/>
        </w:object>
      </w:r>
    </w:p>
    <w:p w14:paraId="3A9C66C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920" w:dyaOrig="1040" w14:anchorId="646DB0E0">
          <v:shape id="_x0000_i1154" type="#_x0000_t75" style="width:396pt;height:52.2pt" o:ole="">
            <v:imagedata r:id="rId202" o:title=""/>
          </v:shape>
          <o:OLEObject Type="Embed" ProgID="Equation.3" ShapeID="_x0000_i1154" DrawAspect="Content" ObjectID="_1832687739" r:id="rId203"/>
        </w:object>
      </w:r>
    </w:p>
    <w:p w14:paraId="1D20A72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832" w:dyaOrig="545" w14:anchorId="5F275CB6">
          <v:shape id="_x0000_i1155" type="#_x0000_t75" style="width:391.8pt;height:27pt" o:ole="">
            <v:imagedata r:id="rId204" o:title=""/>
          </v:shape>
          <o:OLEObject Type="Embed" ProgID="Equation.3" ShapeID="_x0000_i1155" DrawAspect="Content" ObjectID="_1832687740" r:id="rId205"/>
        </w:object>
      </w:r>
    </w:p>
    <w:p w14:paraId="08B882F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459" w:dyaOrig="380" w14:anchorId="041C9C12">
          <v:shape id="_x0000_i1156" type="#_x0000_t75" style="width:223.2pt;height:19.2pt" o:ole="">
            <v:imagedata r:id="rId206" o:title=""/>
          </v:shape>
          <o:OLEObject Type="Embed" ProgID="Equation.3" ShapeID="_x0000_i1156" DrawAspect="Content" ObjectID="_1832687741" r:id="rId207"/>
        </w:object>
      </w:r>
    </w:p>
    <w:p w14:paraId="29851FB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360" w:dyaOrig="400" w14:anchorId="589C0BDF">
          <v:shape id="_x0000_i1157" type="#_x0000_t75" style="width:268.2pt;height:19.8pt" o:ole="">
            <v:imagedata r:id="rId208" o:title=""/>
          </v:shape>
          <o:OLEObject Type="Embed" ProgID="Equation.3" ShapeID="_x0000_i1157" DrawAspect="Content" ObjectID="_1832687742" r:id="rId209"/>
        </w:object>
      </w:r>
    </w:p>
    <w:p w14:paraId="731F5F9D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5A3EE9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Расход</w:t>
      </w:r>
    </w:p>
    <w:p w14:paraId="4D04E7B4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9BDD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100" w:dyaOrig="540" w14:anchorId="75803FBA">
          <v:shape id="_x0000_i1158" type="#_x0000_t75" style="width:105pt;height:27pt" o:ole="">
            <v:imagedata r:id="rId210" o:title=""/>
          </v:shape>
          <o:OLEObject Type="Embed" ProgID="Equation.3" ShapeID="_x0000_i1158" DrawAspect="Content" ObjectID="_1832687743" r:id="rId211"/>
        </w:object>
      </w:r>
    </w:p>
    <w:p w14:paraId="52354FC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000" w:dyaOrig="380" w14:anchorId="5419BAFB">
          <v:shape id="_x0000_i1159" type="#_x0000_t75" style="width:250.2pt;height:19.2pt" o:ole="">
            <v:imagedata r:id="rId212" o:title=""/>
          </v:shape>
          <o:OLEObject Type="Embed" ProgID="Equation.3" ShapeID="_x0000_i1159" DrawAspect="Content" ObjectID="_1832687744" r:id="rId213"/>
        </w:object>
      </w:r>
    </w:p>
    <w:p w14:paraId="624166B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140" w:dyaOrig="380" w14:anchorId="7A270520">
          <v:shape id="_x0000_i1160" type="#_x0000_t75" style="width:256.8pt;height:19.2pt" o:ole="">
            <v:imagedata r:id="rId214" o:title=""/>
          </v:shape>
          <o:OLEObject Type="Embed" ProgID="Equation.3" ShapeID="_x0000_i1160" DrawAspect="Content" ObjectID="_1832687745" r:id="rId215"/>
        </w:object>
      </w:r>
    </w:p>
    <w:p w14:paraId="020F79B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260" w:dyaOrig="380" w14:anchorId="45FC8394">
          <v:shape id="_x0000_i1161" type="#_x0000_t75" style="width:262.8pt;height:19.2pt" o:ole="">
            <v:imagedata r:id="rId216" o:title=""/>
          </v:shape>
          <o:OLEObject Type="Embed" ProgID="Equation.3" ShapeID="_x0000_i1161" DrawAspect="Content" ObjectID="_1832687746" r:id="rId217"/>
        </w:object>
      </w:r>
    </w:p>
    <w:p w14:paraId="26BE250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80" w:dyaOrig="380" w14:anchorId="03508E6D">
          <v:shape id="_x0000_i1162" type="#_x0000_t75" style="width:249pt;height:19.2pt" o:ole="">
            <v:imagedata r:id="rId218" o:title=""/>
          </v:shape>
          <o:OLEObject Type="Embed" ProgID="Equation.3" ShapeID="_x0000_i1162" DrawAspect="Content" ObjectID="_1832687747" r:id="rId219"/>
        </w:object>
      </w:r>
    </w:p>
    <w:p w14:paraId="679F171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360" w:dyaOrig="380" w14:anchorId="44748DEA">
          <v:shape id="_x0000_i1163" type="#_x0000_t75" style="width:268.2pt;height:19.2pt" o:ole="">
            <v:imagedata r:id="rId220" o:title=""/>
          </v:shape>
          <o:OLEObject Type="Embed" ProgID="Equation.3" ShapeID="_x0000_i1163" DrawAspect="Content" ObjectID="_1832687748" r:id="rId221"/>
        </w:object>
      </w:r>
    </w:p>
    <w:p w14:paraId="5D45E23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400" w:dyaOrig="380" w14:anchorId="46752B31">
          <v:shape id="_x0000_i1164" type="#_x0000_t75" style="width:270pt;height:19.2pt" o:ole="">
            <v:imagedata r:id="rId222" o:title=""/>
          </v:shape>
          <o:OLEObject Type="Embed" ProgID="Equation.3" ShapeID="_x0000_i1164" DrawAspect="Content" ObjectID="_1832687749" r:id="rId223"/>
        </w:object>
      </w:r>
    </w:p>
    <w:p w14:paraId="5D0514E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413" w:dyaOrig="404" w14:anchorId="1806D7D6">
          <v:shape id="_x0000_i1165" type="#_x0000_t75" style="width:420.6pt;height:20.4pt" o:ole="">
            <v:imagedata r:id="rId224" o:title=""/>
          </v:shape>
          <o:OLEObject Type="Embed" ProgID="Equation.3" ShapeID="_x0000_i1165" DrawAspect="Content" ObjectID="_1832687750" r:id="rId225"/>
        </w:object>
      </w:r>
    </w:p>
    <w:p w14:paraId="2700AEF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6000" w:dyaOrig="400" w14:anchorId="5992E8D5">
          <v:shape id="_x0000_i1166" type="#_x0000_t75" style="width:300pt;height:19.8pt" o:ole="">
            <v:imagedata r:id="rId226" o:title=""/>
          </v:shape>
          <o:OLEObject Type="Embed" ProgID="Equation.3" ShapeID="_x0000_i1166" DrawAspect="Content" ObjectID="_1832687751" r:id="rId227"/>
        </w:object>
      </w:r>
    </w:p>
    <w:p w14:paraId="60456F5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020" w:dyaOrig="340" w14:anchorId="73FB2724">
          <v:shape id="_x0000_i1167" type="#_x0000_t75" style="width:250.8pt;height:16.8pt" o:ole="">
            <v:imagedata r:id="rId228" o:title=""/>
          </v:shape>
          <o:OLEObject Type="Embed" ProgID="Equation.3" ShapeID="_x0000_i1167" DrawAspect="Content" ObjectID="_1832687752" r:id="rId229"/>
        </w:object>
      </w:r>
    </w:p>
    <w:p w14:paraId="62CDDB4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80" w:dyaOrig="340" w14:anchorId="05198246">
          <v:shape id="_x0000_i1168" type="#_x0000_t75" style="width:69pt;height:16.8pt" o:ole="">
            <v:imagedata r:id="rId230" o:title=""/>
          </v:shape>
          <o:OLEObject Type="Embed" ProgID="Equation.3" ShapeID="_x0000_i1168" DrawAspect="Content" ObjectID="_1832687753" r:id="rId231"/>
        </w:object>
      </w:r>
    </w:p>
    <w:p w14:paraId="0E626893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05275D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QF</w:t>
      </w:r>
      <w:r>
        <w:rPr>
          <w:sz w:val="28"/>
          <w:szCs w:val="28"/>
          <w:lang w:val="ru-RU"/>
        </w:rPr>
        <w:t>&gt;0, следовательно, реакция является экзотермической, то есть необходимо подводить тепло к реактору.</w:t>
      </w:r>
    </w:p>
    <w:p w14:paraId="267F99E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  <w:t>Таблица 7 - Результаты расчёта теплового баланса стадии проведения реакции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800"/>
        <w:gridCol w:w="1440"/>
        <w:gridCol w:w="1440"/>
        <w:gridCol w:w="2340"/>
        <w:gridCol w:w="1260"/>
      </w:tblGrid>
      <w:tr w:rsidR="00000000" w14:paraId="69A74D2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739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Приход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0EB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</w:t>
            </w:r>
          </w:p>
        </w:tc>
      </w:tr>
      <w:tr w:rsidR="00000000" w14:paraId="2910058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E19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Тепловые потери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055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Дж/мин.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D03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BB1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Тепловые потери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D9E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Дж/мин.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ECE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</w:tr>
      <w:tr w:rsidR="00000000" w14:paraId="579BA30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010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∑</w:t>
            </w:r>
            <w:r>
              <w:rPr>
                <w:sz w:val="20"/>
                <w:szCs w:val="20"/>
                <w:lang w:val="en-US"/>
              </w:rPr>
              <w:t>Qi</w:t>
            </w:r>
            <w:r>
              <w:rPr>
                <w:sz w:val="20"/>
                <w:szCs w:val="20"/>
                <w:lang w:val="ru-RU"/>
              </w:rPr>
              <w:t>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980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329469,23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062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82,08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374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∑</w:t>
            </w:r>
            <w:r>
              <w:rPr>
                <w:sz w:val="20"/>
                <w:szCs w:val="20"/>
                <w:lang w:val="en-US"/>
              </w:rPr>
              <w:t>Qi</w:t>
            </w:r>
            <w:r>
              <w:rPr>
                <w:sz w:val="20"/>
                <w:szCs w:val="20"/>
                <w:lang w:val="ru-RU"/>
              </w:rPr>
              <w:t>,2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21A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329464,98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66A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82,08</w:t>
            </w:r>
          </w:p>
        </w:tc>
      </w:tr>
      <w:tr w:rsidR="00000000" w14:paraId="42C217D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6B5B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QF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3D8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71911,69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2C9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17,92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FCBE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Q</w:t>
            </w:r>
            <w:r>
              <w:rPr>
                <w:sz w:val="20"/>
                <w:szCs w:val="20"/>
                <w:lang w:val="ru-RU"/>
              </w:rPr>
              <w:t>потери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D4F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6589,38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270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1,64</w:t>
            </w:r>
          </w:p>
        </w:tc>
      </w:tr>
      <w:tr w:rsidR="00000000" w14:paraId="581B4FFA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E327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1F6A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13F4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4796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∑</w:t>
            </w:r>
            <w:r>
              <w:rPr>
                <w:sz w:val="20"/>
                <w:szCs w:val="20"/>
                <w:lang w:val="en-US"/>
              </w:rPr>
              <w:t>Qr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3E6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65326</w:t>
            </w:r>
            <w:r>
              <w:rPr>
                <w:sz w:val="20"/>
                <w:szCs w:val="20"/>
                <w:lang w:val="ru-RU"/>
              </w:rPr>
              <w:t>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BC0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16,28</w:t>
            </w:r>
          </w:p>
        </w:tc>
      </w:tr>
      <w:tr w:rsidR="00000000" w14:paraId="2CE75E1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183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D8A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401380,92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879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2D7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CDC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401380,92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10D4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</w:tbl>
    <w:p w14:paraId="4310B63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32A9E50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Расчет тепловой нагрузки стадии охлаждения отработанной смеси</w:t>
      </w:r>
    </w:p>
    <w:p w14:paraId="4508507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Приход</w:t>
      </w:r>
    </w:p>
    <w:p w14:paraId="6B0379D5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F65DEB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60" w:dyaOrig="540" w14:anchorId="3EA76403">
          <v:shape id="_x0000_i1169" type="#_x0000_t75" style="width:103.2pt;height:27pt" o:ole="">
            <v:imagedata r:id="rId232" o:title=""/>
          </v:shape>
          <o:OLEObject Type="Embed" ProgID="Equation.3" ShapeID="_x0000_i1169" DrawAspect="Content" ObjectID="_1832687754" r:id="rId233"/>
        </w:object>
      </w:r>
    </w:p>
    <w:p w14:paraId="021DA93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80" w:dyaOrig="380" w14:anchorId="36B4A3DA">
          <v:shape id="_x0000_i1170" type="#_x0000_t75" style="width:249pt;height:19.2pt" o:ole="">
            <v:imagedata r:id="rId234" o:title=""/>
          </v:shape>
          <o:OLEObject Type="Embed" ProgID="Equation.3" ShapeID="_x0000_i1170" DrawAspect="Content" ObjectID="_1832687755" r:id="rId235"/>
        </w:object>
      </w:r>
    </w:p>
    <w:p w14:paraId="46F04B6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120" w:dyaOrig="380" w14:anchorId="4AFEB717">
          <v:shape id="_x0000_i1171" type="#_x0000_t75" style="width:256.2pt;height:19.2pt" o:ole="">
            <v:imagedata r:id="rId236" o:title=""/>
          </v:shape>
          <o:OLEObject Type="Embed" ProgID="Equation.3" ShapeID="_x0000_i1171" DrawAspect="Content" ObjectID="_1832687756" r:id="rId237"/>
        </w:object>
      </w:r>
    </w:p>
    <w:p w14:paraId="0B89E51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220" w:dyaOrig="380" w14:anchorId="28C2BF7B">
          <v:shape id="_x0000_i1172" type="#_x0000_t75" style="width:261pt;height:19.2pt" o:ole="">
            <v:imagedata r:id="rId238" o:title=""/>
          </v:shape>
          <o:OLEObject Type="Embed" ProgID="Equation.3" ShapeID="_x0000_i1172" DrawAspect="Content" ObjectID="_1832687757" r:id="rId239"/>
        </w:object>
      </w:r>
    </w:p>
    <w:p w14:paraId="4426B46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59" w:dyaOrig="380" w14:anchorId="52388828">
          <v:shape id="_x0000_i1173" type="#_x0000_t75" style="width:247.8pt;height:19.2pt" o:ole="">
            <v:imagedata r:id="rId240" o:title=""/>
          </v:shape>
          <o:OLEObject Type="Embed" ProgID="Equation.3" ShapeID="_x0000_i1173" DrawAspect="Content" ObjectID="_1832687758" r:id="rId241"/>
        </w:object>
      </w:r>
    </w:p>
    <w:p w14:paraId="1BE4398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319" w:dyaOrig="380" w14:anchorId="5DCC4264">
          <v:shape id="_x0000_i1174" type="#_x0000_t75" style="width:265.8pt;height:19.2pt" o:ole="">
            <v:imagedata r:id="rId242" o:title=""/>
          </v:shape>
          <o:OLEObject Type="Embed" ProgID="Equation.3" ShapeID="_x0000_i1174" DrawAspect="Content" ObjectID="_1832687759" r:id="rId243"/>
        </w:object>
      </w:r>
    </w:p>
    <w:p w14:paraId="1D7F9C8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380" w:dyaOrig="380" w14:anchorId="001BEAB2">
          <v:shape id="_x0000_i1175" type="#_x0000_t75" style="width:268.8pt;height:19.2pt" o:ole="">
            <v:imagedata r:id="rId244" o:title=""/>
          </v:shape>
          <o:OLEObject Type="Embed" ProgID="Equation.3" ShapeID="_x0000_i1175" DrawAspect="Content" ObjectID="_1832687760" r:id="rId245"/>
        </w:object>
      </w:r>
    </w:p>
    <w:p w14:paraId="43A5A30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014" w:dyaOrig="404" w14:anchorId="4A076583">
          <v:shape id="_x0000_i1176" type="#_x0000_t75" style="width:400.8pt;height:20.4pt" o:ole="">
            <v:imagedata r:id="rId246" o:title=""/>
          </v:shape>
          <o:OLEObject Type="Embed" ProgID="Equation.3" ShapeID="_x0000_i1176" DrawAspect="Content" ObjectID="_1832687761" r:id="rId247"/>
        </w:object>
      </w:r>
    </w:p>
    <w:p w14:paraId="446BA978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1513256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Расход</w:t>
      </w:r>
    </w:p>
    <w:p w14:paraId="530513F6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4DBB4F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60" w:dyaOrig="540" w14:anchorId="18CE2AEF">
          <v:shape id="_x0000_i1177" type="#_x0000_t75" style="width:103.2pt;height:27pt" o:ole="">
            <v:imagedata r:id="rId248" o:title=""/>
          </v:shape>
          <o:OLEObject Type="Embed" ProgID="Equation.3" ShapeID="_x0000_i1177" DrawAspect="Content" ObjectID="_1832687762" r:id="rId249"/>
        </w:object>
      </w:r>
    </w:p>
    <w:p w14:paraId="7BBB019B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740" w:dyaOrig="380" w14:anchorId="3851DA9B">
          <v:shape id="_x0000_i1178" type="#_x0000_t75" style="width:237pt;height:19.2pt" o:ole="">
            <v:imagedata r:id="rId250" o:title=""/>
          </v:shape>
          <o:OLEObject Type="Embed" ProgID="Equation.3" ShapeID="_x0000_i1178" DrawAspect="Content" ObjectID="_1832687763" r:id="rId251"/>
        </w:object>
      </w:r>
    </w:p>
    <w:p w14:paraId="5039A44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000" w:dyaOrig="380" w14:anchorId="373C4699">
          <v:shape id="_x0000_i1179" type="#_x0000_t75" style="width:250.2pt;height:19.2pt" o:ole="">
            <v:imagedata r:id="rId252" o:title=""/>
          </v:shape>
          <o:OLEObject Type="Embed" ProgID="Equation.3" ShapeID="_x0000_i1179" DrawAspect="Content" ObjectID="_1832687764" r:id="rId253"/>
        </w:object>
      </w:r>
    </w:p>
    <w:p w14:paraId="4E5EF85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000" w:dyaOrig="380" w14:anchorId="1E6D30B4">
          <v:shape id="_x0000_i1180" type="#_x0000_t75" style="width:250.2pt;height:19.2pt" o:ole="">
            <v:imagedata r:id="rId254" o:title=""/>
          </v:shape>
          <o:OLEObject Type="Embed" ProgID="Equation.3" ShapeID="_x0000_i1180" DrawAspect="Content" ObjectID="_1832687765" r:id="rId255"/>
        </w:object>
      </w:r>
    </w:p>
    <w:p w14:paraId="2C6A6B0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819" w:dyaOrig="380" w14:anchorId="5DF22A0D">
          <v:shape id="_x0000_i1181" type="#_x0000_t75" style="width:241.2pt;height:19.2pt" o:ole="">
            <v:imagedata r:id="rId256" o:title=""/>
          </v:shape>
          <o:OLEObject Type="Embed" ProgID="Equation.3" ShapeID="_x0000_i1181" DrawAspect="Content" ObjectID="_1832687766" r:id="rId257"/>
        </w:object>
      </w:r>
    </w:p>
    <w:p w14:paraId="0998358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179" w:dyaOrig="380" w14:anchorId="2E442B8F">
          <v:shape id="_x0000_i1182" type="#_x0000_t75" style="width:259.2pt;height:19.2pt" o:ole="">
            <v:imagedata r:id="rId258" o:title=""/>
          </v:shape>
          <o:OLEObject Type="Embed" ProgID="Equation.3" ShapeID="_x0000_i1182" DrawAspect="Content" ObjectID="_1832687767" r:id="rId259"/>
        </w:object>
      </w:r>
    </w:p>
    <w:p w14:paraId="2F4A0A9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260" w:dyaOrig="380" w14:anchorId="0847E9F0">
          <v:shape id="_x0000_i1183" type="#_x0000_t75" style="width:262.8pt;height:19.2pt" o:ole="">
            <v:imagedata r:id="rId260" o:title=""/>
          </v:shape>
          <o:OLEObject Type="Embed" ProgID="Equation.3" ShapeID="_x0000_i1183" DrawAspect="Content" ObjectID="_1832687768" r:id="rId261"/>
        </w:object>
      </w:r>
    </w:p>
    <w:p w14:paraId="4684B2B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178" w:dyaOrig="404" w14:anchorId="49E65F9F">
          <v:shape id="_x0000_i1184" type="#_x0000_t75" style="width:409.2pt;height:20.4pt" o:ole="">
            <v:imagedata r:id="rId262" o:title=""/>
          </v:shape>
          <o:OLEObject Type="Embed" ProgID="Equation.3" ShapeID="_x0000_i1184" DrawAspect="Content" ObjectID="_1832687769" r:id="rId263"/>
        </w:object>
      </w:r>
    </w:p>
    <w:p w14:paraId="6BCA213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6340" w:dyaOrig="380" w14:anchorId="25EF42E3">
          <v:shape id="_x0000_i1185" type="#_x0000_t75" style="width:316.8pt;height:19.2pt" o:ole="">
            <v:imagedata r:id="rId264" o:title=""/>
          </v:shape>
          <o:OLEObject Type="Embed" ProgID="Equation.3" ShapeID="_x0000_i1185" DrawAspect="Content" ObjectID="_1832687770" r:id="rId265"/>
        </w:object>
      </w:r>
    </w:p>
    <w:p w14:paraId="44689D3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80" w:dyaOrig="340" w14:anchorId="66E5B60F">
          <v:shape id="_x0000_i1186" type="#_x0000_t75" style="width:69pt;height:16.8pt" o:ole="">
            <v:imagedata r:id="rId266" o:title=""/>
          </v:shape>
          <o:OLEObject Type="Embed" ProgID="Equation.3" ShapeID="_x0000_i1186" DrawAspect="Content" ObjectID="_1832687771" r:id="rId267"/>
        </w:object>
      </w:r>
    </w:p>
    <w:p w14:paraId="7C64DC7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469A62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8 - Результаты расчёта теплового баланса стадии охлаждения отработанной смеси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773"/>
        <w:gridCol w:w="1419"/>
        <w:gridCol w:w="1419"/>
        <w:gridCol w:w="2305"/>
        <w:gridCol w:w="1239"/>
      </w:tblGrid>
      <w:tr w:rsidR="00000000" w14:paraId="5C4EFFE3" w14:textId="77777777">
        <w:tblPrEx>
          <w:tblCellMar>
            <w:top w:w="0" w:type="dxa"/>
            <w:bottom w:w="0" w:type="dxa"/>
          </w:tblCellMar>
        </w:tblPrEx>
        <w:tc>
          <w:tcPr>
            <w:tcW w:w="4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1A2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Приход</w:t>
            </w:r>
          </w:p>
        </w:tc>
        <w:tc>
          <w:tcPr>
            <w:tcW w:w="4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22B2C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</w:t>
            </w:r>
          </w:p>
        </w:tc>
      </w:tr>
      <w:tr w:rsidR="00000000" w14:paraId="2B5C4C5E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9D8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Тепловые потери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0E4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Дж/мин.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99E5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CE91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Тепловые потери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76F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Дж/мин.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C462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</w:tr>
      <w:tr w:rsidR="00000000" w14:paraId="3D9F4E0C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71D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∑</w:t>
            </w:r>
            <w:r>
              <w:rPr>
                <w:sz w:val="20"/>
                <w:szCs w:val="20"/>
                <w:lang w:val="en-US"/>
              </w:rPr>
              <w:t>Qi</w:t>
            </w:r>
            <w:r>
              <w:rPr>
                <w:sz w:val="20"/>
                <w:szCs w:val="20"/>
                <w:lang w:val="ru-RU"/>
              </w:rPr>
              <w:t>,1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7B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329464,98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E3A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48C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∑</w:t>
            </w:r>
            <w:r>
              <w:rPr>
                <w:sz w:val="20"/>
                <w:szCs w:val="20"/>
                <w:lang w:val="en-US"/>
              </w:rPr>
              <w:t>Qi</w:t>
            </w:r>
            <w:r>
              <w:rPr>
                <w:sz w:val="20"/>
                <w:szCs w:val="20"/>
                <w:lang w:val="ru-RU"/>
              </w:rPr>
              <w:t>,2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C778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275590,82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23E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83,85</w:t>
            </w:r>
          </w:p>
        </w:tc>
      </w:tr>
      <w:tr w:rsidR="00000000" w14:paraId="74DF1D14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FE00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F18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254B" w14:textId="77777777" w:rsidR="00000000" w:rsidRDefault="000000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577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QF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EA3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53874,16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29F9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16,35</w:t>
            </w:r>
          </w:p>
        </w:tc>
      </w:tr>
      <w:tr w:rsidR="00000000" w14:paraId="10E4BC9A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907D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C79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329464,98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4D22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FF93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6560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329464,98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C57A" w14:textId="77777777" w:rsidR="00000000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</w:tbl>
    <w:p w14:paraId="32242D4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0E99B4A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Определение площади теплообмена реактора</w:t>
      </w:r>
    </w:p>
    <w:p w14:paraId="0CF73CF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 трех рассчитанных ранее значений тепловой нагрузки выбираем наибольшую. Так как для стадии охлаждения и стадия нагрева тепловые нагрузки практически одинаковы, рассчитаем для стадии нагрева.</w:t>
      </w:r>
    </w:p>
    <w:p w14:paraId="03EA12A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Нагрев будем производить паром с температурой 75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lang w:val="ru-RU"/>
        </w:rPr>
        <w:t xml:space="preserve"> С.</w:t>
      </w:r>
    </w:p>
    <w:p w14:paraId="45DADC2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литературным данным для нагрева паром коэффициент теплопередачи колеблется в пределах 120 - 640 [46]. Принимаем коэффициент теплопередачи 120 Вт/м2</w:t>
      </w:r>
      <w:r>
        <w:rPr>
          <w:rFonts w:ascii="Cambria" w:hAnsi="Cambria" w:cs="Cambria"/>
          <w:sz w:val="28"/>
          <w:szCs w:val="28"/>
          <w:lang w:val="ru-RU"/>
        </w:rPr>
        <w:t>·</w:t>
      </w:r>
      <w:r>
        <w:rPr>
          <w:sz w:val="28"/>
          <w:szCs w:val="28"/>
          <w:lang w:val="ru-RU"/>
        </w:rPr>
        <w:t>К.</w:t>
      </w:r>
    </w:p>
    <w:p w14:paraId="783D6AB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733A31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6100" w:dyaOrig="740" w14:anchorId="1586551D">
          <v:shape id="_x0000_i1187" type="#_x0000_t75" style="width:304.8pt;height:37.2pt" o:ole="">
            <v:imagedata r:id="rId268" o:title=""/>
          </v:shape>
          <o:OLEObject Type="Embed" ProgID="Equation.3" ShapeID="_x0000_i1187" DrawAspect="Content" ObjectID="_1832687772" r:id="rId269"/>
        </w:object>
      </w:r>
    </w:p>
    <w:p w14:paraId="430423E3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0E18B57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Определение объема реактора</w:t>
      </w:r>
    </w:p>
    <w:p w14:paraId="37AB543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реактора периодического действия в общем случае объем можно рассчитать по формуле:</w:t>
      </w:r>
    </w:p>
    <w:p w14:paraId="42CA59A8" w14:textId="3A9FF7B2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52630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D7BF015" wp14:editId="67AEDEA3">
            <wp:extent cx="1920240" cy="472440"/>
            <wp:effectExtent l="0" t="0" r="0" b="0"/>
            <wp:docPr id="1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6B2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AC1B14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нашем случае она примет вид:</w:t>
      </w:r>
    </w:p>
    <w:p w14:paraId="53BBB3A8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2E8285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220" w:dyaOrig="660" w14:anchorId="76B63875">
          <v:shape id="_x0000_i1189" type="#_x0000_t75" style="width:111pt;height:33pt" o:ole="">
            <v:imagedata r:id="rId271" o:title=""/>
          </v:shape>
          <o:OLEObject Type="Embed" ProgID="Equation.3" ShapeID="_x0000_i1189" DrawAspect="Content" ObjectID="_1832687773" r:id="rId272"/>
        </w:object>
      </w:r>
    </w:p>
    <w:p w14:paraId="7F5FA80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3BE175F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Принимая плотность смеси 1,5 г/см3, получим </w:t>
      </w:r>
      <w:r>
        <w:rPr>
          <w:sz w:val="28"/>
          <w:szCs w:val="28"/>
          <w:lang w:val="en-US"/>
        </w:rPr>
        <w:t>GV</w:t>
      </w:r>
      <w:r>
        <w:rPr>
          <w:sz w:val="28"/>
          <w:szCs w:val="28"/>
          <w:lang w:val="ru-RU"/>
        </w:rPr>
        <w:t>,0.</w:t>
      </w:r>
    </w:p>
    <w:p w14:paraId="7E9350AE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48B13C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739" w:dyaOrig="680" w14:anchorId="47A0D0BF">
          <v:shape id="_x0000_i1190" type="#_x0000_t75" style="width:187.2pt;height:34.2pt" o:ole="">
            <v:imagedata r:id="rId273" o:title=""/>
          </v:shape>
          <o:OLEObject Type="Embed" ProgID="Equation.3" ShapeID="_x0000_i1190" DrawAspect="Content" ObjectID="_1832687774" r:id="rId274"/>
        </w:object>
      </w:r>
    </w:p>
    <w:p w14:paraId="1681A65D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6D7E9C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Коэффициент запаса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φ </w:t>
      </w:r>
      <w:r>
        <w:rPr>
          <w:sz w:val="28"/>
          <w:szCs w:val="28"/>
          <w:lang w:val="ru-RU"/>
        </w:rPr>
        <w:t>принимаем равным 0,15</w:t>
      </w:r>
    </w:p>
    <w:p w14:paraId="242FF5F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Коэффициент заполнения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 xml:space="preserve"> принимаем равным 0,7</w:t>
      </w:r>
    </w:p>
    <w:p w14:paraId="5EFB1469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14AF5A1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640" w:dyaOrig="660" w14:anchorId="7F750D1E">
          <v:shape id="_x0000_i1191" type="#_x0000_t75" style="width:232.2pt;height:33pt" o:ole="">
            <v:imagedata r:id="rId275" o:title=""/>
          </v:shape>
          <o:OLEObject Type="Embed" ProgID="Equation.3" ShapeID="_x0000_i1191" DrawAspect="Content" ObjectID="_1832687775" r:id="rId276"/>
        </w:object>
      </w:r>
    </w:p>
    <w:p w14:paraId="13BE1A8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F0B616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Вывод: расчёт теплового баланса показал, что реакция является экзотермической и для её протекания необходимо подвести тепло в количестве 17,92 % от общего количества к реактору, обладающему площадью теплообменной поверхности 1744 см2.</w:t>
      </w:r>
    </w:p>
    <w:p w14:paraId="72A3F857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77B18AB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4.4 Операторная схема процесса</w:t>
      </w:r>
    </w:p>
    <w:p w14:paraId="686E23B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45D549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стадия: Подготовка сырья</w:t>
      </w:r>
    </w:p>
    <w:p w14:paraId="6B83CDC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.1. Приготовление раствора дибромадамантана</w:t>
      </w:r>
    </w:p>
    <w:p w14:paraId="3A7ADEE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данной стадии смешиваются в смесителе 1 1,3-дибромадамантан (1,3-ДБА) с растворителем тетрагидрофураном (ТГФ).</w:t>
      </w:r>
    </w:p>
    <w:p w14:paraId="16C53A94" w14:textId="77777777" w:rsidR="00000000" w:rsidRDefault="00000000">
      <w:pPr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Получение 1,3-ДГА</w:t>
      </w:r>
      <w:r>
        <w:rPr>
          <w:sz w:val="28"/>
          <w:szCs w:val="28"/>
          <w:lang w:val="ru-RU"/>
        </w:rPr>
        <w:tab/>
      </w:r>
    </w:p>
    <w:p w14:paraId="2764F54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Полученная смесь поступает в реактор 2, где добавляется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-содержащий катализатор (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  <w:r>
        <w:rPr>
          <w:sz w:val="28"/>
          <w:szCs w:val="28"/>
          <w:lang w:val="ru-RU"/>
        </w:rPr>
        <w:t>) и осуществляется процесс получения 1,3-ДГА.</w:t>
      </w:r>
    </w:p>
    <w:p w14:paraId="6721FFB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.3. Фильтрование раствора от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</w:p>
    <w:p w14:paraId="1E5B799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Полученная смесь, образовавшаяся после реакции, поступает в аппарат фильтрации 3 для отделения от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 xml:space="preserve">-содержащего катализатора, при этом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  <w:r>
        <w:rPr>
          <w:sz w:val="28"/>
          <w:szCs w:val="28"/>
          <w:lang w:val="ru-RU"/>
        </w:rPr>
        <w:t xml:space="preserve"> возвращается на стадию получения 1,3-ДГА.</w:t>
      </w:r>
    </w:p>
    <w:p w14:paraId="3654E14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.4. Отгонка растворителя (ТГФ)</w:t>
      </w:r>
    </w:p>
    <w:p w14:paraId="71538D4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отделения от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  <w:r>
        <w:rPr>
          <w:sz w:val="28"/>
          <w:szCs w:val="28"/>
          <w:lang w:val="ru-RU"/>
        </w:rPr>
        <w:t>, полученная смесь, состоящая из 1,3-дегидроадамантана (1,3-ДГА) и тетрагидрофурана (ТГФ), поступает в ректификационную колонну 4 для отгонки растворителя, с целью получения чистого 1,3-ДГА. При этом ТГФ возвращается на стадию приготовления раствора дибромадамантана.</w:t>
      </w:r>
    </w:p>
    <w:p w14:paraId="2D5FBBE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.5. Возгонка 1,3-ДГА</w:t>
      </w:r>
    </w:p>
    <w:p w14:paraId="4CB76D8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,3-ДГА поступает в аппарат возгонки 5, где происходит возгонка 1,3-дегидроадамантана, в результате чего образуется кристаллическое вещество, а побочные вещества остаются в кубе.</w:t>
      </w:r>
    </w:p>
    <w:p w14:paraId="33F2604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.6. Очистка бромистого аллила</w:t>
      </w:r>
    </w:p>
    <w:p w14:paraId="7464B4D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Второй продукт бромистый аллил, участвующий в синтезе, необходимо предварительно очистить от примесей. Он поступает в ректификационную колонну 6, где происходит его очистка от примесей, которые остаются в кубе. </w:t>
      </w:r>
    </w:p>
    <w:p w14:paraId="567ACAF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стадия: Стадия синтеза</w:t>
      </w:r>
    </w:p>
    <w:p w14:paraId="3FCA23F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,3 - ДГА и бромистый аллил поступают в реактор 7, который обогревается теплоносителем 8, где происходит химическое превращение (</w:t>
      </w:r>
      <w:r>
        <w:rPr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70- 80º</w:t>
      </w:r>
      <w:r>
        <w:rPr>
          <w:sz w:val="28"/>
          <w:szCs w:val="28"/>
          <w:lang w:val="ru-RU"/>
        </w:rPr>
        <w:t xml:space="preserve"> С) в течение 2 часов. </w:t>
      </w:r>
    </w:p>
    <w:p w14:paraId="48D20B8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ru-RU"/>
        </w:rPr>
        <w:t xml:space="preserve"> стадия: Стадия разделения</w:t>
      </w:r>
    </w:p>
    <w:p w14:paraId="3D11034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.1. Отделение бромистого аллила</w:t>
      </w:r>
    </w:p>
    <w:p w14:paraId="50B6737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Продукт реакции и непрореагировавший бромистый аллил поступают в ректификационную колонну 9, где происходит отделение непрореагировавшего бромистого аллила, который возвращается на стадию очистки бромистого аллила. В ректификационной колонне 10 происходит отделение от бромистого аллила аллилового спирта.</w:t>
      </w:r>
    </w:p>
    <w:p w14:paraId="02792F9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.2. Очистка продукта (вакуумная перегонка)</w:t>
      </w:r>
    </w:p>
    <w:p w14:paraId="7E23A1F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Продукт реакции поступает в ректификационную колонну 11, где выделяется в чистом виде, а примеси 1,3-ДГА и аллиладамантиловый эфир подаются в ректификационную колонну 12.</w:t>
      </w:r>
    </w:p>
    <w:p w14:paraId="380AB44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.3. Разделение примесей и продукта побочной реакции</w:t>
      </w:r>
    </w:p>
    <w:p w14:paraId="0DB3670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Примеси 1,3-ДГА и аллиладамантиловый эфир поступают в ректификационную колонну 12, где происходит их разделение на аллиладамантиловый эфир и смесь адамантанола и бромадамантана. После разделения они поступают на переработку.</w:t>
      </w:r>
    </w:p>
    <w:p w14:paraId="36836F5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стадии подготовки 1,3-дибромадамантан (1,3-ДБА), тетрагидрофуран (ТГФ) и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-содержащий катализатор (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  <w:r>
        <w:rPr>
          <w:sz w:val="28"/>
          <w:szCs w:val="28"/>
          <w:lang w:val="ru-RU"/>
        </w:rPr>
        <w:t xml:space="preserve">) смешиваются в смесителе 1 и поступают в реактор 2. Полученная смесь, состоящая из 1,3-дегидроадамантана (1,3-ДГА) и тетрагидрофурана, поступает в аппарат фильтрации 3 для отделения от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  <w:r>
        <w:rPr>
          <w:sz w:val="28"/>
          <w:szCs w:val="28"/>
          <w:lang w:val="ru-RU"/>
        </w:rPr>
        <w:t xml:space="preserve">, при этом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  <w:r>
        <w:rPr>
          <w:sz w:val="28"/>
          <w:szCs w:val="28"/>
          <w:lang w:val="ru-RU"/>
        </w:rPr>
        <w:t xml:space="preserve"> возвращается на стадию получения 1,3-ДГА. После отделения от </w:t>
      </w:r>
      <w:r>
        <w:rPr>
          <w:sz w:val="28"/>
          <w:szCs w:val="28"/>
          <w:lang w:val="en-US"/>
        </w:rPr>
        <w:t>Li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kat</w:t>
      </w:r>
      <w:r>
        <w:rPr>
          <w:sz w:val="28"/>
          <w:szCs w:val="28"/>
          <w:lang w:val="ru-RU"/>
        </w:rPr>
        <w:t>, полученная смесь, состоящая из 1,3-дегидроадамантана (1,3-ДГА) и тетрагидрофурана (ТГФ), поступает в ректификационную колонну 4 для отгонки растворителя, с целью получения чистого 1,3-ДГА. При этом ТГФ возвращается на стадию приготовления раствора дибромадамантана, а 1,3-ДГА поступает в аппарат возгонки 5, где происходит возгонка 1,3-дегидроадамантана, в результате чего образуется кристаллическое вещество, а побочные вещества остаются в кубе. Далее 1,3-ДГА смешивается с бромистым аллилом, и эта смесь поступает в реактор 7, который обогревается теплоносителем 8, где происходит химическое превращение (</w:t>
      </w:r>
      <w:r>
        <w:rPr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70- 80º</w:t>
      </w:r>
      <w:r>
        <w:rPr>
          <w:sz w:val="28"/>
          <w:szCs w:val="28"/>
          <w:lang w:val="ru-RU"/>
        </w:rPr>
        <w:t xml:space="preserve"> С) в течение 2 часов. Продукты реакции и непрореагировавший бромистый аллил поступают из реактора в ректификационную колонну 9, где происходит отделение непрореагировавшего бромистого аллила, который возвращается на стадию очистки бромистого аллила. В ректификационной колонне 10 происходит отделение от бромистого аллила аллилового спирта. Продукт реакции поступает в ректификационную колонну 11, где выделяется в чистом виде, а примеси 1,3-ДГА и аллиладамантиловый эфир подаются в ректификационную колонну 12, где происходит их разделение на аллиладамантиловый эфир и смесь адамантанола и бромадамантана. После разделения они поступают на переработку.</w:t>
      </w:r>
    </w:p>
    <w:p w14:paraId="6B529472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t xml:space="preserve">Выводы </w:t>
      </w:r>
    </w:p>
    <w:p w14:paraId="5A15DCB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3C02EC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В работе приведен обзор химических свойств 1,3-дегидроадамантана и аллилгалогенидов. Анализ литературных данных указывает на возможность протекания реакции между 1,3-дегидроадамантаном и аллилгалогенидами.</w:t>
      </w:r>
    </w:p>
    <w:p w14:paraId="4ECF0572" w14:textId="77777777" w:rsidR="00000000" w:rsidRDefault="00000000">
      <w:pPr>
        <w:tabs>
          <w:tab w:val="left" w:pos="720"/>
          <w:tab w:val="left" w:pos="12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Изучены реакции взаимодействия бромистого и хлористого аллилов с 1,3-дегидроадамантаном. Установлено, что проведение реакций в среде аллилгалогенидов приводит к образованию 1-бром-3-аллиладамантана (90%); 1-хлор-аллиладамантана (31 %) и 3-хлор-3-адамантил-1-пропена (31 %) в отсутствии катализатора.</w:t>
      </w:r>
    </w:p>
    <w:p w14:paraId="7710C3FF" w14:textId="77777777" w:rsidR="00000000" w:rsidRDefault="00000000">
      <w:pPr>
        <w:tabs>
          <w:tab w:val="left" w:pos="720"/>
          <w:tab w:val="left" w:pos="12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Впервые были синтезированы 1-бром-3-аллиладамантан, 1-хлор-3-аллиладамантан и 3-хлор-3-адамантил-1-пропен. Структура полученных продуктов была подтверждена методом хромато-масс-спектроскопии.</w:t>
      </w:r>
    </w:p>
    <w:p w14:paraId="593C08D1" w14:textId="77777777" w:rsidR="00000000" w:rsidRDefault="00000000">
      <w:pPr>
        <w:tabs>
          <w:tab w:val="left" w:pos="720"/>
          <w:tab w:val="left" w:pos="12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. Разработан эффективный метод синтеза 1-бром-3-аллиладамантана. </w:t>
      </w:r>
    </w:p>
    <w:p w14:paraId="6F2B2B7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Исходя из природы использованных реагентов, а также учитывая условия проведения рассмотренных реакций, предположен ионный (электрофильное присоединение) механизм взаимодействия 1,3-дигидроадамантана с бромистым аллилом.</w:t>
      </w:r>
    </w:p>
    <w:p w14:paraId="662E6F02" w14:textId="77777777" w:rsidR="00000000" w:rsidRDefault="00000000">
      <w:pPr>
        <w:tabs>
          <w:tab w:val="left" w:pos="720"/>
          <w:tab w:val="left" w:pos="126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На основании материального баланса установлено, что для получения 283 г/мин 1-бром-3-аллиладамантана необходимо взять 165 г/мин 1,3-дегидроадамантана и 747 г/мин бромистого аллила.</w:t>
      </w:r>
    </w:p>
    <w:p w14:paraId="1E657B5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Расчёт теплового баланса показал, что реакция является экзотермической, так как (</w:t>
      </w:r>
      <w:r>
        <w:rPr>
          <w:sz w:val="28"/>
          <w:szCs w:val="28"/>
          <w:lang w:val="en-US"/>
        </w:rPr>
        <w:t>QF</w:t>
      </w:r>
      <w:r>
        <w:rPr>
          <w:sz w:val="28"/>
          <w:szCs w:val="28"/>
          <w:lang w:val="ru-RU"/>
        </w:rPr>
        <w:t xml:space="preserve"> &gt;0), и для её протекания необходимо подводить тепло в количестве 17,92 % от общего количества к реактору, обладающему площадью теплообменной поверхности 1774 см2.</w:t>
      </w:r>
    </w:p>
    <w:p w14:paraId="363A7E3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Для проведения процесса выбран реактор идеального смешения периодического действия, объёмом 1,046 л.</w:t>
      </w:r>
    </w:p>
    <w:p w14:paraId="7D09FA1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Предложена операторная схема процесса получения1-бром-3-аллиладамантана.</w:t>
      </w:r>
    </w:p>
    <w:p w14:paraId="02CC684D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t>Библиографический список</w:t>
      </w:r>
    </w:p>
    <w:p w14:paraId="76CA15E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1B84200" w14:textId="77777777" w:rsidR="00000000" w:rsidRDefault="00000000">
      <w:pPr>
        <w:tabs>
          <w:tab w:val="left" w:pos="567"/>
        </w:tabs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Багрий Е.И. Адамантаны: Получение, свойства, применение - М.: Наука, 1989. - 290 с.</w:t>
      </w:r>
    </w:p>
    <w:p w14:paraId="54C8D231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  <w:t>Степанов Ф.Н. Журнал органической химии / Ф.Н Степанов, П. Н. Красуцкий, Л. И. Руденко //. - 1972. - т. 8. - №12. - с.2616</w:t>
      </w:r>
    </w:p>
    <w:p w14:paraId="373473A0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Юрченко А.Г. Журнал органической химии / Юрченко А.Г., Ворощенко А.Т., Степанов Ф.Н//. -1970. - т. 6. - № 1. - с.189-190</w:t>
      </w:r>
    </w:p>
    <w:p w14:paraId="72448216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Юрченко А.Г. Журнал органической химии/ Юрченко А.Г., Мурзинова З.Н., Степанов Ф.Н.//.- 1972. - т. 8. - № 1. - с.2332-2338</w:t>
      </w:r>
    </w:p>
    <w:p w14:paraId="493F7257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Подхалюзин А.Т., Назарова М.П.// Докл. АН СССР.1976,т.229, №1, с.105-107</w:t>
      </w:r>
    </w:p>
    <w:p w14:paraId="22124042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Александров А.М. Журнал органической химии/ Александров А.М., Даниленко Г.И., Ягупольский А.М.// . - 1973. - т.9. - №5. - с.951-953</w:t>
      </w:r>
    </w:p>
    <w:p w14:paraId="3137F6D9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Александров А.М. Журнал органической химии/ Александров А.М., Сорочинский А.Е., Краснощек А.П.//. - 1979. - т.15. - №2. - с.336-342</w:t>
      </w:r>
    </w:p>
    <w:p w14:paraId="4B05B8A0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Александров А.М. Журнал органической химии/ Александров А.М., Даниленко Г.И., Краснощек А.П.//. - 1974. - т.10. - №7. - с.1548-1549</w:t>
      </w:r>
    </w:p>
    <w:p w14:paraId="3588AB24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Александров А.М. Журнал органической химии/ Александров А.М., Сорочинский А.Е., Кухарь В.П., Краснощек А.П.//.- 1979. - т.15. - №2. - с.445-446</w:t>
      </w:r>
    </w:p>
    <w:p w14:paraId="571A55D3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Сорочинский А. Е. Журнал органической химии/ Сорочинский А. Е., Тарасевич А. С., Александров А.М., Кухарь В. П.//. -1981. - т.17. - №11. - с.2339-2343</w:t>
      </w:r>
    </w:p>
    <w:p w14:paraId="285B6003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Подхалюзин А.Т., Назарова М.П.// Докл. АН СССР.1976, Т.12, №4, с.910</w:t>
      </w:r>
    </w:p>
    <w:p w14:paraId="547F1D31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Бутов Г.М. Взаимодействие 1,3-ДГА с эфирами галогенкарбоновых кислот./Г.М.Бутов, В.М.Мохов, С.В.Дьяконов// Известия ВолгГТУ: межвуз. Сб. науч. ст. сер. Химия и технология элементорганических мономеров и полимерных материалов. Вып. 4, №5 ВолгГТУ. - Волгоград, 2007. с.30-34.</w:t>
      </w:r>
    </w:p>
    <w:p w14:paraId="2B8FD34B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Кунаев Р. У. Синтез адамантилсодержащих кетонов на основе 1,3-дегидроадамантана: Автореф. канд. хим. наук. - Волгоград, 2007.-с. 15</w:t>
      </w:r>
    </w:p>
    <w:p w14:paraId="47A9ACB4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Соколенко В. А., Когай Б. Е. // Журн. орган. химии. 1976. Т. 12, №6. С. 1370 - 1371.</w:t>
      </w:r>
    </w:p>
    <w:p w14:paraId="535341AB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 xml:space="preserve">А. с. 606853 СССР, М.Кл2 С 07С 35/22. Способ получения 1-(адамантил-1)-пропанола-1 / В. В. Ковалев, Э. А. Шокова, А. Ф. Платэ. -№2444307/23-04; заявлено 17.01.77; опубл. 24.04.78, Бюл. № 18. - 2 с. </w:t>
      </w:r>
    </w:p>
    <w:p w14:paraId="3C0B1384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А. с. 639844 СССР, М.Кл2 С 07С 13/54. Способ получения С13 - С18-алкениладамантанов / В. Н. Соловьев, В. Г. Заикин, Е. И. Багрий, П. И. Санин. - №2381454/23-04; заявлено02.07.76; опубл. 30.12.78, Бюл. №48. - 3 с.</w:t>
      </w:r>
    </w:p>
    <w:p w14:paraId="0FF872FE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А. с. 789472 СССР, М.Кл3 С 07С 5/52. Способ получения 1-виниладамана или его замещенных / В. Н. Соловьев, Е. И. Багрий, П. И. Санин, С. М. Носакова, Л. Г. Либеров. - №2635730/23-04; заявлено 29.06.78; опубл. 23.12.80, Бюл. №47. - 3 с.</w:t>
      </w:r>
    </w:p>
    <w:p w14:paraId="49602B0D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 xml:space="preserve">Пат. 3457318 США, МКИ2 С 07 С. </w:t>
      </w:r>
      <w:r>
        <w:rPr>
          <w:sz w:val="28"/>
          <w:szCs w:val="28"/>
          <w:lang w:val="en-US"/>
        </w:rPr>
        <w:t>Alkenyl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adamantanes</w:t>
      </w:r>
      <w:r>
        <w:rPr>
          <w:sz w:val="28"/>
          <w:szCs w:val="28"/>
          <w:lang w:val="ru-RU"/>
        </w:rPr>
        <w:t xml:space="preserve"> /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Capaldi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Borchert</w:t>
      </w:r>
      <w:r>
        <w:rPr>
          <w:sz w:val="28"/>
          <w:szCs w:val="28"/>
          <w:lang w:val="ru-RU"/>
        </w:rPr>
        <w:t xml:space="preserve"> . - №686840; заявлено 30.11.67; опубл. 22.07.69, Бюл. № 71. - 6 с.</w:t>
      </w:r>
    </w:p>
    <w:p w14:paraId="09607515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Справочник химика. т.2, 2-е изд.; М.:1963-1169с.</w:t>
      </w:r>
    </w:p>
    <w:p w14:paraId="5478548F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Справочник химика, том 1 / Под ред. Б.П.Никольского. - Л.: Химия, 1966</w:t>
      </w:r>
    </w:p>
    <w:p w14:paraId="2750D90D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21.</w:t>
      </w:r>
      <w:r>
        <w:rPr>
          <w:sz w:val="28"/>
          <w:szCs w:val="28"/>
          <w:lang w:val="en-US"/>
        </w:rPr>
        <w:tab/>
        <w:t>J. R. Johnson, W. L. McEwen, Org. Syntesen, F. Wieweg u. Sohn, Braubschweig, 1937, s. 522; Org. Synth</w:t>
      </w:r>
      <w:r>
        <w:rPr>
          <w:sz w:val="28"/>
          <w:szCs w:val="28"/>
          <w:lang w:val="ru-RU"/>
        </w:rPr>
        <w:t xml:space="preserve">., </w:t>
      </w:r>
      <w:r>
        <w:rPr>
          <w:sz w:val="28"/>
          <w:szCs w:val="28"/>
          <w:lang w:val="en-US"/>
        </w:rPr>
        <w:t>Coll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. 1, 2</w:t>
      </w:r>
      <w:r>
        <w:rPr>
          <w:sz w:val="28"/>
          <w:szCs w:val="28"/>
          <w:lang w:val="en-US"/>
        </w:rPr>
        <w:t>ed</w:t>
      </w:r>
      <w:r>
        <w:rPr>
          <w:sz w:val="28"/>
          <w:szCs w:val="28"/>
          <w:lang w:val="ru-RU"/>
        </w:rPr>
        <w:t xml:space="preserve">, 1956,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lang w:val="ru-RU"/>
        </w:rPr>
        <w:t>. 521.</w:t>
      </w:r>
    </w:p>
    <w:p w14:paraId="63A39F2A" w14:textId="77777777" w:rsidR="00000000" w:rsidRDefault="00000000">
      <w:pPr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22.</w:t>
      </w:r>
      <w:r>
        <w:rPr>
          <w:sz w:val="28"/>
          <w:szCs w:val="28"/>
          <w:lang w:val="en-US"/>
        </w:rPr>
        <w:tab/>
        <w:t>F. R. Mayo, C. Walling, Chem. Rev., v.27, 1940, p. 351</w:t>
      </w:r>
    </w:p>
    <w:p w14:paraId="171DE720" w14:textId="77777777" w:rsidR="00000000" w:rsidRDefault="00000000">
      <w:pPr>
        <w:suppressAutoHyphens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23.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W. Bockemüller, L. Pfeuffer, Ann., v. 537, 1939, p.178</w:t>
      </w:r>
    </w:p>
    <w:p w14:paraId="71387A6F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24.</w:t>
      </w:r>
      <w:r>
        <w:rPr>
          <w:sz w:val="28"/>
          <w:szCs w:val="28"/>
          <w:lang w:val="ru-RU"/>
        </w:rPr>
        <w:tab/>
        <w:t xml:space="preserve">Соколенко В. А. Журнал органической химии/ Соколенко В. А., Маркова В. А., Когай Б. Е. //. - 1978. - т. 14. - №5. - с. 1111. </w:t>
      </w:r>
    </w:p>
    <w:p w14:paraId="1EBDDCED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Когай Б. Е., Карпицкая Л. Г., Меркушев Е. Б. и др. // Науч. конф. по химии орган. полиэданов: Тез. докл. Волгоград, 1981. С. 81.</w:t>
      </w:r>
    </w:p>
    <w:p w14:paraId="74D13973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Лейбзон В. Н., Мендкович А. С., Климова Т. А., Краюшкин М. М. // Науч. конф. по химии орган. полиэданов: Тез. докл. Волгоград, 1981. С. 81.</w:t>
      </w:r>
    </w:p>
    <w:p w14:paraId="1995EA50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Когай Б. Е., Соколенко В.А. // Науч. конф. по химии орган. полиэданов: Тез. докл. Волгоград, 1981. С. 73.</w:t>
      </w:r>
    </w:p>
    <w:p w14:paraId="274ACA84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Когай Б. Е., Соколенко В. А., Фурин Г. Г., Якобсон Г. Г. // Науч. конф. по химии орган. полиэданов: Тез. докл. Волгоград, 1981. С. 74.</w:t>
      </w:r>
    </w:p>
    <w:p w14:paraId="7B48006B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Но Б. Н., Сон В. В., Ущенко В. П. и др. // Науч. конф. по химии орган. полиэданов: Тез. докл. Волгоград, 1981. С. 108.</w:t>
      </w:r>
    </w:p>
    <w:p w14:paraId="1444FA3E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Паршин Г.Ю. Синтез адамантилсодержащих карбонильных соединений на основе 1,3-дегидроадамантана и их свойства: автореф. канд. хим. наук: 02.00.03 / Паршин Глеб Юрьевич. - Волгоград, 2002.-18 с.</w:t>
      </w:r>
    </w:p>
    <w:p w14:paraId="3540C942" w14:textId="77777777" w:rsidR="00000000" w:rsidRDefault="00000000">
      <w:pPr>
        <w:tabs>
          <w:tab w:val="left" w:pos="567"/>
        </w:tabs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31.</w:t>
      </w:r>
      <w:r>
        <w:rPr>
          <w:sz w:val="28"/>
          <w:szCs w:val="28"/>
          <w:lang w:val="ru-RU"/>
        </w:rPr>
        <w:tab/>
      </w:r>
      <w:r>
        <w:rPr>
          <w:rFonts w:ascii="Symbol" w:hAnsi="Symbol" w:cs="Symbol"/>
          <w:sz w:val="28"/>
          <w:szCs w:val="28"/>
          <w:lang w:val="ru-RU"/>
        </w:rPr>
        <w:t>a</w:t>
      </w:r>
      <w:r>
        <w:rPr>
          <w:sz w:val="28"/>
          <w:szCs w:val="28"/>
          <w:lang w:val="ru-RU"/>
        </w:rPr>
        <w:t>-Адамантилсодержащие алифатические кетоны /Но Б.И., Бутов Г.М., Мохов В.М., Паршин Г.Ю. //</w:t>
      </w:r>
      <w:r>
        <w:rPr>
          <w:sz w:val="28"/>
          <w:szCs w:val="28"/>
          <w:lang w:val="en-US"/>
        </w:rPr>
        <w:t>XIII</w:t>
      </w:r>
      <w:r>
        <w:rPr>
          <w:sz w:val="28"/>
          <w:szCs w:val="28"/>
          <w:lang w:val="ru-RU"/>
        </w:rPr>
        <w:t xml:space="preserve"> междунар. научно-техническая конференция “Химические реактивы, реагенты и процессы малотоннажной химии”, Тула, 23-25 мая 2000 г.: Тез. докл./Тула, 2000. - С.14.</w:t>
      </w:r>
    </w:p>
    <w:p w14:paraId="1175AD50" w14:textId="77777777" w:rsidR="00000000" w:rsidRDefault="00000000">
      <w:pPr>
        <w:tabs>
          <w:tab w:val="left" w:pos="567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32.</w:t>
      </w:r>
      <w:r>
        <w:rPr>
          <w:sz w:val="28"/>
          <w:szCs w:val="28"/>
          <w:lang w:val="en-US"/>
        </w:rPr>
        <w:tab/>
        <w:t>Matsuoka S., Ogiwara N., Ishizone T. Formation of alternating copolymers via spontaneous copolymerization of 1,3-dehydroadamantane with electron-deficient vinyl monomers.// J.Am.Chem.Soc.,-2006.-128.-P.P.8708-8709.</w:t>
      </w:r>
    </w:p>
    <w:p w14:paraId="6A86A2B6" w14:textId="77777777" w:rsidR="00000000" w:rsidRDefault="00000000">
      <w:pPr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33.</w:t>
      </w:r>
      <w:r>
        <w:rPr>
          <w:sz w:val="28"/>
          <w:szCs w:val="28"/>
          <w:lang w:val="en-US"/>
        </w:rPr>
        <w:tab/>
        <w:t>Ishizone T.,Matsuoka S., Sakai S., Harada W., Tajima H. Synthesis of poly(1,3-adamantane)s by cationic ring-opening polymerization of 1,3-dehydroadamantanes // Macromolecules.-2004.-37.-PP.7069-7071.</w:t>
      </w:r>
    </w:p>
    <w:p w14:paraId="4A1D195A" w14:textId="77777777" w:rsidR="00000000" w:rsidRDefault="00000000">
      <w:pPr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ab/>
        <w:t>Ishizone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Ring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Opening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Polymerization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of</w:t>
      </w:r>
      <w:r>
        <w:rPr>
          <w:sz w:val="28"/>
          <w:szCs w:val="28"/>
          <w:lang w:val="ru-RU"/>
        </w:rPr>
        <w:t xml:space="preserve"> 1,3-</w:t>
      </w:r>
      <w:r>
        <w:rPr>
          <w:sz w:val="28"/>
          <w:szCs w:val="28"/>
          <w:lang w:val="en-US"/>
        </w:rPr>
        <w:t>Dehydroadamantanes</w:t>
      </w:r>
      <w:r>
        <w:rPr>
          <w:sz w:val="28"/>
          <w:szCs w:val="28"/>
          <w:lang w:val="ru-RU"/>
        </w:rPr>
        <w:t xml:space="preserve"> // Перспективы развития химии и практического применения алициклических соединений: Тезисы докладов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  <w:lang w:val="ru-RU"/>
        </w:rPr>
        <w:t xml:space="preserve"> Международной научно-технич. Конф</w:t>
      </w:r>
      <w:r>
        <w:rPr>
          <w:sz w:val="28"/>
          <w:szCs w:val="28"/>
          <w:lang w:val="en-US"/>
        </w:rPr>
        <w:t xml:space="preserve"> /</w:t>
      </w:r>
      <w:r>
        <w:rPr>
          <w:sz w:val="28"/>
          <w:szCs w:val="28"/>
          <w:lang w:val="ru-RU"/>
        </w:rPr>
        <w:t>ВолгГТУ</w:t>
      </w:r>
      <w:r>
        <w:rPr>
          <w:sz w:val="28"/>
          <w:szCs w:val="28"/>
          <w:lang w:val="en-US"/>
        </w:rPr>
        <w:t xml:space="preserve">. - </w:t>
      </w:r>
      <w:r>
        <w:rPr>
          <w:sz w:val="28"/>
          <w:szCs w:val="28"/>
          <w:lang w:val="ru-RU"/>
        </w:rPr>
        <w:t>Волгоград</w:t>
      </w:r>
      <w:r>
        <w:rPr>
          <w:sz w:val="28"/>
          <w:szCs w:val="28"/>
          <w:lang w:val="en-US"/>
        </w:rPr>
        <w:t xml:space="preserve"> 2008.-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en-US"/>
        </w:rPr>
        <w:t>.12.</w:t>
      </w:r>
    </w:p>
    <w:p w14:paraId="5962677D" w14:textId="77777777" w:rsidR="00000000" w:rsidRDefault="00000000">
      <w:pPr>
        <w:tabs>
          <w:tab w:val="left" w:pos="567"/>
        </w:tabs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35.</w:t>
      </w:r>
      <w:r>
        <w:rPr>
          <w:sz w:val="28"/>
          <w:szCs w:val="28"/>
          <w:lang w:val="ru-RU"/>
        </w:rPr>
        <w:tab/>
        <w:t>Лебедев А.Т. Масс-спектрометрия в органической химии. М., 2003.-493с.</w:t>
      </w:r>
    </w:p>
    <w:p w14:paraId="2F28FF6D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36.</w:t>
      </w:r>
      <w:r>
        <w:rPr>
          <w:sz w:val="28"/>
          <w:szCs w:val="28"/>
          <w:lang w:val="ru-RU"/>
        </w:rPr>
        <w:tab/>
        <w:t>Иоффе Б.В., Костиков Р.Р., Разин В.В. Физические методы определения строения органических соединений. М., 1984.-336с.</w:t>
      </w:r>
    </w:p>
    <w:p w14:paraId="52DBCA58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Преч Э. Определение строения органических соединений. Таблицы спектральных данных/Э.Преч, Ф.Бюльман, К.Аффольтер.-М.: Мир, 2006.-438с.</w:t>
      </w:r>
    </w:p>
    <w:p w14:paraId="54EE7253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Заикин В. Г., Соловьев В. Н., Сметанин В. И. и др. // Изв. АН СССР. Сер. хим. 1975. №7. с. 1633 - 1636.</w:t>
      </w:r>
    </w:p>
    <w:p w14:paraId="5AA4CA9E" w14:textId="77777777" w:rsidR="00000000" w:rsidRDefault="00000000">
      <w:pPr>
        <w:tabs>
          <w:tab w:val="left" w:pos="567"/>
        </w:tabs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39.</w:t>
      </w:r>
      <w:r>
        <w:rPr>
          <w:sz w:val="28"/>
          <w:szCs w:val="28"/>
          <w:lang w:val="ru-RU"/>
        </w:rPr>
        <w:tab/>
        <w:t>Рубанова Р. А., Бутов Г. М., Паршин Г. Ю., Пестов А. Г. Механизмы реакций в органической химии. Учеб. пособие / ВолгГТУ. - Волгоград, 2005. 199 с.</w:t>
      </w:r>
    </w:p>
    <w:p w14:paraId="7EFE01E3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40.</w:t>
      </w:r>
      <w:r>
        <w:rPr>
          <w:sz w:val="28"/>
          <w:szCs w:val="28"/>
          <w:lang w:val="ru-RU"/>
        </w:rPr>
        <w:tab/>
        <w:t>Когай Б.Е. Реакции 1,3-дегидроадамантана с электрофильными реагентами.: автореф. дис. канд. хим. наук: 02.00.03. - Красноярск., 1983.-16 с.</w:t>
      </w:r>
    </w:p>
    <w:p w14:paraId="719B5048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Вейгант-Хильгетаг. Методы эксперимента в органической химии.-М.: Химия, 1968.-944 с.</w:t>
      </w:r>
    </w:p>
    <w:p w14:paraId="6E63CCDE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Справочник химика.т.2, 2-е изд.; М.:1963-1169с.</w:t>
      </w:r>
    </w:p>
    <w:p w14:paraId="05B76474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43.</w:t>
      </w:r>
      <w:r>
        <w:rPr>
          <w:sz w:val="28"/>
          <w:szCs w:val="28"/>
          <w:lang w:val="en-US"/>
        </w:rPr>
        <w:tab/>
        <w:t>C</w:t>
      </w:r>
      <w:r>
        <w:rPr>
          <w:sz w:val="28"/>
          <w:szCs w:val="28"/>
          <w:lang w:val="ru-RU"/>
        </w:rPr>
        <w:t>войства газов и жидкостей. Рид, Шервуд. - Л: Химия, 1983</w:t>
      </w:r>
    </w:p>
    <w:p w14:paraId="679556BB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Методы расчета процессов и аппаратов химической технологии (примеры и задачи). Учеб. пособие для вузов./ П. Г. Романков, В. Ф. Фролов, О.М. Флисюк, М.И. Курочкина - СПб: Химия, 1993. - 496с.</w:t>
      </w:r>
    </w:p>
    <w:p w14:paraId="672D44A9" w14:textId="77777777" w:rsidR="00000000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Справочник химика, том 1 / Под ред. Б.П.Никольского. - Л.: Химия, 1966, 1072 с.</w:t>
      </w:r>
    </w:p>
    <w:p w14:paraId="4EAFE37B" w14:textId="77777777" w:rsidR="00E022E6" w:rsidRDefault="00000000">
      <w:pPr>
        <w:suppressAutoHyphens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ab/>
        <w:t>Березин Б.Д., Березин Д.Б. Курс современной органической химии Учебное пособие для вузов. - М.: Высш. Шк.,1999. - 768 с: ил.5</w:t>
      </w:r>
    </w:p>
    <w:sectPr w:rsidR="00E022E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09"/>
    <w:rsid w:val="00526309"/>
    <w:rsid w:val="00864927"/>
    <w:rsid w:val="00E0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FC005"/>
  <w14:defaultImageDpi w14:val="0"/>
  <w15:docId w15:val="{E5CB8C40-2977-442A-B6BB-09BA5903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27.bin"/><Relationship Id="rId21" Type="http://schemas.openxmlformats.org/officeDocument/2006/relationships/image" Target="media/image18.wmf"/><Relationship Id="rId63" Type="http://schemas.openxmlformats.org/officeDocument/2006/relationships/image" Target="media/image60.wmf"/><Relationship Id="rId159" Type="http://schemas.openxmlformats.org/officeDocument/2006/relationships/oleObject" Target="embeddings/oleObject48.bin"/><Relationship Id="rId170" Type="http://schemas.openxmlformats.org/officeDocument/2006/relationships/image" Target="media/image114.wmf"/><Relationship Id="rId226" Type="http://schemas.openxmlformats.org/officeDocument/2006/relationships/image" Target="media/image142.wmf"/><Relationship Id="rId268" Type="http://schemas.openxmlformats.org/officeDocument/2006/relationships/image" Target="media/image163.wmf"/><Relationship Id="rId32" Type="http://schemas.openxmlformats.org/officeDocument/2006/relationships/image" Target="media/image29.wmf"/><Relationship Id="rId74" Type="http://schemas.openxmlformats.org/officeDocument/2006/relationships/image" Target="media/image66.wmf"/><Relationship Id="rId128" Type="http://schemas.openxmlformats.org/officeDocument/2006/relationships/image" Target="media/image93.wmf"/><Relationship Id="rId5" Type="http://schemas.openxmlformats.org/officeDocument/2006/relationships/image" Target="media/image2.wmf"/><Relationship Id="rId181" Type="http://schemas.openxmlformats.org/officeDocument/2006/relationships/oleObject" Target="embeddings/oleObject59.bin"/><Relationship Id="rId237" Type="http://schemas.openxmlformats.org/officeDocument/2006/relationships/oleObject" Target="embeddings/oleObject87.bin"/><Relationship Id="rId258" Type="http://schemas.openxmlformats.org/officeDocument/2006/relationships/image" Target="media/image158.wmf"/><Relationship Id="rId22" Type="http://schemas.openxmlformats.org/officeDocument/2006/relationships/image" Target="media/image19.wmf"/><Relationship Id="rId43" Type="http://schemas.openxmlformats.org/officeDocument/2006/relationships/image" Target="media/image40.wmf"/><Relationship Id="rId64" Type="http://schemas.openxmlformats.org/officeDocument/2006/relationships/image" Target="media/image61.wmf"/><Relationship Id="rId118" Type="http://schemas.openxmlformats.org/officeDocument/2006/relationships/image" Target="media/image88.wmf"/><Relationship Id="rId139" Type="http://schemas.openxmlformats.org/officeDocument/2006/relationships/oleObject" Target="embeddings/oleObject38.bin"/><Relationship Id="rId85" Type="http://schemas.openxmlformats.org/officeDocument/2006/relationships/oleObject" Target="embeddings/oleObject11.bin"/><Relationship Id="rId150" Type="http://schemas.openxmlformats.org/officeDocument/2006/relationships/image" Target="media/image104.wmf"/><Relationship Id="rId171" Type="http://schemas.openxmlformats.org/officeDocument/2006/relationships/oleObject" Target="embeddings/oleObject54.bin"/><Relationship Id="rId192" Type="http://schemas.openxmlformats.org/officeDocument/2006/relationships/image" Target="media/image125.wmf"/><Relationship Id="rId206" Type="http://schemas.openxmlformats.org/officeDocument/2006/relationships/image" Target="media/image132.wmf"/><Relationship Id="rId227" Type="http://schemas.openxmlformats.org/officeDocument/2006/relationships/oleObject" Target="embeddings/oleObject82.bin"/><Relationship Id="rId248" Type="http://schemas.openxmlformats.org/officeDocument/2006/relationships/image" Target="media/image153.wmf"/><Relationship Id="rId269" Type="http://schemas.openxmlformats.org/officeDocument/2006/relationships/oleObject" Target="embeddings/oleObject103.bin"/><Relationship Id="rId12" Type="http://schemas.openxmlformats.org/officeDocument/2006/relationships/image" Target="media/image9.wmf"/><Relationship Id="rId33" Type="http://schemas.openxmlformats.org/officeDocument/2006/relationships/image" Target="media/image30.wmf"/><Relationship Id="rId108" Type="http://schemas.openxmlformats.org/officeDocument/2006/relationships/image" Target="media/image83.wmf"/><Relationship Id="rId129" Type="http://schemas.openxmlformats.org/officeDocument/2006/relationships/oleObject" Target="embeddings/oleObject33.bin"/><Relationship Id="rId54" Type="http://schemas.openxmlformats.org/officeDocument/2006/relationships/image" Target="media/image51.wmf"/><Relationship Id="rId75" Type="http://schemas.openxmlformats.org/officeDocument/2006/relationships/oleObject" Target="embeddings/oleObject6.bin"/><Relationship Id="rId96" Type="http://schemas.openxmlformats.org/officeDocument/2006/relationships/image" Target="media/image77.wmf"/><Relationship Id="rId140" Type="http://schemas.openxmlformats.org/officeDocument/2006/relationships/image" Target="media/image99.wmf"/><Relationship Id="rId161" Type="http://schemas.openxmlformats.org/officeDocument/2006/relationships/oleObject" Target="embeddings/oleObject49.bin"/><Relationship Id="rId182" Type="http://schemas.openxmlformats.org/officeDocument/2006/relationships/image" Target="media/image120.wmf"/><Relationship Id="rId217" Type="http://schemas.openxmlformats.org/officeDocument/2006/relationships/oleObject" Target="embeddings/oleObject77.bin"/><Relationship Id="rId6" Type="http://schemas.openxmlformats.org/officeDocument/2006/relationships/image" Target="media/image3.wmf"/><Relationship Id="rId238" Type="http://schemas.openxmlformats.org/officeDocument/2006/relationships/image" Target="media/image148.wmf"/><Relationship Id="rId259" Type="http://schemas.openxmlformats.org/officeDocument/2006/relationships/oleObject" Target="embeddings/oleObject98.bin"/><Relationship Id="rId23" Type="http://schemas.openxmlformats.org/officeDocument/2006/relationships/image" Target="media/image20.wmf"/><Relationship Id="rId119" Type="http://schemas.openxmlformats.org/officeDocument/2006/relationships/oleObject" Target="embeddings/oleObject28.bin"/><Relationship Id="rId270" Type="http://schemas.openxmlformats.org/officeDocument/2006/relationships/image" Target="media/image164.wmf"/><Relationship Id="rId44" Type="http://schemas.openxmlformats.org/officeDocument/2006/relationships/image" Target="media/image41.wmf"/><Relationship Id="rId65" Type="http://schemas.openxmlformats.org/officeDocument/2006/relationships/oleObject" Target="embeddings/oleObject1.bin"/><Relationship Id="rId86" Type="http://schemas.openxmlformats.org/officeDocument/2006/relationships/image" Target="media/image72.wmf"/><Relationship Id="rId130" Type="http://schemas.openxmlformats.org/officeDocument/2006/relationships/image" Target="media/image94.wmf"/><Relationship Id="rId151" Type="http://schemas.openxmlformats.org/officeDocument/2006/relationships/oleObject" Target="embeddings/oleObject44.bin"/><Relationship Id="rId172" Type="http://schemas.openxmlformats.org/officeDocument/2006/relationships/image" Target="media/image115.wmf"/><Relationship Id="rId193" Type="http://schemas.openxmlformats.org/officeDocument/2006/relationships/oleObject" Target="embeddings/oleObject65.bin"/><Relationship Id="rId207" Type="http://schemas.openxmlformats.org/officeDocument/2006/relationships/oleObject" Target="embeddings/oleObject72.bin"/><Relationship Id="rId228" Type="http://schemas.openxmlformats.org/officeDocument/2006/relationships/image" Target="media/image143.wmf"/><Relationship Id="rId249" Type="http://schemas.openxmlformats.org/officeDocument/2006/relationships/oleObject" Target="embeddings/oleObject93.bin"/><Relationship Id="rId13" Type="http://schemas.openxmlformats.org/officeDocument/2006/relationships/image" Target="media/image10.wmf"/><Relationship Id="rId109" Type="http://schemas.openxmlformats.org/officeDocument/2006/relationships/oleObject" Target="embeddings/oleObject23.bin"/><Relationship Id="rId260" Type="http://schemas.openxmlformats.org/officeDocument/2006/relationships/image" Target="media/image159.wmf"/><Relationship Id="rId34" Type="http://schemas.openxmlformats.org/officeDocument/2006/relationships/image" Target="media/image31.wmf"/><Relationship Id="rId55" Type="http://schemas.openxmlformats.org/officeDocument/2006/relationships/image" Target="media/image52.wmf"/><Relationship Id="rId76" Type="http://schemas.openxmlformats.org/officeDocument/2006/relationships/image" Target="media/image67.wmf"/><Relationship Id="rId97" Type="http://schemas.openxmlformats.org/officeDocument/2006/relationships/oleObject" Target="embeddings/oleObject17.bin"/><Relationship Id="rId120" Type="http://schemas.openxmlformats.org/officeDocument/2006/relationships/image" Target="media/image89.wmf"/><Relationship Id="rId141" Type="http://schemas.openxmlformats.org/officeDocument/2006/relationships/oleObject" Target="embeddings/oleObject39.bin"/><Relationship Id="rId7" Type="http://schemas.openxmlformats.org/officeDocument/2006/relationships/image" Target="media/image4.wmf"/><Relationship Id="rId162" Type="http://schemas.openxmlformats.org/officeDocument/2006/relationships/image" Target="media/image110.wmf"/><Relationship Id="rId183" Type="http://schemas.openxmlformats.org/officeDocument/2006/relationships/oleObject" Target="embeddings/oleObject60.bin"/><Relationship Id="rId218" Type="http://schemas.openxmlformats.org/officeDocument/2006/relationships/image" Target="media/image138.wmf"/><Relationship Id="rId239" Type="http://schemas.openxmlformats.org/officeDocument/2006/relationships/oleObject" Target="embeddings/oleObject88.bin"/><Relationship Id="rId250" Type="http://schemas.openxmlformats.org/officeDocument/2006/relationships/image" Target="media/image154.wmf"/><Relationship Id="rId271" Type="http://schemas.openxmlformats.org/officeDocument/2006/relationships/image" Target="media/image165.wmf"/><Relationship Id="rId24" Type="http://schemas.openxmlformats.org/officeDocument/2006/relationships/image" Target="media/image21.wmf"/><Relationship Id="rId45" Type="http://schemas.openxmlformats.org/officeDocument/2006/relationships/image" Target="media/image42.wmf"/><Relationship Id="rId66" Type="http://schemas.openxmlformats.org/officeDocument/2006/relationships/image" Target="media/image62.wmf"/><Relationship Id="rId87" Type="http://schemas.openxmlformats.org/officeDocument/2006/relationships/oleObject" Target="embeddings/oleObject12.bin"/><Relationship Id="rId110" Type="http://schemas.openxmlformats.org/officeDocument/2006/relationships/image" Target="media/image84.wmf"/><Relationship Id="rId131" Type="http://schemas.openxmlformats.org/officeDocument/2006/relationships/oleObject" Target="embeddings/oleObject34.bin"/><Relationship Id="rId152" Type="http://schemas.openxmlformats.org/officeDocument/2006/relationships/image" Target="media/image105.wmf"/><Relationship Id="rId173" Type="http://schemas.openxmlformats.org/officeDocument/2006/relationships/oleObject" Target="embeddings/oleObject55.bin"/><Relationship Id="rId194" Type="http://schemas.openxmlformats.org/officeDocument/2006/relationships/image" Target="media/image126.wmf"/><Relationship Id="rId208" Type="http://schemas.openxmlformats.org/officeDocument/2006/relationships/image" Target="media/image133.wmf"/><Relationship Id="rId229" Type="http://schemas.openxmlformats.org/officeDocument/2006/relationships/oleObject" Target="embeddings/oleObject83.bin"/><Relationship Id="rId240" Type="http://schemas.openxmlformats.org/officeDocument/2006/relationships/image" Target="media/image149.wmf"/><Relationship Id="rId261" Type="http://schemas.openxmlformats.org/officeDocument/2006/relationships/oleObject" Target="embeddings/oleObject99.bin"/><Relationship Id="rId14" Type="http://schemas.openxmlformats.org/officeDocument/2006/relationships/image" Target="media/image11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oleObject" Target="embeddings/oleObject7.bin"/><Relationship Id="rId100" Type="http://schemas.openxmlformats.org/officeDocument/2006/relationships/image" Target="media/image79.wmf"/><Relationship Id="rId8" Type="http://schemas.openxmlformats.org/officeDocument/2006/relationships/image" Target="media/image5.wmf"/><Relationship Id="rId98" Type="http://schemas.openxmlformats.org/officeDocument/2006/relationships/image" Target="media/image78.wmf"/><Relationship Id="rId121" Type="http://schemas.openxmlformats.org/officeDocument/2006/relationships/oleObject" Target="embeddings/oleObject29.bin"/><Relationship Id="rId142" Type="http://schemas.openxmlformats.org/officeDocument/2006/relationships/image" Target="media/image100.wmf"/><Relationship Id="rId163" Type="http://schemas.openxmlformats.org/officeDocument/2006/relationships/oleObject" Target="embeddings/oleObject50.bin"/><Relationship Id="rId184" Type="http://schemas.openxmlformats.org/officeDocument/2006/relationships/image" Target="media/image121.wmf"/><Relationship Id="rId219" Type="http://schemas.openxmlformats.org/officeDocument/2006/relationships/oleObject" Target="embeddings/oleObject78.bin"/><Relationship Id="rId230" Type="http://schemas.openxmlformats.org/officeDocument/2006/relationships/image" Target="media/image144.wmf"/><Relationship Id="rId251" Type="http://schemas.openxmlformats.org/officeDocument/2006/relationships/oleObject" Target="embeddings/oleObject94.bin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oleObject" Target="embeddings/oleObject2.bin"/><Relationship Id="rId272" Type="http://schemas.openxmlformats.org/officeDocument/2006/relationships/oleObject" Target="embeddings/oleObject104.bin"/><Relationship Id="rId88" Type="http://schemas.openxmlformats.org/officeDocument/2006/relationships/image" Target="media/image73.wmf"/><Relationship Id="rId111" Type="http://schemas.openxmlformats.org/officeDocument/2006/relationships/oleObject" Target="embeddings/oleObject24.bin"/><Relationship Id="rId132" Type="http://schemas.openxmlformats.org/officeDocument/2006/relationships/image" Target="media/image95.wmf"/><Relationship Id="rId153" Type="http://schemas.openxmlformats.org/officeDocument/2006/relationships/oleObject" Target="embeddings/oleObject45.bin"/><Relationship Id="rId174" Type="http://schemas.openxmlformats.org/officeDocument/2006/relationships/image" Target="media/image116.wmf"/><Relationship Id="rId195" Type="http://schemas.openxmlformats.org/officeDocument/2006/relationships/oleObject" Target="embeddings/oleObject66.bin"/><Relationship Id="rId209" Type="http://schemas.openxmlformats.org/officeDocument/2006/relationships/oleObject" Target="embeddings/oleObject73.bin"/><Relationship Id="rId220" Type="http://schemas.openxmlformats.org/officeDocument/2006/relationships/image" Target="media/image139.wmf"/><Relationship Id="rId241" Type="http://schemas.openxmlformats.org/officeDocument/2006/relationships/oleObject" Target="embeddings/oleObject89.bin"/><Relationship Id="rId15" Type="http://schemas.openxmlformats.org/officeDocument/2006/relationships/image" Target="media/image12.wmf"/><Relationship Id="rId36" Type="http://schemas.openxmlformats.org/officeDocument/2006/relationships/image" Target="media/image33.wmf"/><Relationship Id="rId57" Type="http://schemas.openxmlformats.org/officeDocument/2006/relationships/image" Target="media/image54.wmf"/><Relationship Id="rId262" Type="http://schemas.openxmlformats.org/officeDocument/2006/relationships/image" Target="media/image160.wmf"/><Relationship Id="rId78" Type="http://schemas.openxmlformats.org/officeDocument/2006/relationships/image" Target="media/image68.wmf"/><Relationship Id="rId99" Type="http://schemas.openxmlformats.org/officeDocument/2006/relationships/oleObject" Target="embeddings/oleObject18.bin"/><Relationship Id="rId101" Type="http://schemas.openxmlformats.org/officeDocument/2006/relationships/oleObject" Target="embeddings/oleObject19.bin"/><Relationship Id="rId122" Type="http://schemas.openxmlformats.org/officeDocument/2006/relationships/image" Target="media/image90.wmf"/><Relationship Id="rId143" Type="http://schemas.openxmlformats.org/officeDocument/2006/relationships/oleObject" Target="embeddings/oleObject40.bin"/><Relationship Id="rId164" Type="http://schemas.openxmlformats.org/officeDocument/2006/relationships/image" Target="media/image111.wmf"/><Relationship Id="rId185" Type="http://schemas.openxmlformats.org/officeDocument/2006/relationships/oleObject" Target="embeddings/oleObject61.bin"/><Relationship Id="rId9" Type="http://schemas.openxmlformats.org/officeDocument/2006/relationships/image" Target="media/image6.wmf"/><Relationship Id="rId210" Type="http://schemas.openxmlformats.org/officeDocument/2006/relationships/image" Target="media/image134.wmf"/><Relationship Id="rId26" Type="http://schemas.openxmlformats.org/officeDocument/2006/relationships/image" Target="media/image23.wmf"/><Relationship Id="rId231" Type="http://schemas.openxmlformats.org/officeDocument/2006/relationships/oleObject" Target="embeddings/oleObject84.bin"/><Relationship Id="rId252" Type="http://schemas.openxmlformats.org/officeDocument/2006/relationships/image" Target="media/image155.wmf"/><Relationship Id="rId273" Type="http://schemas.openxmlformats.org/officeDocument/2006/relationships/image" Target="media/image166.wmf"/><Relationship Id="rId47" Type="http://schemas.openxmlformats.org/officeDocument/2006/relationships/image" Target="media/image44.wmf"/><Relationship Id="rId68" Type="http://schemas.openxmlformats.org/officeDocument/2006/relationships/image" Target="media/image63.wmf"/><Relationship Id="rId89" Type="http://schemas.openxmlformats.org/officeDocument/2006/relationships/oleObject" Target="embeddings/oleObject13.bin"/><Relationship Id="rId112" Type="http://schemas.openxmlformats.org/officeDocument/2006/relationships/image" Target="media/image85.wmf"/><Relationship Id="rId133" Type="http://schemas.openxmlformats.org/officeDocument/2006/relationships/oleObject" Target="embeddings/oleObject35.bin"/><Relationship Id="rId154" Type="http://schemas.openxmlformats.org/officeDocument/2006/relationships/image" Target="media/image106.wmf"/><Relationship Id="rId175" Type="http://schemas.openxmlformats.org/officeDocument/2006/relationships/oleObject" Target="embeddings/oleObject56.bin"/><Relationship Id="rId196" Type="http://schemas.openxmlformats.org/officeDocument/2006/relationships/image" Target="media/image127.wmf"/><Relationship Id="rId200" Type="http://schemas.openxmlformats.org/officeDocument/2006/relationships/image" Target="media/image129.wmf"/><Relationship Id="rId16" Type="http://schemas.openxmlformats.org/officeDocument/2006/relationships/image" Target="media/image13.wmf"/><Relationship Id="rId221" Type="http://schemas.openxmlformats.org/officeDocument/2006/relationships/oleObject" Target="embeddings/oleObject79.bin"/><Relationship Id="rId242" Type="http://schemas.openxmlformats.org/officeDocument/2006/relationships/image" Target="media/image150.wmf"/><Relationship Id="rId263" Type="http://schemas.openxmlformats.org/officeDocument/2006/relationships/oleObject" Target="embeddings/oleObject100.bin"/><Relationship Id="rId37" Type="http://schemas.openxmlformats.org/officeDocument/2006/relationships/image" Target="media/image34.wmf"/><Relationship Id="rId58" Type="http://schemas.openxmlformats.org/officeDocument/2006/relationships/image" Target="media/image55.wmf"/><Relationship Id="rId79" Type="http://schemas.openxmlformats.org/officeDocument/2006/relationships/oleObject" Target="embeddings/oleObject8.bin"/><Relationship Id="rId102" Type="http://schemas.openxmlformats.org/officeDocument/2006/relationships/image" Target="media/image80.wmf"/><Relationship Id="rId123" Type="http://schemas.openxmlformats.org/officeDocument/2006/relationships/oleObject" Target="embeddings/oleObject30.bin"/><Relationship Id="rId144" Type="http://schemas.openxmlformats.org/officeDocument/2006/relationships/image" Target="media/image101.wmf"/><Relationship Id="rId90" Type="http://schemas.openxmlformats.org/officeDocument/2006/relationships/image" Target="media/image74.wmf"/><Relationship Id="rId165" Type="http://schemas.openxmlformats.org/officeDocument/2006/relationships/oleObject" Target="embeddings/oleObject51.bin"/><Relationship Id="rId186" Type="http://schemas.openxmlformats.org/officeDocument/2006/relationships/image" Target="media/image122.wmf"/><Relationship Id="rId211" Type="http://schemas.openxmlformats.org/officeDocument/2006/relationships/oleObject" Target="embeddings/oleObject74.bin"/><Relationship Id="rId232" Type="http://schemas.openxmlformats.org/officeDocument/2006/relationships/image" Target="media/image145.wmf"/><Relationship Id="rId253" Type="http://schemas.openxmlformats.org/officeDocument/2006/relationships/oleObject" Target="embeddings/oleObject95.bin"/><Relationship Id="rId274" Type="http://schemas.openxmlformats.org/officeDocument/2006/relationships/oleObject" Target="embeddings/oleObject105.bin"/><Relationship Id="rId27" Type="http://schemas.openxmlformats.org/officeDocument/2006/relationships/image" Target="media/image24.wmf"/><Relationship Id="rId48" Type="http://schemas.openxmlformats.org/officeDocument/2006/relationships/image" Target="media/image45.wmf"/><Relationship Id="rId69" Type="http://schemas.openxmlformats.org/officeDocument/2006/relationships/oleObject" Target="embeddings/oleObject3.bin"/><Relationship Id="rId113" Type="http://schemas.openxmlformats.org/officeDocument/2006/relationships/oleObject" Target="embeddings/oleObject25.bin"/><Relationship Id="rId134" Type="http://schemas.openxmlformats.org/officeDocument/2006/relationships/image" Target="media/image96.wmf"/><Relationship Id="rId80" Type="http://schemas.openxmlformats.org/officeDocument/2006/relationships/image" Target="media/image69.wmf"/><Relationship Id="rId155" Type="http://schemas.openxmlformats.org/officeDocument/2006/relationships/oleObject" Target="embeddings/oleObject46.bin"/><Relationship Id="rId176" Type="http://schemas.openxmlformats.org/officeDocument/2006/relationships/image" Target="media/image117.wmf"/><Relationship Id="rId197" Type="http://schemas.openxmlformats.org/officeDocument/2006/relationships/oleObject" Target="embeddings/oleObject67.bin"/><Relationship Id="rId201" Type="http://schemas.openxmlformats.org/officeDocument/2006/relationships/oleObject" Target="embeddings/oleObject69.bin"/><Relationship Id="rId222" Type="http://schemas.openxmlformats.org/officeDocument/2006/relationships/image" Target="media/image140.wmf"/><Relationship Id="rId243" Type="http://schemas.openxmlformats.org/officeDocument/2006/relationships/oleObject" Target="embeddings/oleObject90.bin"/><Relationship Id="rId264" Type="http://schemas.openxmlformats.org/officeDocument/2006/relationships/image" Target="media/image161.wmf"/><Relationship Id="rId17" Type="http://schemas.openxmlformats.org/officeDocument/2006/relationships/image" Target="media/image14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oleObject" Target="embeddings/oleObject20.bin"/><Relationship Id="rId124" Type="http://schemas.openxmlformats.org/officeDocument/2006/relationships/image" Target="media/image91.wmf"/><Relationship Id="rId70" Type="http://schemas.openxmlformats.org/officeDocument/2006/relationships/image" Target="media/image64.wmf"/><Relationship Id="rId91" Type="http://schemas.openxmlformats.org/officeDocument/2006/relationships/oleObject" Target="embeddings/oleObject14.bin"/><Relationship Id="rId145" Type="http://schemas.openxmlformats.org/officeDocument/2006/relationships/oleObject" Target="embeddings/oleObject41.bin"/><Relationship Id="rId166" Type="http://schemas.openxmlformats.org/officeDocument/2006/relationships/image" Target="media/image112.wmf"/><Relationship Id="rId187" Type="http://schemas.openxmlformats.org/officeDocument/2006/relationships/oleObject" Target="embeddings/oleObject62.bin"/><Relationship Id="rId1" Type="http://schemas.openxmlformats.org/officeDocument/2006/relationships/styles" Target="styles.xml"/><Relationship Id="rId212" Type="http://schemas.openxmlformats.org/officeDocument/2006/relationships/image" Target="media/image135.wmf"/><Relationship Id="rId233" Type="http://schemas.openxmlformats.org/officeDocument/2006/relationships/oleObject" Target="embeddings/oleObject85.bin"/><Relationship Id="rId254" Type="http://schemas.openxmlformats.org/officeDocument/2006/relationships/image" Target="media/image156.wmf"/><Relationship Id="rId28" Type="http://schemas.openxmlformats.org/officeDocument/2006/relationships/image" Target="media/image25.wmf"/><Relationship Id="rId49" Type="http://schemas.openxmlformats.org/officeDocument/2006/relationships/image" Target="media/image46.wmf"/><Relationship Id="rId114" Type="http://schemas.openxmlformats.org/officeDocument/2006/relationships/image" Target="media/image86.wmf"/><Relationship Id="rId275" Type="http://schemas.openxmlformats.org/officeDocument/2006/relationships/image" Target="media/image167.wmf"/><Relationship Id="rId60" Type="http://schemas.openxmlformats.org/officeDocument/2006/relationships/image" Target="media/image57.wmf"/><Relationship Id="rId81" Type="http://schemas.openxmlformats.org/officeDocument/2006/relationships/oleObject" Target="embeddings/oleObject9.bin"/><Relationship Id="rId135" Type="http://schemas.openxmlformats.org/officeDocument/2006/relationships/oleObject" Target="embeddings/oleObject36.bin"/><Relationship Id="rId156" Type="http://schemas.openxmlformats.org/officeDocument/2006/relationships/image" Target="media/image107.wmf"/><Relationship Id="rId177" Type="http://schemas.openxmlformats.org/officeDocument/2006/relationships/oleObject" Target="embeddings/oleObject57.bin"/><Relationship Id="rId198" Type="http://schemas.openxmlformats.org/officeDocument/2006/relationships/image" Target="media/image128.wmf"/><Relationship Id="rId202" Type="http://schemas.openxmlformats.org/officeDocument/2006/relationships/image" Target="media/image130.wmf"/><Relationship Id="rId223" Type="http://schemas.openxmlformats.org/officeDocument/2006/relationships/oleObject" Target="embeddings/oleObject80.bin"/><Relationship Id="rId244" Type="http://schemas.openxmlformats.org/officeDocument/2006/relationships/image" Target="media/image151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265" Type="http://schemas.openxmlformats.org/officeDocument/2006/relationships/oleObject" Target="embeddings/oleObject101.bin"/><Relationship Id="rId50" Type="http://schemas.openxmlformats.org/officeDocument/2006/relationships/image" Target="media/image47.wmf"/><Relationship Id="rId104" Type="http://schemas.openxmlformats.org/officeDocument/2006/relationships/image" Target="media/image81.wmf"/><Relationship Id="rId125" Type="http://schemas.openxmlformats.org/officeDocument/2006/relationships/oleObject" Target="embeddings/oleObject31.bin"/><Relationship Id="rId146" Type="http://schemas.openxmlformats.org/officeDocument/2006/relationships/image" Target="media/image102.wmf"/><Relationship Id="rId167" Type="http://schemas.openxmlformats.org/officeDocument/2006/relationships/oleObject" Target="embeddings/oleObject52.bin"/><Relationship Id="rId188" Type="http://schemas.openxmlformats.org/officeDocument/2006/relationships/image" Target="media/image123.wmf"/><Relationship Id="rId71" Type="http://schemas.openxmlformats.org/officeDocument/2006/relationships/oleObject" Target="embeddings/oleObject4.bin"/><Relationship Id="rId92" Type="http://schemas.openxmlformats.org/officeDocument/2006/relationships/image" Target="media/image75.wmf"/><Relationship Id="rId213" Type="http://schemas.openxmlformats.org/officeDocument/2006/relationships/oleObject" Target="embeddings/oleObject75.bin"/><Relationship Id="rId234" Type="http://schemas.openxmlformats.org/officeDocument/2006/relationships/image" Target="media/image146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55" Type="http://schemas.openxmlformats.org/officeDocument/2006/relationships/oleObject" Target="embeddings/oleObject96.bin"/><Relationship Id="rId276" Type="http://schemas.openxmlformats.org/officeDocument/2006/relationships/oleObject" Target="embeddings/oleObject106.bin"/><Relationship Id="rId40" Type="http://schemas.openxmlformats.org/officeDocument/2006/relationships/image" Target="media/image37.wmf"/><Relationship Id="rId115" Type="http://schemas.openxmlformats.org/officeDocument/2006/relationships/oleObject" Target="embeddings/oleObject26.bin"/><Relationship Id="rId136" Type="http://schemas.openxmlformats.org/officeDocument/2006/relationships/image" Target="media/image97.wmf"/><Relationship Id="rId157" Type="http://schemas.openxmlformats.org/officeDocument/2006/relationships/oleObject" Target="embeddings/oleObject47.bin"/><Relationship Id="rId178" Type="http://schemas.openxmlformats.org/officeDocument/2006/relationships/image" Target="media/image118.wmf"/><Relationship Id="rId61" Type="http://schemas.openxmlformats.org/officeDocument/2006/relationships/image" Target="media/image58.wmf"/><Relationship Id="rId82" Type="http://schemas.openxmlformats.org/officeDocument/2006/relationships/image" Target="media/image70.wmf"/><Relationship Id="rId199" Type="http://schemas.openxmlformats.org/officeDocument/2006/relationships/oleObject" Target="embeddings/oleObject68.bin"/><Relationship Id="rId203" Type="http://schemas.openxmlformats.org/officeDocument/2006/relationships/oleObject" Target="embeddings/oleObject70.bin"/><Relationship Id="rId19" Type="http://schemas.openxmlformats.org/officeDocument/2006/relationships/image" Target="media/image16.wmf"/><Relationship Id="rId224" Type="http://schemas.openxmlformats.org/officeDocument/2006/relationships/image" Target="media/image141.wmf"/><Relationship Id="rId245" Type="http://schemas.openxmlformats.org/officeDocument/2006/relationships/oleObject" Target="embeddings/oleObject91.bin"/><Relationship Id="rId266" Type="http://schemas.openxmlformats.org/officeDocument/2006/relationships/image" Target="media/image162.wmf"/><Relationship Id="rId30" Type="http://schemas.openxmlformats.org/officeDocument/2006/relationships/image" Target="media/image27.wmf"/><Relationship Id="rId105" Type="http://schemas.openxmlformats.org/officeDocument/2006/relationships/oleObject" Target="embeddings/oleObject21.bin"/><Relationship Id="rId126" Type="http://schemas.openxmlformats.org/officeDocument/2006/relationships/image" Target="media/image92.wmf"/><Relationship Id="rId147" Type="http://schemas.openxmlformats.org/officeDocument/2006/relationships/oleObject" Target="embeddings/oleObject42.bin"/><Relationship Id="rId168" Type="http://schemas.openxmlformats.org/officeDocument/2006/relationships/image" Target="media/image113.wmf"/><Relationship Id="rId51" Type="http://schemas.openxmlformats.org/officeDocument/2006/relationships/image" Target="media/image48.wmf"/><Relationship Id="rId72" Type="http://schemas.openxmlformats.org/officeDocument/2006/relationships/image" Target="media/image65.wmf"/><Relationship Id="rId93" Type="http://schemas.openxmlformats.org/officeDocument/2006/relationships/oleObject" Target="embeddings/oleObject15.bin"/><Relationship Id="rId189" Type="http://schemas.openxmlformats.org/officeDocument/2006/relationships/oleObject" Target="embeddings/oleObject63.bin"/><Relationship Id="rId3" Type="http://schemas.openxmlformats.org/officeDocument/2006/relationships/webSettings" Target="webSettings.xml"/><Relationship Id="rId214" Type="http://schemas.openxmlformats.org/officeDocument/2006/relationships/image" Target="media/image136.wmf"/><Relationship Id="rId235" Type="http://schemas.openxmlformats.org/officeDocument/2006/relationships/oleObject" Target="embeddings/oleObject86.bin"/><Relationship Id="rId256" Type="http://schemas.openxmlformats.org/officeDocument/2006/relationships/image" Target="media/image157.wmf"/><Relationship Id="rId277" Type="http://schemas.openxmlformats.org/officeDocument/2006/relationships/fontTable" Target="fontTable.xml"/><Relationship Id="rId116" Type="http://schemas.openxmlformats.org/officeDocument/2006/relationships/image" Target="media/image87.wmf"/><Relationship Id="rId137" Type="http://schemas.openxmlformats.org/officeDocument/2006/relationships/oleObject" Target="embeddings/oleObject37.bin"/><Relationship Id="rId158" Type="http://schemas.openxmlformats.org/officeDocument/2006/relationships/image" Target="media/image108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oleObject" Target="embeddings/oleObject10.bin"/><Relationship Id="rId179" Type="http://schemas.openxmlformats.org/officeDocument/2006/relationships/oleObject" Target="embeddings/oleObject58.bin"/><Relationship Id="rId190" Type="http://schemas.openxmlformats.org/officeDocument/2006/relationships/image" Target="media/image124.wmf"/><Relationship Id="rId204" Type="http://schemas.openxmlformats.org/officeDocument/2006/relationships/image" Target="media/image131.wmf"/><Relationship Id="rId225" Type="http://schemas.openxmlformats.org/officeDocument/2006/relationships/oleObject" Target="embeddings/oleObject81.bin"/><Relationship Id="rId246" Type="http://schemas.openxmlformats.org/officeDocument/2006/relationships/image" Target="media/image152.wmf"/><Relationship Id="rId267" Type="http://schemas.openxmlformats.org/officeDocument/2006/relationships/oleObject" Target="embeddings/oleObject102.bin"/><Relationship Id="rId106" Type="http://schemas.openxmlformats.org/officeDocument/2006/relationships/image" Target="media/image82.wmf"/><Relationship Id="rId127" Type="http://schemas.openxmlformats.org/officeDocument/2006/relationships/oleObject" Target="embeddings/oleObject32.bin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52" Type="http://schemas.openxmlformats.org/officeDocument/2006/relationships/image" Target="media/image49.wmf"/><Relationship Id="rId73" Type="http://schemas.openxmlformats.org/officeDocument/2006/relationships/oleObject" Target="embeddings/oleObject5.bin"/><Relationship Id="rId94" Type="http://schemas.openxmlformats.org/officeDocument/2006/relationships/image" Target="media/image76.wmf"/><Relationship Id="rId148" Type="http://schemas.openxmlformats.org/officeDocument/2006/relationships/image" Target="media/image103.wmf"/><Relationship Id="rId169" Type="http://schemas.openxmlformats.org/officeDocument/2006/relationships/oleObject" Target="embeddings/oleObject53.bin"/><Relationship Id="rId4" Type="http://schemas.openxmlformats.org/officeDocument/2006/relationships/image" Target="media/image1.wmf"/><Relationship Id="rId180" Type="http://schemas.openxmlformats.org/officeDocument/2006/relationships/image" Target="media/image119.wmf"/><Relationship Id="rId215" Type="http://schemas.openxmlformats.org/officeDocument/2006/relationships/oleObject" Target="embeddings/oleObject76.bin"/><Relationship Id="rId236" Type="http://schemas.openxmlformats.org/officeDocument/2006/relationships/image" Target="media/image147.wmf"/><Relationship Id="rId257" Type="http://schemas.openxmlformats.org/officeDocument/2006/relationships/oleObject" Target="embeddings/oleObject97.bin"/><Relationship Id="rId278" Type="http://schemas.openxmlformats.org/officeDocument/2006/relationships/theme" Target="theme/theme1.xml"/><Relationship Id="rId42" Type="http://schemas.openxmlformats.org/officeDocument/2006/relationships/image" Target="media/image39.wmf"/><Relationship Id="rId84" Type="http://schemas.openxmlformats.org/officeDocument/2006/relationships/image" Target="media/image71.wmf"/><Relationship Id="rId138" Type="http://schemas.openxmlformats.org/officeDocument/2006/relationships/image" Target="media/image98.wmf"/><Relationship Id="rId191" Type="http://schemas.openxmlformats.org/officeDocument/2006/relationships/oleObject" Target="embeddings/oleObject64.bin"/><Relationship Id="rId205" Type="http://schemas.openxmlformats.org/officeDocument/2006/relationships/oleObject" Target="embeddings/oleObject71.bin"/><Relationship Id="rId247" Type="http://schemas.openxmlformats.org/officeDocument/2006/relationships/oleObject" Target="embeddings/oleObject92.bin"/><Relationship Id="rId107" Type="http://schemas.openxmlformats.org/officeDocument/2006/relationships/oleObject" Target="embeddings/oleObject22.bin"/><Relationship Id="rId11" Type="http://schemas.openxmlformats.org/officeDocument/2006/relationships/image" Target="media/image8.wmf"/><Relationship Id="rId53" Type="http://schemas.openxmlformats.org/officeDocument/2006/relationships/image" Target="media/image50.wmf"/><Relationship Id="rId149" Type="http://schemas.openxmlformats.org/officeDocument/2006/relationships/oleObject" Target="embeddings/oleObject43.bin"/><Relationship Id="rId95" Type="http://schemas.openxmlformats.org/officeDocument/2006/relationships/oleObject" Target="embeddings/oleObject16.bin"/><Relationship Id="rId160" Type="http://schemas.openxmlformats.org/officeDocument/2006/relationships/image" Target="media/image109.wmf"/><Relationship Id="rId216" Type="http://schemas.openxmlformats.org/officeDocument/2006/relationships/image" Target="media/image13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8462</Words>
  <Characters>48240</Characters>
  <Application>Microsoft Office Word</Application>
  <DocSecurity>0</DocSecurity>
  <Lines>402</Lines>
  <Paragraphs>113</Paragraphs>
  <ScaleCrop>false</ScaleCrop>
  <Company/>
  <LinksUpToDate>false</LinksUpToDate>
  <CharactersWithSpaces>56589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2026-02-15T16:05:00Z</dcterms:created>
  <dcterms:modified xsi:type="dcterms:W3CDTF">2026-02-15T16:05:00Z</dcterms:modified>
</cp:coreProperties>
</file>